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  <w:bidi w:val="0"/>
      </w:pPr>
      <w:r>
        <w:rPr>
          <w:rtl w:val="0"/>
        </w:rPr>
        <w:t>Products-Conbinates- 200</w:t>
      </w:r>
      <w:r>
        <w:rPr>
          <w:rFonts w:ascii="Arial Unicode MS" w:hAnsi="Arial Unicode MS"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君は、</w:t>
      </w:r>
      <w:r>
        <w:rPr>
          <w:sz w:val="28"/>
          <w:szCs w:val="28"/>
          <w:rtl w:val="0"/>
          <w:lang w:val="en-US"/>
        </w:rPr>
        <w:t>IPEC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店に買い物に来ました。このお店では、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個の商品があり、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,...,a</w:t>
      </w:r>
      <w:r>
        <w:rPr>
          <w:sz w:val="28"/>
          <w:szCs w:val="28"/>
          <w:vertAlign w:val="subscript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円の値段で、各商品の在庫は１つしかありません。</w:t>
      </w: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君が、２個の商品を買うとき、その値段の組み合わせは何通りになるでしょうか。</w:t>
      </w: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・入力値は、すべて整数値である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5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9</w:t>
      </w: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N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n</w:t>
      </w:r>
    </w:p>
    <w:p>
      <w:pPr>
        <w:pStyle w:val="本文"/>
        <w:bidi w:val="0"/>
      </w:pPr>
    </w:p>
    <w:p>
      <w:pPr>
        <w:pStyle w:val="本文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値段の組み合わせが何通りか出力してください。</w:t>
      </w: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bidi w:val="0"/>
      </w:pP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・入力例１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3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100 200 300</w:t>
      </w:r>
    </w:p>
    <w:p>
      <w:pPr>
        <w:pStyle w:val="本文"/>
        <w:bidi w:val="0"/>
      </w:pPr>
      <w:r>
        <w:rPr>
          <w:rtl w:val="0"/>
          <w:lang w:val="en-US"/>
        </w:rPr>
        <w:t xml:space="preserve">   </w:t>
      </w: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3</w:t>
      </w:r>
    </w:p>
    <w:p>
      <w:pPr>
        <w:pStyle w:val="本文"/>
        <w:bidi w:val="0"/>
        <w:rPr>
          <w:sz w:val="34"/>
          <w:szCs w:val="34"/>
        </w:rPr>
      </w:pPr>
      <w:r>
        <w:rPr>
          <w:rtl w:val="0"/>
          <w:lang w:val="en-US"/>
        </w:rPr>
        <w:t>(</w:t>
      </w:r>
      <w:r>
        <w:rPr>
          <w:rFonts w:ascii="Arial Unicode MS" w:hAnsi="Arial Unicode MS" w:eastAsia="ヒラギノ角ゴ ProN W3" w:hint="eastAsia"/>
          <w:rtl w:val="0"/>
        </w:rPr>
        <w:t>値段を選ぶ組み合わせは、</w:t>
      </w:r>
      <w:r>
        <w:rPr>
          <w:rtl w:val="0"/>
          <w:lang w:val="en-US"/>
        </w:rPr>
        <w:t>(100,200),(200,300),(100,300)</w:t>
      </w:r>
      <w:r>
        <w:rPr>
          <w:rFonts w:ascii="Arial Unicode MS" w:hAnsi="Arial Unicode MS" w:eastAsia="ヒラギノ角ゴ ProN W3" w:hint="eastAsia"/>
          <w:rtl w:val="0"/>
        </w:rPr>
        <w:t>の３通りがあります。）</w:t>
      </w: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"/>
        <w:bidi w:val="0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5</w:t>
      </w:r>
    </w:p>
    <w:p>
      <w:pPr>
        <w:pStyle w:val="本文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100 200 500 200 700</w:t>
      </w:r>
    </w:p>
    <w:p>
      <w:pPr>
        <w:pStyle w:val="本文"/>
        <w:rPr>
          <w:sz w:val="34"/>
          <w:szCs w:val="34"/>
        </w:rPr>
      </w:pPr>
      <w:r>
        <w:rPr>
          <w:rFonts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"/>
        <w:bidi w:val="0"/>
      </w:pPr>
      <w:r>
        <w:rPr>
          <w:rFonts w:ascii="Arial Unicode MS" w:hAnsi="Arial Unicode MS" w:eastAsia="ヒラギノ角ゴ ProN W3" w:hint="eastAsia"/>
          <w:rtl w:val="0"/>
        </w:rPr>
        <w:t>　</w:t>
      </w:r>
      <w:r>
        <w:rPr>
          <w:sz w:val="28"/>
          <w:szCs w:val="28"/>
          <w:rtl w:val="0"/>
          <w:lang w:val="en-US"/>
        </w:rPr>
        <w:t>7</w:t>
      </w:r>
    </w:p>
    <w:p>
      <w:pPr>
        <w:pStyle w:val="本文"/>
        <w:bidi w:val="0"/>
      </w:pPr>
      <w:r>
        <w:rPr>
          <w:rtl w:val="0"/>
          <w:lang w:val="en-US"/>
        </w:rPr>
        <w:t>(</w:t>
      </w:r>
      <w:r>
        <w:rPr>
          <w:rFonts w:ascii="Arial Unicode MS" w:hAnsi="Arial Unicode MS" w:eastAsia="ヒラギノ角ゴ ProN W3" w:hint="eastAsia"/>
          <w:rtl w:val="0"/>
        </w:rPr>
        <w:t>値段を選ぶ組み合わせは、</w:t>
      </w:r>
      <w:r>
        <w:rPr>
          <w:rtl w:val="0"/>
          <w:lang w:val="en-US"/>
        </w:rPr>
        <w:t>(100,200),(100,500),(100,700),(200,200),(200,500),(200,700),(500,700)</w:t>
      </w:r>
      <w:r>
        <w:rPr>
          <w:rFonts w:ascii="Arial Unicode MS" w:hAnsi="Arial Unicode MS" w:eastAsia="ヒラギノ角ゴ ProN W3" w:hint="eastAsia"/>
          <w:rtl w:val="0"/>
        </w:rPr>
        <w:t>の７通りがあります。</w:t>
      </w:r>
      <w:r>
        <w:rPr>
          <w:rtl w:val="0"/>
          <w:lang w:val="en-US"/>
        </w:rPr>
        <w:t>)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本文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本文2">
    <w:name w:val="本文2"/>
    <w:next w:val="本文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件名">
    <w:name w:val="件名"/>
    <w:next w:val="本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3"/>
        <a:ea typeface="ヒラギノ角ゴ ProN W3"/>
        <a:cs typeface="ヒラギノ角ゴ ProN W3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