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line="360" w:lineRule="auto"/>
        <w:jc w:val="center"/>
      </w:pPr>
      <w:r>
        <w:rPr>
          <w:rFonts w:ascii="맑은 고딕" w:hAnsi="맑은 고딕" w:eastAsia="맑은 고딕"/>
          <w:b/>
          <w:i w:val="0"/>
          <w:color w:val="C0894B"/>
          <w:sz w:val="22"/>
        </w:rPr>
        <w:t>AI · INVESTING · SYSTEM</w:t>
      </w:r>
    </w:p>
    <w:p>
      <w:pPr>
        <w:spacing w:before="120" w:after="0" w:line="300" w:lineRule="auto"/>
        <w:jc w:val="center"/>
      </w:pPr>
      <w:r>
        <w:rPr>
          <w:rFonts w:ascii="맑은 고딕" w:hAnsi="맑은 고딕" w:eastAsia="맑은 고딕"/>
          <w:b/>
          <w:i w:val="0"/>
          <w:color w:val="163B4E"/>
          <w:sz w:val="56"/>
        </w:rPr>
        <w:t>나는 AI에게</w:t>
        <w:br/>
      </w:r>
      <w:r>
        <w:rPr>
          <w:rFonts w:ascii="맑은 고딕" w:hAnsi="맑은 고딕" w:eastAsia="맑은 고딕"/>
          <w:b/>
          <w:i w:val="0"/>
          <w:color w:val="163B4E"/>
          <w:sz w:val="56"/>
        </w:rPr>
        <w:t>종목을 묻지 않았다</w:t>
      </w:r>
    </w:p>
    <w:p>
      <w:pPr>
        <w:spacing w:before="200" w:after="200" w:line="360" w:lineRule="auto"/>
        <w:jc w:val="center"/>
        <w:pBdr>
          <w:bottom w:val="single" w:sz="24" w:space="6" w:color="C0894B"/>
        </w:pBdr>
      </w:pPr>
    </w:p>
    <w:p>
      <w:pPr>
        <w:spacing w:before="0" w:after="280" w:line="360" w:lineRule="auto"/>
        <w:jc w:val="center"/>
      </w:pPr>
      <w:r>
        <w:rPr>
          <w:rFonts w:ascii="맑은 고딕" w:hAnsi="맑은 고딕" w:eastAsia="맑은 고딕"/>
          <w:b w:val="0"/>
          <w:i w:val="0"/>
          <w:color w:val="4A453F"/>
          <w:sz w:val="24"/>
        </w:rPr>
        <w:t>7천만 원에서 2.5억까지, AI 투자 시스템의 시작</w:t>
      </w:r>
    </w:p>
    <w:p>
      <w:pPr>
        <w:spacing w:before="0" w:after="40" w:line="360" w:lineRule="auto"/>
        <w:jc w:val="center"/>
      </w:pPr>
      <w:r>
        <w:rPr>
          <w:rFonts w:ascii="바탕" w:hAnsi="바탕" w:eastAsia="바탕"/>
          <w:b w:val="0"/>
          <w:i/>
          <w:color w:val="9C6B33"/>
          <w:sz w:val="22"/>
        </w:rPr>
        <w:t>“나는 AI에게 정답을 묻지 않았다. AI를 내 투자위원회로 만들기 시작했다.”</w:t>
      </w:r>
    </w:p>
    <w:p/>
    <w:p/>
    <w:p/>
    <w:p/>
    <w:p/>
    <w:p/>
    <w:p>
      <w:pPr>
        <w:spacing w:before="0" w:after="100" w:line="360" w:lineRule="auto"/>
        <w:jc w:val="center"/>
      </w:pPr>
      <w:r>
        <w:rPr>
          <w:rFonts w:ascii="맑은 고딕" w:hAnsi="맑은 고딕" w:eastAsia="맑은 고딕"/>
          <w:b w:val="0"/>
          <w:i w:val="0"/>
          <w:color w:val="6E6A63"/>
          <w:sz w:val="22"/>
        </w:rPr>
        <w:t>도토리 AI 투자위원회</w:t>
      </w: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1" name="Picture 1"/>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PROLOGUE</w:t>
      </w:r>
    </w:p>
    <w:p>
      <w:pPr>
        <w:pStyle w:val="Heading2"/>
        <w:jc w:val="center"/>
      </w:pPr>
      <w:r>
        <w:rPr>
          <w:rFonts w:ascii="맑은 고딕" w:hAnsi="맑은 고딕" w:eastAsia="맑은 고딕"/>
          <w:b/>
          <w:i w:val="0"/>
          <w:color w:val="163B4E"/>
          <w:sz w:val="30"/>
        </w:rPr>
        <w:t>프롤로그  나는 AI에게 종목을 묻지 않기로 했습니다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 name="Picture 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혹</w:t>
      </w:r>
      <w:r>
        <w:rPr>
          <w:rFonts w:ascii="바탕" w:hAnsi="바탕" w:eastAsia="바탕"/>
          <w:b w:val="0"/>
          <w:i w:val="0"/>
          <w:color w:val="232020"/>
          <w:sz w:val="21"/>
        </w:rPr>
        <w:t>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종목</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종목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예측</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“내일 오를까요?”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“어떤 조건에서 오르고, 언제 틀린 건가요?”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기업</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“좋은 기업인가요?”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좋은 주식인가요?”</w:t>
            </w:r>
          </w:p>
        </w:tc>
      </w:tr>
    </w:tbl>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700" w:after="200"/>
        <w:jc w:val="center"/>
      </w:pPr>
      <w:r>
        <w:drawing>
          <wp:inline xmlns:a="http://schemas.openxmlformats.org/drawingml/2006/main" xmlns:pic="http://schemas.openxmlformats.org/drawingml/2006/picture">
            <wp:extent cx="1224000" cy="1224000"/>
            <wp:docPr id="3" name="Picture 3"/>
            <wp:cNvGraphicFramePr>
              <a:graphicFrameLocks noChangeAspect="1"/>
            </wp:cNvGraphicFramePr>
            <a:graphic>
              <a:graphicData uri="http://schemas.openxmlformats.org/drawingml/2006/picture">
                <pic:pic>
                  <pic:nvPicPr>
                    <pic:cNvPr id="0" name="part_heart.png"/>
                    <pic:cNvPicPr/>
                  </pic:nvPicPr>
                  <pic:blipFill>
                    <a:blip r:embed="rId1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ageBreakBefore/>
        <w:spacing w:before="160" w:after="100"/>
        <w:jc w:val="center"/>
      </w:pPr>
      <w:r>
        <w:drawing>
          <wp:inline xmlns:a="http://schemas.openxmlformats.org/drawingml/2006/main" xmlns:pic="http://schemas.openxmlformats.org/drawingml/2006/picture">
            <wp:extent cx="864000" cy="864000"/>
            <wp:docPr id="4" name="Picture 4"/>
            <wp:cNvGraphicFramePr>
              <a:graphicFrameLocks noChangeAspect="1"/>
            </wp:cNvGraphicFramePr>
            <a:graphic>
              <a:graphicData uri="http://schemas.openxmlformats.org/drawingml/2006/picture">
                <pic:pic>
                  <pic:nvPicPr>
                    <pic:cNvPr id="0" name="hero_heart.png"/>
                    <pic:cNvPicPr/>
                  </pic:nvPicPr>
                  <pic:blipFill>
                    <a:blip r:embed="rId1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 name="Picture 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60" w:after="20" w:line="360" w:lineRule="auto"/>
        <w:jc w:val="center"/>
      </w:pPr>
      <w:r>
        <w:drawing>
          <wp:inline xmlns:a="http://schemas.openxmlformats.org/drawingml/2006/main" xmlns:pic="http://schemas.openxmlformats.org/drawingml/2006/picture">
            <wp:extent cx="4176000" cy="1668383"/>
            <wp:docPr id="6" name="Picture 6"/>
            <wp:cNvGraphicFramePr>
              <a:graphicFrameLocks noChangeAspect="1"/>
            </wp:cNvGraphicFramePr>
            <a:graphic>
              <a:graphicData uri="http://schemas.openxmlformats.org/drawingml/2006/picture">
                <pic:pic>
                  <pic:nvPicPr>
                    <pic:cNvPr id="0" name="fig_1.png"/>
                    <pic:cNvPicPr/>
                  </pic:nvPicPr>
                  <pic:blipFill>
                    <a:blip r:embed="rId13"/>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ageBreakBefore/>
        <w:spacing w:before="160" w:after="100"/>
        <w:jc w:val="center"/>
      </w:pPr>
      <w:r>
        <w:drawing>
          <wp:inline xmlns:a="http://schemas.openxmlformats.org/drawingml/2006/main" xmlns:pic="http://schemas.openxmlformats.org/drawingml/2006/picture">
            <wp:extent cx="864000" cy="864000"/>
            <wp:docPr id="7" name="Picture 7"/>
            <wp:cNvGraphicFramePr>
              <a:graphicFrameLocks noChangeAspect="1"/>
            </wp:cNvGraphicFramePr>
            <a:graphic>
              <a:graphicData uri="http://schemas.openxmlformats.org/drawingml/2006/picture">
                <pic:pic>
                  <pic:nvPicPr>
                    <pic:cNvPr id="0" name="hero_seed.png"/>
                    <pic:cNvPicPr/>
                  </pic:nvPicPr>
                  <pic:blipFill>
                    <a:blip r:embed="rId1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8" name="Picture 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매수 이유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남이 사니까·뉴스 보고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미리 정한 조건이 충족돼서</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하락하면</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불안에 손절·물타기</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시나리오대로 대응</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계좌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감정에 휘둘린다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흔들려도 중심을 잡는다</w:t>
            </w:r>
          </w:p>
        </w:tc>
      </w:tr>
    </w:tbl>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60" w:after="20" w:line="360" w:lineRule="auto"/>
        <w:jc w:val="center"/>
      </w:pPr>
      <w:r>
        <w:drawing>
          <wp:inline xmlns:a="http://schemas.openxmlformats.org/drawingml/2006/main" xmlns:pic="http://schemas.openxmlformats.org/drawingml/2006/picture">
            <wp:extent cx="4176000" cy="1668383"/>
            <wp:docPr id="9" name="Picture 9"/>
            <wp:cNvGraphicFramePr>
              <a:graphicFrameLocks noChangeAspect="1"/>
            </wp:cNvGraphicFramePr>
            <a:graphic>
              <a:graphicData uri="http://schemas.openxmlformats.org/drawingml/2006/picture">
                <pic:pic>
                  <pic:nvPicPr>
                    <pic:cNvPr id="0" name="fig_2.png"/>
                    <pic:cNvPicPr/>
                  </pic:nvPicPr>
                  <pic:blipFill>
                    <a:blip r:embed="rId15"/>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7천만 원도 기준이 있느냐에 따라 전혀 다른 계좌가 된다.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ageBreakBefore/>
        <w:spacing w:before="160" w:after="100"/>
        <w:jc w:val="center"/>
      </w:pPr>
      <w:r>
        <w:drawing>
          <wp:inline xmlns:a="http://schemas.openxmlformats.org/drawingml/2006/main" xmlns:pic="http://schemas.openxmlformats.org/drawingml/2006/picture">
            <wp:extent cx="864000" cy="864000"/>
            <wp:docPr id="10" name="Picture 10"/>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1" name="Picture 1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60" w:after="20" w:line="360" w:lineRule="auto"/>
        <w:jc w:val="center"/>
      </w:pPr>
      <w:r>
        <w:drawing>
          <wp:inline xmlns:a="http://schemas.openxmlformats.org/drawingml/2006/main" xmlns:pic="http://schemas.openxmlformats.org/drawingml/2006/picture">
            <wp:extent cx="4176000" cy="1853983"/>
            <wp:docPr id="12" name="Picture 12"/>
            <wp:cNvGraphicFramePr>
              <a:graphicFrameLocks noChangeAspect="1"/>
            </wp:cNvGraphicFramePr>
            <a:graphic>
              <a:graphicData uri="http://schemas.openxmlformats.org/drawingml/2006/picture">
                <pic:pic>
                  <pic:nvPicPr>
                    <pic:cNvPr id="0" name="fig_3.png"/>
                    <pic:cNvPicPr/>
                  </pic:nvPicPr>
                  <pic:blipFill>
                    <a:blip r:embed="rId16"/>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700" w:after="200"/>
        <w:jc w:val="center"/>
      </w:pPr>
      <w:r>
        <w:drawing>
          <wp:inline xmlns:a="http://schemas.openxmlformats.org/drawingml/2006/main" xmlns:pic="http://schemas.openxmlformats.org/drawingml/2006/picture">
            <wp:extent cx="1224000" cy="1224000"/>
            <wp:docPr id="13" name="Picture 13"/>
            <wp:cNvGraphicFramePr>
              <a:graphicFrameLocks noChangeAspect="1"/>
            </wp:cNvGraphicFramePr>
            <a:graphic>
              <a:graphicData uri="http://schemas.openxmlformats.org/drawingml/2006/picture">
                <pic:pic>
                  <pic:nvPicPr>
                    <pic:cNvPr id="0" name="part_gear.png"/>
                    <pic:cNvPicPr/>
                  </pic:nvPicPr>
                  <pic:blipFill>
                    <a:blip r:embed="rId17"/>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ageBreakBefore/>
        <w:spacing w:before="160" w:after="100"/>
        <w:jc w:val="center"/>
      </w:pPr>
      <w:r>
        <w:drawing>
          <wp:inline xmlns:a="http://schemas.openxmlformats.org/drawingml/2006/main" xmlns:pic="http://schemas.openxmlformats.org/drawingml/2006/picture">
            <wp:extent cx="864000" cy="864000"/>
            <wp:docPr id="14" name="Picture 14"/>
            <wp:cNvGraphicFramePr>
              <a:graphicFrameLocks noChangeAspect="1"/>
            </wp:cNvGraphicFramePr>
            <a:graphic>
              <a:graphicData uri="http://schemas.openxmlformats.org/drawingml/2006/picture">
                <pic:pic>
                  <pic:nvPicPr>
                    <pic:cNvPr id="0" name="hero_gear.png"/>
                    <pic:cNvPicPr/>
                  </pic:nvPicPr>
                  <pic:blipFill>
                    <a:blip r:embed="rId1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5" name="Picture 1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어</w:t>
      </w:r>
      <w:r>
        <w:rPr>
          <w:rFonts w:ascii="바탕" w:hAnsi="바탕" w:eastAsia="바탕"/>
          <w:b w:val="0"/>
          <w:i w:val="0"/>
          <w:color w:val="232020"/>
          <w:sz w:val="21"/>
        </w:rPr>
        <w:t>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60" w:after="20" w:line="360" w:lineRule="auto"/>
        <w:jc w:val="center"/>
      </w:pPr>
      <w:r>
        <w:drawing>
          <wp:inline xmlns:a="http://schemas.openxmlformats.org/drawingml/2006/main" xmlns:pic="http://schemas.openxmlformats.org/drawingml/2006/picture">
            <wp:extent cx="4176000" cy="1345600"/>
            <wp:docPr id="16" name="Picture 16"/>
            <wp:cNvGraphicFramePr>
              <a:graphicFrameLocks noChangeAspect="1"/>
            </wp:cNvGraphicFramePr>
            <a:graphic>
              <a:graphicData uri="http://schemas.openxmlformats.org/drawingml/2006/picture">
                <pic:pic>
                  <pic:nvPicPr>
                    <pic:cNvPr id="0" name="fig_4.png"/>
                    <pic:cNvPicPr/>
                  </pic:nvPicPr>
                  <pic:blipFill>
                    <a:blip r:embed="rId19"/>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ageBreakBefore/>
        <w:spacing w:before="160" w:after="100"/>
        <w:jc w:val="center"/>
      </w:pPr>
      <w:r>
        <w:drawing>
          <wp:inline xmlns:a="http://schemas.openxmlformats.org/drawingml/2006/main" xmlns:pic="http://schemas.openxmlformats.org/drawingml/2006/picture">
            <wp:extent cx="864000" cy="864000"/>
            <wp:docPr id="17" name="Picture 17"/>
            <wp:cNvGraphicFramePr>
              <a:graphicFrameLocks noChangeAspect="1"/>
            </wp:cNvGraphicFramePr>
            <a:graphic>
              <a:graphicData uri="http://schemas.openxmlformats.org/drawingml/2006/picture">
                <pic:pic>
                  <pic:nvPicPr>
                    <pic:cNvPr id="0" name="hero_scale.png"/>
                    <pic:cNvPicPr/>
                  </pic:nvPicPr>
                  <pic:blipFill>
                    <a:blip r:embed="rId2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8" name="Picture 1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19" name="Picture 19"/>
            <wp:cNvGraphicFramePr>
              <a:graphicFrameLocks noChangeAspect="1"/>
            </wp:cNvGraphicFramePr>
            <a:graphic>
              <a:graphicData uri="http://schemas.openxmlformats.org/drawingml/2006/picture">
                <pic:pic>
                  <pic:nvPicPr>
                    <pic:cNvPr id="0" name="fig_5.png"/>
                    <pic:cNvPicPr/>
                  </pic:nvPicPr>
                  <pic:blipFill>
                    <a:blip r:embed="rId21"/>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좋은 기업과 좋은 주식은 다르다 — 기대가 가격에 이미 반영됐는지를 본다.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ageBreakBefore/>
        <w:spacing w:before="160" w:after="100"/>
        <w:jc w:val="center"/>
      </w:pPr>
      <w:r>
        <w:drawing>
          <wp:inline xmlns:a="http://schemas.openxmlformats.org/drawingml/2006/main" xmlns:pic="http://schemas.openxmlformats.org/drawingml/2006/picture">
            <wp:extent cx="864000" cy="864000"/>
            <wp:docPr id="20" name="Picture 20"/>
            <wp:cNvGraphicFramePr>
              <a:graphicFrameLocks noChangeAspect="1"/>
            </wp:cNvGraphicFramePr>
            <a:graphic>
              <a:graphicData uri="http://schemas.openxmlformats.org/drawingml/2006/picture">
                <pic:pic>
                  <pic:nvPicPr>
                    <pic:cNvPr id="0" name="hero_cycle.png"/>
                    <pic:cNvPicPr/>
                  </pic:nvPicPr>
                  <pic:blipFill>
                    <a:blip r:embed="rId2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1" name="Picture 2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2" name="Picture 22"/>
            <wp:cNvGraphicFramePr>
              <a:graphicFrameLocks noChangeAspect="1"/>
            </wp:cNvGraphicFramePr>
            <a:graphic>
              <a:graphicData uri="http://schemas.openxmlformats.org/drawingml/2006/picture">
                <pic:pic>
                  <pic:nvPicPr>
                    <pic:cNvPr id="0" name="fig_6.png"/>
                    <pic:cNvPicPr/>
                  </pic:nvPicPr>
                  <pic:blipFill>
                    <a:blip r:embed="rId23"/>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700" w:after="200"/>
        <w:jc w:val="center"/>
      </w:pPr>
      <w:r>
        <w:drawing>
          <wp:inline xmlns:a="http://schemas.openxmlformats.org/drawingml/2006/main" xmlns:pic="http://schemas.openxmlformats.org/drawingml/2006/picture">
            <wp:extent cx="1224000" cy="1224000"/>
            <wp:docPr id="23" name="Picture 23"/>
            <wp:cNvGraphicFramePr>
              <a:graphicFrameLocks noChangeAspect="1"/>
            </wp:cNvGraphicFramePr>
            <a:graphic>
              <a:graphicData uri="http://schemas.openxmlformats.org/drawingml/2006/picture">
                <pic:pic>
                  <pic:nvPicPr>
                    <pic:cNvPr id="0" name="part_table.png"/>
                    <pic:cNvPicPr/>
                  </pic:nvPicPr>
                  <pic:blipFill>
                    <a:blip r:embed="rId24"/>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ageBreakBefore/>
        <w:spacing w:before="160" w:after="100"/>
        <w:jc w:val="center"/>
      </w:pPr>
      <w:r>
        <w:drawing>
          <wp:inline xmlns:a="http://schemas.openxmlformats.org/drawingml/2006/main" xmlns:pic="http://schemas.openxmlformats.org/drawingml/2006/picture">
            <wp:extent cx="864000" cy="864000"/>
            <wp:docPr id="24" name="Picture 24"/>
            <wp:cNvGraphicFramePr>
              <a:graphicFrameLocks noChangeAspect="1"/>
            </wp:cNvGraphicFramePr>
            <a:graphic>
              <a:graphicData uri="http://schemas.openxmlformats.org/drawingml/2006/picture">
                <pic:pic>
                  <pic:nvPicPr>
                    <pic:cNvPr id="0" name="hero_table.png"/>
                    <pic:cNvPicPr/>
                  </pic:nvPicPr>
                  <pic:blipFill>
                    <a:blip r:embed="rId2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5" name="Picture 2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6" name="Picture 26"/>
            <wp:cNvGraphicFramePr>
              <a:graphicFrameLocks noChangeAspect="1"/>
            </wp:cNvGraphicFramePr>
            <a:graphic>
              <a:graphicData uri="http://schemas.openxmlformats.org/drawingml/2006/picture">
                <pic:pic>
                  <pic:nvPicPr>
                    <pic:cNvPr id="0" name="fig_7.png"/>
                    <pic:cNvPicPr/>
                  </pic:nvPicPr>
                  <pic:blipFill>
                    <a:blip r:embed="rId26"/>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ageBreakBefore/>
        <w:spacing w:before="160" w:after="100"/>
        <w:jc w:val="center"/>
      </w:pPr>
      <w:r>
        <w:drawing>
          <wp:inline xmlns:a="http://schemas.openxmlformats.org/drawingml/2006/main" xmlns:pic="http://schemas.openxmlformats.org/drawingml/2006/picture">
            <wp:extent cx="864000" cy="864000"/>
            <wp:docPr id="27" name="Picture 27"/>
            <wp:cNvGraphicFramePr>
              <a:graphicFrameLocks noChangeAspect="1"/>
            </wp:cNvGraphicFramePr>
            <a:graphic>
              <a:graphicData uri="http://schemas.openxmlformats.org/drawingml/2006/picture">
                <pic:pic>
                  <pic:nvPicPr>
                    <pic:cNvPr id="0" name="hero_sunrise.png"/>
                    <pic:cNvPicPr/>
                  </pic:nvPicPr>
                  <pic:blipFill>
                    <a:blip r:embed="rId2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8" name="Picture 2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60" w:after="20" w:line="360" w:lineRule="auto"/>
        <w:jc w:val="center"/>
      </w:pPr>
      <w:r>
        <w:drawing>
          <wp:inline xmlns:a="http://schemas.openxmlformats.org/drawingml/2006/main" xmlns:pic="http://schemas.openxmlformats.org/drawingml/2006/picture">
            <wp:extent cx="4176000" cy="1575583"/>
            <wp:docPr id="29" name="Picture 29"/>
            <wp:cNvGraphicFramePr>
              <a:graphicFrameLocks noChangeAspect="1"/>
            </wp:cNvGraphicFramePr>
            <a:graphic>
              <a:graphicData uri="http://schemas.openxmlformats.org/drawingml/2006/picture">
                <pic:pic>
                  <pic:nvPicPr>
                    <pic:cNvPr id="0" name="fig_8.png"/>
                    <pic:cNvPicPr/>
                  </pic:nvPicPr>
                  <pic:blipFill>
                    <a:blip r:embed="rId28"/>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ageBreakBefore/>
        <w:spacing w:before="160" w:after="100"/>
        <w:jc w:val="center"/>
      </w:pPr>
      <w:r>
        <w:drawing>
          <wp:inline xmlns:a="http://schemas.openxmlformats.org/drawingml/2006/main" xmlns:pic="http://schemas.openxmlformats.org/drawingml/2006/picture">
            <wp:extent cx="864000" cy="864000"/>
            <wp:docPr id="30" name="Picture 30"/>
            <wp:cNvGraphicFramePr>
              <a:graphicFrameLocks noChangeAspect="1"/>
            </wp:cNvGraphicFramePr>
            <a:graphic>
              <a:graphicData uri="http://schemas.openxmlformats.org/drawingml/2006/picture">
                <pic:pic>
                  <pic:nvPicPr>
                    <pic:cNvPr id="0" name="hero_notebook.png"/>
                    <pic:cNvPicPr/>
                  </pic:nvPicPr>
                  <pic:blipFill>
                    <a:blip r:embed="rId2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1" name="Picture 3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2" name="Picture 32"/>
            <wp:cNvGraphicFramePr>
              <a:graphicFrameLocks noChangeAspect="1"/>
            </wp:cNvGraphicFramePr>
            <a:graphic>
              <a:graphicData uri="http://schemas.openxmlformats.org/drawingml/2006/picture">
                <pic:pic>
                  <pic:nvPicPr>
                    <pic:cNvPr id="0" name="fig_9.png"/>
                    <pic:cNvPicPr/>
                  </pic:nvPicPr>
                  <pic:blipFill>
                    <a:blip r:embed="rId30"/>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ageBreakBefore/>
        <w:spacing w:before="2700" w:after="200"/>
        <w:jc w:val="center"/>
      </w:pPr>
      <w:r>
        <w:drawing>
          <wp:inline xmlns:a="http://schemas.openxmlformats.org/drawingml/2006/main" xmlns:pic="http://schemas.openxmlformats.org/drawingml/2006/picture">
            <wp:extent cx="1224000" cy="1224000"/>
            <wp:docPr id="33" name="Picture 33"/>
            <wp:cNvGraphicFramePr>
              <a:graphicFrameLocks noChangeAspect="1"/>
            </wp:cNvGraphicFramePr>
            <a:graphic>
              <a:graphicData uri="http://schemas.openxmlformats.org/drawingml/2006/picture">
                <pic:pic>
                  <pic:nvPicPr>
                    <pic:cNvPr id="0" name="part_coins.png"/>
                    <pic:cNvPicPr/>
                  </pic:nvPicPr>
                  <pic:blipFill>
                    <a:blip r:embed="rId3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ageBreakBefore/>
        <w:spacing w:before="160" w:after="100"/>
        <w:jc w:val="center"/>
      </w:pPr>
      <w:r>
        <w:drawing>
          <wp:inline xmlns:a="http://schemas.openxmlformats.org/drawingml/2006/main" xmlns:pic="http://schemas.openxmlformats.org/drawingml/2006/picture">
            <wp:extent cx="864000" cy="864000"/>
            <wp:docPr id="34" name="Picture 34"/>
            <wp:cNvGraphicFramePr>
              <a:graphicFrameLocks noChangeAspect="1"/>
            </wp:cNvGraphicFramePr>
            <a:graphic>
              <a:graphicData uri="http://schemas.openxmlformats.org/drawingml/2006/picture">
                <pic:pic>
                  <pic:nvPicPr>
                    <pic:cNvPr id="0" name="hero_coins.png"/>
                    <pic:cNvPicPr/>
                  </pic:nvPicPr>
                  <pic:blipFill>
                    <a:blip r:embed="rId3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5" name="Picture 3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6" name="Picture 36"/>
            <wp:cNvGraphicFramePr>
              <a:graphicFrameLocks noChangeAspect="1"/>
            </wp:cNvGraphicFramePr>
            <a:graphic>
              <a:graphicData uri="http://schemas.openxmlformats.org/drawingml/2006/picture">
                <pic:pic>
                  <pic:nvPicPr>
                    <pic:cNvPr id="0" name="fig_10.png"/>
                    <pic:cNvPicPr/>
                  </pic:nvPicPr>
                  <pic:blipFill>
                    <a:blip r:embed="rId3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ageBreakBefore/>
        <w:spacing w:before="160" w:after="100"/>
        <w:jc w:val="center"/>
      </w:pPr>
      <w:r>
        <w:drawing>
          <wp:inline xmlns:a="http://schemas.openxmlformats.org/drawingml/2006/main" xmlns:pic="http://schemas.openxmlformats.org/drawingml/2006/picture">
            <wp:extent cx="864000" cy="864000"/>
            <wp:docPr id="37" name="Picture 37"/>
            <wp:cNvGraphicFramePr>
              <a:graphicFrameLocks noChangeAspect="1"/>
            </wp:cNvGraphicFramePr>
            <a:graphic>
              <a:graphicData uri="http://schemas.openxmlformats.org/drawingml/2006/picture">
                <pic:pic>
                  <pic:nvPicPr>
                    <pic:cNvPr id="0" name="hero_hourglass.png"/>
                    <pic:cNvPicPr/>
                  </pic:nvPicPr>
                  <pic:blipFill>
                    <a:blip r:embed="rId3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8" name="Picture 3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손</w:t>
      </w:r>
      <w:r>
        <w:rPr>
          <w:rFonts w:ascii="바탕" w:hAnsi="바탕" w:eastAsia="바탕"/>
          <w:b w:val="0"/>
          <w:i w:val="0"/>
          <w:color w:val="232020"/>
          <w:sz w:val="21"/>
        </w:rPr>
        <w:t>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39" name="Picture 39"/>
            <wp:cNvGraphicFramePr>
              <a:graphicFrameLocks noChangeAspect="1"/>
            </wp:cNvGraphicFramePr>
            <a:graphic>
              <a:graphicData uri="http://schemas.openxmlformats.org/drawingml/2006/picture">
                <pic:pic>
                  <pic:nvPicPr>
                    <pic:cNvPr id="0" name="fig_11.png"/>
                    <pic:cNvPicPr/>
                  </pic:nvPicPr>
                  <pic:blipFill>
                    <a:blip r:embed="rId35"/>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ageBreakBefore/>
        <w:spacing w:before="160" w:after="100"/>
        <w:jc w:val="center"/>
      </w:pPr>
      <w:r>
        <w:drawing>
          <wp:inline xmlns:a="http://schemas.openxmlformats.org/drawingml/2006/main" xmlns:pic="http://schemas.openxmlformats.org/drawingml/2006/picture">
            <wp:extent cx="864000" cy="864000"/>
            <wp:docPr id="40" name="Picture 40"/>
            <wp:cNvGraphicFramePr>
              <a:graphicFrameLocks noChangeAspect="1"/>
            </wp:cNvGraphicFramePr>
            <a:graphic>
              <a:graphicData uri="http://schemas.openxmlformats.org/drawingml/2006/picture">
                <pic:pic>
                  <pic:nvPicPr>
                    <pic:cNvPr id="0" name="hero_compass.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1" name="Picture 4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계</w:t>
      </w:r>
      <w:r>
        <w:rPr>
          <w:rFonts w:ascii="바탕" w:hAnsi="바탕" w:eastAsia="바탕"/>
          <w:b w:val="0"/>
          <w:i w:val="0"/>
          <w:color w:val="232020"/>
          <w:sz w:val="21"/>
        </w:rPr>
        <w:t>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2" name="Picture 42"/>
            <wp:cNvGraphicFramePr>
              <a:graphicFrameLocks noChangeAspect="1"/>
            </wp:cNvGraphicFramePr>
            <a:graphic>
              <a:graphicData uri="http://schemas.openxmlformats.org/drawingml/2006/picture">
                <pic:pic>
                  <pic:nvPicPr>
                    <pic:cNvPr id="0" name="fig_12.png"/>
                    <pic:cNvPicPr/>
                  </pic:nvPicPr>
                  <pic:blipFill>
                    <a:blip r:embed="rId37"/>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700" w:after="200"/>
        <w:jc w:val="center"/>
      </w:pPr>
      <w:r>
        <w:drawing>
          <wp:inline xmlns:a="http://schemas.openxmlformats.org/drawingml/2006/main" xmlns:pic="http://schemas.openxmlformats.org/drawingml/2006/picture">
            <wp:extent cx="1224000" cy="1224000"/>
            <wp:docPr id="43" name="Picture 43"/>
            <wp:cNvGraphicFramePr>
              <a:graphicFrameLocks noChangeAspect="1"/>
            </wp:cNvGraphicFramePr>
            <a:graphic>
              <a:graphicData uri="http://schemas.openxmlformats.org/drawingml/2006/picture">
                <pic:pic>
                  <pic:nvPicPr>
                    <pic:cNvPr id="0" name="part_surge.png"/>
                    <pic:cNvPicPr/>
                  </pic:nvPicPr>
                  <pic:blipFill>
                    <a:blip r:embed="rId3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ageBreakBefore/>
        <w:spacing w:before="160" w:after="100"/>
        <w:jc w:val="center"/>
      </w:pPr>
      <w:r>
        <w:drawing>
          <wp:inline xmlns:a="http://schemas.openxmlformats.org/drawingml/2006/main" xmlns:pic="http://schemas.openxmlformats.org/drawingml/2006/picture">
            <wp:extent cx="864000" cy="864000"/>
            <wp:docPr id="44" name="Picture 44"/>
            <wp:cNvGraphicFramePr>
              <a:graphicFrameLocks noChangeAspect="1"/>
            </wp:cNvGraphicFramePr>
            <a:graphic>
              <a:graphicData uri="http://schemas.openxmlformats.org/drawingml/2006/picture">
                <pic:pic>
                  <pic:nvPicPr>
                    <pic:cNvPr id="0" name="hero_surge.png"/>
                    <pic:cNvPicPr/>
                  </pic:nvPicPr>
                  <pic:blipFill>
                    <a:blip r:embed="rId3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5" name="Picture 4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급</w:t>
      </w:r>
      <w:r>
        <w:rPr>
          <w:rFonts w:ascii="바탕" w:hAnsi="바탕" w:eastAsia="바탕"/>
          <w:b w:val="0"/>
          <w:i w:val="0"/>
          <w:color w:val="232020"/>
          <w:sz w:val="21"/>
        </w:rPr>
        <w:t>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60" w:after="20" w:line="360" w:lineRule="auto"/>
        <w:jc w:val="center"/>
      </w:pPr>
      <w:r>
        <w:drawing>
          <wp:inline xmlns:a="http://schemas.openxmlformats.org/drawingml/2006/main" xmlns:pic="http://schemas.openxmlformats.org/drawingml/2006/picture">
            <wp:extent cx="4176000" cy="1575583"/>
            <wp:docPr id="46" name="Picture 46"/>
            <wp:cNvGraphicFramePr>
              <a:graphicFrameLocks noChangeAspect="1"/>
            </wp:cNvGraphicFramePr>
            <a:graphic>
              <a:graphicData uri="http://schemas.openxmlformats.org/drawingml/2006/picture">
                <pic:pic>
                  <pic:nvPicPr>
                    <pic:cNvPr id="0" name="fig_13.png"/>
                    <pic:cNvPicPr/>
                  </pic:nvPicPr>
                  <pic:blipFill>
                    <a:blip r:embed="rId40"/>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umbrella.png"/>
                    <pic:cNvPicPr/>
                  </pic:nvPicPr>
                  <pic:blipFill>
                    <a:blip r:embed="rId4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8" name="Picture 4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하</w:t>
      </w:r>
      <w:r>
        <w:rPr>
          <w:rFonts w:ascii="바탕" w:hAnsi="바탕" w:eastAsia="바탕"/>
          <w:b w:val="0"/>
          <w:i w:val="0"/>
          <w:color w:val="232020"/>
          <w:sz w:val="21"/>
        </w:rPr>
        <w:t>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49" name="Picture 49"/>
            <wp:cNvGraphicFramePr>
              <a:graphicFrameLocks noChangeAspect="1"/>
            </wp:cNvGraphicFramePr>
            <a:graphic>
              <a:graphicData uri="http://schemas.openxmlformats.org/drawingml/2006/picture">
                <pic:pic>
                  <pic:nvPicPr>
                    <pic:cNvPr id="0" name="fig_14.png"/>
                    <pic:cNvPicPr/>
                  </pic:nvPicPr>
                  <pic:blipFill>
                    <a:blip r:embed="rId42"/>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ageBreakBefore/>
        <w:spacing w:before="160" w:after="100"/>
        <w:jc w:val="center"/>
      </w:pPr>
      <w:r>
        <w:drawing>
          <wp:inline xmlns:a="http://schemas.openxmlformats.org/drawingml/2006/main" xmlns:pic="http://schemas.openxmlformats.org/drawingml/2006/picture">
            <wp:extent cx="864000" cy="864000"/>
            <wp:docPr id="50" name="Picture 50"/>
            <wp:cNvGraphicFramePr>
              <a:graphicFrameLocks noChangeAspect="1"/>
            </wp:cNvGraphicFramePr>
            <a:graphic>
              <a:graphicData uri="http://schemas.openxmlformats.org/drawingml/2006/picture">
                <pic:pic>
                  <pic:nvPicPr>
                    <pic:cNvPr id="0" name="hero_docmag.png"/>
                    <pic:cNvPicPr/>
                  </pic:nvPicPr>
                  <pic:blipFill>
                    <a:blip r:embed="rId4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1" name="Picture 5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2" name="Picture 52"/>
            <wp:cNvGraphicFramePr>
              <a:graphicFrameLocks noChangeAspect="1"/>
            </wp:cNvGraphicFramePr>
            <a:graphic>
              <a:graphicData uri="http://schemas.openxmlformats.org/drawingml/2006/picture">
                <pic:pic>
                  <pic:nvPicPr>
                    <pic:cNvPr id="0" name="fig_15.png"/>
                    <pic:cNvPicPr/>
                  </pic:nvPicPr>
                  <pic:blipFill>
                    <a:blip r:embed="rId44"/>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700" w:after="200"/>
        <w:jc w:val="center"/>
      </w:pPr>
      <w:r>
        <w:drawing>
          <wp:inline xmlns:a="http://schemas.openxmlformats.org/drawingml/2006/main" xmlns:pic="http://schemas.openxmlformats.org/drawingml/2006/picture">
            <wp:extent cx="1224000" cy="1224000"/>
            <wp:docPr id="53" name="Picture 53"/>
            <wp:cNvGraphicFramePr>
              <a:graphicFrameLocks noChangeAspect="1"/>
            </wp:cNvGraphicFramePr>
            <a:graphic>
              <a:graphicData uri="http://schemas.openxmlformats.org/drawingml/2006/picture">
                <pic:pic>
                  <pic:nvPicPr>
                    <pic:cNvPr id="0" name="part_clipboard.png"/>
                    <pic:cNvPicPr/>
                  </pic:nvPicPr>
                  <pic:blipFill>
                    <a:blip r:embed="rId4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ageBreakBefore/>
        <w:spacing w:before="160" w:after="100"/>
        <w:jc w:val="center"/>
      </w:pPr>
      <w:r>
        <w:drawing>
          <wp:inline xmlns:a="http://schemas.openxmlformats.org/drawingml/2006/main" xmlns:pic="http://schemas.openxmlformats.org/drawingml/2006/picture">
            <wp:extent cx="864000" cy="864000"/>
            <wp:docPr id="54" name="Picture 54"/>
            <wp:cNvGraphicFramePr>
              <a:graphicFrameLocks noChangeAspect="1"/>
            </wp:cNvGraphicFramePr>
            <a:graphic>
              <a:graphicData uri="http://schemas.openxmlformats.org/drawingml/2006/picture">
                <pic:pic>
                  <pic:nvPicPr>
                    <pic:cNvPr id="0" name="hero_chat_x.png"/>
                    <pic:cNvPicPr/>
                  </pic:nvPicPr>
                  <pic:blipFill>
                    <a:blip r:embed="rId4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5" name="Picture 5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A</w:t>
      </w:r>
      <w:r>
        <w:rPr>
          <w:rFonts w:ascii="바탕" w:hAnsi="바탕" w:eastAsia="바탕"/>
          <w:b w:val="0"/>
          <w:i w:val="0"/>
          <w:color w:val="232020"/>
          <w:sz w:val="21"/>
        </w:rPr>
        <w:t>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60" w:after="20" w:line="360" w:lineRule="auto"/>
        <w:jc w:val="center"/>
      </w:pPr>
      <w:r>
        <w:drawing>
          <wp:inline xmlns:a="http://schemas.openxmlformats.org/drawingml/2006/main" xmlns:pic="http://schemas.openxmlformats.org/drawingml/2006/picture">
            <wp:extent cx="4176000" cy="1688557"/>
            <wp:docPr id="56" name="Picture 56"/>
            <wp:cNvGraphicFramePr>
              <a:graphicFrameLocks noChangeAspect="1"/>
            </wp:cNvGraphicFramePr>
            <a:graphic>
              <a:graphicData uri="http://schemas.openxmlformats.org/drawingml/2006/picture">
                <pic:pic>
                  <pic:nvPicPr>
                    <pic:cNvPr id="0" name="fig_16.png"/>
                    <pic:cNvPicPr/>
                  </pic:nvPicPr>
                  <pic:blipFill>
                    <a:blip r:embed="rId47"/>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ageBreakBefore/>
        <w:spacing w:before="160" w:after="100"/>
        <w:jc w:val="center"/>
      </w:pPr>
      <w:r>
        <w:drawing>
          <wp:inline xmlns:a="http://schemas.openxmlformats.org/drawingml/2006/main" xmlns:pic="http://schemas.openxmlformats.org/drawingml/2006/picture">
            <wp:extent cx="864000" cy="864000"/>
            <wp:docPr id="57" name="Picture 57"/>
            <wp:cNvGraphicFramePr>
              <a:graphicFrameLocks noChangeAspect="1"/>
            </wp:cNvGraphicFramePr>
            <a:graphic>
              <a:graphicData uri="http://schemas.openxmlformats.org/drawingml/2006/picture">
                <pic:pic>
                  <pic:nvPicPr>
                    <pic:cNvPr id="0" name="hero_chat_check.png"/>
                    <pic:cNvPicPr/>
                  </pic:nvPicPr>
                  <pic:blipFill>
                    <a:blip r:embed="rId4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8" name="Picture 5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나</w:t>
      </w:r>
      <w:r>
        <w:rPr>
          <w:rFonts w:ascii="바탕" w:hAnsi="바탕" w:eastAsia="바탕"/>
          <w:b w:val="0"/>
          <w:i w:val="0"/>
          <w:color w:val="232020"/>
          <w:sz w:val="21"/>
        </w:rPr>
        <w:t>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59" name="Picture 59"/>
            <wp:cNvGraphicFramePr>
              <a:graphicFrameLocks noChangeAspect="1"/>
            </wp:cNvGraphicFramePr>
            <a:graphic>
              <a:graphicData uri="http://schemas.openxmlformats.org/drawingml/2006/picture">
                <pic:pic>
                  <pic:nvPicPr>
                    <pic:cNvPr id="0" name="fig_17.png"/>
                    <pic:cNvPicPr/>
                  </pic:nvPicPr>
                  <pic:blipFill>
                    <a:blip r:embed="rId49"/>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ageBreakBefore/>
        <w:spacing w:before="160" w:after="100"/>
        <w:jc w:val="center"/>
      </w:pPr>
      <w:r>
        <w:drawing>
          <wp:inline xmlns:a="http://schemas.openxmlformats.org/drawingml/2006/main" xmlns:pic="http://schemas.openxmlformats.org/drawingml/2006/picture">
            <wp:extent cx="864000" cy="864000"/>
            <wp:docPr id="60" name="Picture 60"/>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1" name="Picture 6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2" name="Picture 62"/>
            <wp:cNvGraphicFramePr>
              <a:graphicFrameLocks noChangeAspect="1"/>
            </wp:cNvGraphicFramePr>
            <a:graphic>
              <a:graphicData uri="http://schemas.openxmlformats.org/drawingml/2006/picture">
                <pic:pic>
                  <pic:nvPicPr>
                    <pic:cNvPr id="0" name="fig_18.png"/>
                    <pic:cNvPicPr/>
                  </pic:nvPicPr>
                  <pic:blipFill>
                    <a:blip r:embed="rId5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ageBreakBefore/>
        <w:spacing w:before="160" w:after="100"/>
        <w:jc w:val="center"/>
      </w:pPr>
      <w:r>
        <w:drawing>
          <wp:inline xmlns:a="http://schemas.openxmlformats.org/drawingml/2006/main" xmlns:pic="http://schemas.openxmlformats.org/drawingml/2006/picture">
            <wp:extent cx="864000" cy="864000"/>
            <wp:docPr id="63" name="Picture 63"/>
            <wp:cNvGraphicFramePr>
              <a:graphicFrameLocks noChangeAspect="1"/>
            </wp:cNvGraphicFramePr>
            <a:graphic>
              <a:graphicData uri="http://schemas.openxmlformats.org/drawingml/2006/picture">
                <pic:pic>
                  <pic:nvPicPr>
                    <pic:cNvPr id="0" name="hero_moon.png"/>
                    <pic:cNvPicPr/>
                  </pic:nvPicPr>
                  <pic:blipFill>
                    <a:blip r:embed="rId5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4" name="Picture 6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5" name="Picture 65"/>
            <wp:cNvGraphicFramePr>
              <a:graphicFrameLocks noChangeAspect="1"/>
            </wp:cNvGraphicFramePr>
            <a:graphic>
              <a:graphicData uri="http://schemas.openxmlformats.org/drawingml/2006/picture">
                <pic:pic>
                  <pic:nvPicPr>
                    <pic:cNvPr id="0" name="fig_19.png"/>
                    <pic:cNvPicPr/>
                  </pic:nvPicPr>
                  <pic:blipFill>
                    <a:blip r:embed="rId53"/>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무엇을 보나</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수익률 숫자</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오늘 판단의 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기분(좋다·나쁘다)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이유와 교훈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또 즉흥 매매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확인할 체크포인트 3개</w:t>
            </w:r>
          </w:p>
        </w:tc>
      </w:tr>
    </w:tbl>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ageBreakBefore/>
        <w:spacing w:before="160" w:after="100"/>
        <w:jc w:val="center"/>
      </w:pPr>
      <w:r>
        <w:drawing>
          <wp:inline xmlns:a="http://schemas.openxmlformats.org/drawingml/2006/main" xmlns:pic="http://schemas.openxmlformats.org/drawingml/2006/picture">
            <wp:extent cx="864000" cy="864000"/>
            <wp:docPr id="66" name="Picture 66"/>
            <wp:cNvGraphicFramePr>
              <a:graphicFrameLocks noChangeAspect="1"/>
            </wp:cNvGraphicFramePr>
            <a:graphic>
              <a:graphicData uri="http://schemas.openxmlformats.org/drawingml/2006/picture">
                <pic:pic>
                  <pic:nvPicPr>
                    <pic:cNvPr id="0" name="hero_flag.png"/>
                    <pic:cNvPicPr/>
                  </pic:nvPicPr>
                  <pic:blipFill>
                    <a:blip r:embed="rId5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EPILOGUE</w:t>
      </w:r>
    </w:p>
    <w:p>
      <w:pPr>
        <w:pStyle w:val="Heading2"/>
        <w:jc w:val="center"/>
      </w:pPr>
      <w:r>
        <w:rPr>
          <w:rFonts w:ascii="맑은 고딕" w:hAnsi="맑은 고딕" w:eastAsia="맑은 고딕"/>
          <w:b/>
          <w:i w:val="0"/>
          <w:color w:val="163B4E"/>
          <w:sz w:val="30"/>
        </w:rPr>
        <w:t>에필로그  사실, 진짜 변화는 질문 하나에서 시작됐습니다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7" name="Picture 6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여</w:t>
      </w:r>
      <w:r>
        <w:rPr>
          <w:rFonts w:ascii="바탕" w:hAnsi="바탕" w:eastAsia="바탕"/>
          <w:b w:val="0"/>
          <w:i w:val="0"/>
          <w:color w:val="232020"/>
          <w:sz w:val="21"/>
        </w:rPr>
        <w:t>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8" name="Picture 68"/>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