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spacing w:before="600" w:after="80" w:line="360" w:lineRule="auto"/>
        <w:jc w:val="center"/>
      </w:pPr>
      <w:r>
        <w:rPr>
          <w:rFonts w:ascii="맑은 고딕" w:hAnsi="맑은 고딕" w:eastAsia="맑은 고딕"/>
          <w:b/>
          <w:i w:val="0"/>
          <w:color w:val="163B4E"/>
          <w:sz w:val="25"/>
        </w:rPr>
        <w:t>·  이 책의 핵심은 종목명이 아니라 ‘질문의 구조’입니다.  ·</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 name="Picture 3"/>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바꾸기 전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바꾼 뒤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종목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“내일 오를까요?”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“어떤 조건에서 오르고, 언제 틀린 건가요?”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“좋은 기업인가요?”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좋은 주식인가요?”</w:t>
            </w:r>
          </w:p>
        </w:tc>
      </w:tr>
    </w:tbl>
    <w:p>
      <w:pPr>
        <w:spacing w:before="40" w:after="0" w:line="360" w:lineRule="auto"/>
        <w:jc w:val="center"/>
      </w:pPr>
      <w:r>
        <w:rPr>
          <w:rFonts w:ascii="맑은 고딕" w:hAnsi="맑은 고딕" w:eastAsia="맑은 고딕"/>
          <w:b/>
          <w:i w:val="0"/>
          <w:color w:val="9C6B33"/>
          <w:sz w:val="18"/>
        </w:rPr>
        <w:t>→ 질문이 바뀌면 AI의 답도 달라집니다.</w:t>
      </w:r>
    </w:p>
    <w:p>
      <w:pPr>
        <w:spacing w:after="40"/>
      </w:pP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300" w:after="200"/>
        <w:jc w:val="center"/>
      </w:pPr>
      <w:r>
        <w:drawing>
          <wp:inline xmlns:a="http://schemas.openxmlformats.org/drawingml/2006/main" xmlns:pic="http://schemas.openxmlformats.org/drawingml/2006/picture">
            <wp:extent cx="1224000" cy="1224000"/>
            <wp:docPr id="4" name="Picture 4"/>
            <wp:cNvGraphicFramePr>
              <a:graphicFrameLocks noChangeAspect="1"/>
            </wp:cNvGraphicFramePr>
            <a:graphic>
              <a:graphicData uri="http://schemas.openxmlformats.org/drawingml/2006/picture">
                <pic:pic>
                  <pic:nvPicPr>
                    <pic:cNvPr id="0" name="part_heart.png"/>
                    <pic:cNvPicPr/>
                  </pic:nvPicPr>
                  <pic:blipFill>
                    <a:blip r:embed="rId1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spacing w:before="180" w:after="0" w:line="384" w:lineRule="auto"/>
        <w:ind w:left="1134" w:right="1134"/>
        <w:jc w:val="center"/>
      </w:pPr>
      <w:r>
        <w:rPr>
          <w:rFonts w:ascii="바탕" w:hAnsi="바탕" w:eastAsia="바탕"/>
          <w:b w:val="0"/>
          <w:i/>
          <w:color w:val="21566E"/>
          <w:sz w:val="22"/>
        </w:rPr>
        <w:t>시장은 매일 흔들렸습니다. 하지만 더 자주 흔들린 것은 제 기준이었습니다.</w:t>
      </w:r>
    </w:p>
    <w:p>
      <w:pPr>
        <w:pageBreakBefore/>
        <w:spacing w:before="160" w:after="100"/>
        <w:jc w:val="center"/>
      </w:pPr>
      <w:r>
        <w:drawing>
          <wp:inline xmlns:a="http://schemas.openxmlformats.org/drawingml/2006/main" xmlns:pic="http://schemas.openxmlformats.org/drawingml/2006/picture">
            <wp:extent cx="864000" cy="864000"/>
            <wp:docPr id="5" name="Picture 5"/>
            <wp:cNvGraphicFramePr>
              <a:graphicFrameLocks noChangeAspect="1"/>
            </wp:cNvGraphicFramePr>
            <a:graphic>
              <a:graphicData uri="http://schemas.openxmlformats.org/drawingml/2006/picture">
                <pic:pic>
                  <pic:nvPicPr>
                    <pic:cNvPr id="0" name="hero_heart.png"/>
                    <pic:cNvPicPr/>
                  </pic:nvPicPr>
                  <pic:blipFill>
                    <a:blip r:embed="rId1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개인투자자의 진짜 적은 시장이 아니었다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 name="Picture 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시장이 문제라고 생각했습니다.</w:t>
      </w:r>
      <w:r>
        <w:rPr>
          <w:rFonts w:ascii="바탕" w:hAnsi="바탕" w:eastAsia="바탕"/>
          <w:b w:val="0"/>
          <w:i w:val="0"/>
          <w:color w:val="232020"/>
          <w:sz w:val="21"/>
        </w:rPr>
        <w:t xml:space="preserve">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60" w:after="20" w:line="360" w:lineRule="auto"/>
        <w:jc w:val="center"/>
      </w:pPr>
      <w:r>
        <w:drawing>
          <wp:inline xmlns:a="http://schemas.openxmlformats.org/drawingml/2006/main" xmlns:pic="http://schemas.openxmlformats.org/drawingml/2006/picture">
            <wp:extent cx="4176000" cy="1668383"/>
            <wp:docPr id="7" name="Picture 7"/>
            <wp:cNvGraphicFramePr>
              <a:graphicFrameLocks noChangeAspect="1"/>
            </wp:cNvGraphicFramePr>
            <a:graphic>
              <a:graphicData uri="http://schemas.openxmlformats.org/drawingml/2006/picture">
                <pic:pic>
                  <pic:nvPicPr>
                    <pic:cNvPr id="0" name="fig_1.png"/>
                    <pic:cNvPicPr/>
                  </pic:nvPicPr>
                  <pic:blipFill>
                    <a:blip r:embed="rId1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진짜 적은 시장이 아니라, 욕심과 공포 사이에서 흔들리는 ‘나’다.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오르면</w:t>
            </w:r>
          </w:p>
          <w:p>
            <w:pPr>
              <w:spacing w:after="0" w:line="312" w:lineRule="auto"/>
            </w:pPr>
            <w:r>
              <w:rPr>
                <w:rFonts w:ascii="바탕" w:hAnsi="바탕" w:eastAsia="바탕"/>
                <w:b w:val="0"/>
                <w:i w:val="0"/>
                <w:color w:val="3A3631"/>
                <w:sz w:val="18"/>
              </w:rPr>
              <w:t>더 오를 것 같아 못 판다.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빠지면</w:t>
            </w:r>
          </w:p>
          <w:p>
            <w:pPr>
              <w:spacing w:after="0" w:line="312" w:lineRule="auto"/>
            </w:pPr>
            <w:r>
              <w:rPr>
                <w:rFonts w:ascii="바탕" w:hAnsi="바탕" w:eastAsia="바탕"/>
                <w:b w:val="0"/>
                <w:i w:val="0"/>
                <w:color w:val="3A3631"/>
                <w:sz w:val="18"/>
              </w:rPr>
              <w:t>더 빠질 것 같아 못 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나면</w:t>
            </w:r>
          </w:p>
          <w:p>
            <w:pPr>
              <w:spacing w:after="0" w:line="312" w:lineRule="auto"/>
            </w:pPr>
            <w:r>
              <w:rPr>
                <w:rFonts w:ascii="바탕" w:hAnsi="바탕" w:eastAsia="바탕"/>
                <w:b w:val="0"/>
                <w:i w:val="0"/>
                <w:color w:val="3A3631"/>
                <w:sz w:val="18"/>
              </w:rPr>
              <w:t>더 먹고 싶어 욕심이 난다.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나면</w:t>
            </w:r>
          </w:p>
          <w:p>
            <w:pPr>
              <w:spacing w:after="0" w:line="312" w:lineRule="auto"/>
            </w:pPr>
            <w:r>
              <w:rPr>
                <w:rFonts w:ascii="바탕" w:hAnsi="바탕" w:eastAsia="바탕"/>
                <w:b w:val="0"/>
                <w:i w:val="0"/>
                <w:color w:val="3A3631"/>
                <w:sz w:val="18"/>
              </w:rPr>
              <w:t>인정하기 싫어 버틴다.</w:t>
            </w:r>
          </w:p>
        </w:tc>
      </w:tr>
    </w:tbl>
    <w:p>
      <w:pPr>
        <w:spacing w:after="20"/>
      </w:pP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계좌를 지켜주는 것은 좋은 말이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ageBreakBefore/>
        <w:spacing w:before="160" w:after="100"/>
        <w:jc w:val="center"/>
      </w:pPr>
      <w:r>
        <w:drawing>
          <wp:inline xmlns:a="http://schemas.openxmlformats.org/drawingml/2006/main" xmlns:pic="http://schemas.openxmlformats.org/drawingml/2006/picture">
            <wp:extent cx="864000" cy="864000"/>
            <wp:docPr id="8" name="Picture 8"/>
            <wp:cNvGraphicFramePr>
              <a:graphicFrameLocks noChangeAspect="1"/>
            </wp:cNvGraphicFramePr>
            <a:graphic>
              <a:graphicData uri="http://schemas.openxmlformats.org/drawingml/2006/picture">
                <pic:pic>
                  <pic:nvPicPr>
                    <pic:cNvPr id="0" name="hero_seed.png"/>
                    <pic:cNvPicPr/>
                  </pic:nvPicPr>
                  <pic:blipFill>
                    <a:blip r:embed="rId1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7천만 원 계좌에서 시작된 질문</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종자돈은 7천만 원이었습니다.</w:t>
      </w:r>
      <w:r>
        <w:rPr>
          <w:rFonts w:ascii="바탕" w:hAnsi="바탕" w:eastAsia="바탕"/>
          <w:b w:val="0"/>
          <w:i w:val="0"/>
          <w:color w:val="232020"/>
          <w:sz w:val="21"/>
        </w:rPr>
        <w:t xml:space="preserve">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없을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기준이 있을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남이 사니까·뉴스 보고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미리 정한 조건이 충족돼서</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불안에 손절·물타기</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시나리오대로 대응</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감정에 휘둘린다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흔들려도 중심을 잡는다</w:t>
            </w:r>
          </w:p>
        </w:tc>
      </w:tr>
    </w:tbl>
    <w:p>
      <w:pPr>
        <w:spacing w:before="40" w:after="0" w:line="360" w:lineRule="auto"/>
        <w:jc w:val="center"/>
      </w:pPr>
      <w:r>
        <w:rPr>
          <w:rFonts w:ascii="맑은 고딕" w:hAnsi="맑은 고딕" w:eastAsia="맑은 고딕"/>
          <w:b/>
          <w:i w:val="0"/>
          <w:color w:val="9C6B33"/>
          <w:sz w:val="18"/>
        </w:rPr>
        <w:t>→ 기준이 있으면, 흔들려도 같은 자리로 돌아옵니다.</w:t>
      </w:r>
    </w:p>
    <w:p>
      <w:pPr>
        <w:spacing w:after="40"/>
      </w:pP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60" w:after="20" w:line="360" w:lineRule="auto"/>
        <w:jc w:val="center"/>
      </w:pPr>
      <w:r>
        <w:drawing>
          <wp:inline xmlns:a="http://schemas.openxmlformats.org/drawingml/2006/main" xmlns:pic="http://schemas.openxmlformats.org/drawingml/2006/picture">
            <wp:extent cx="4176000" cy="1668383"/>
            <wp:docPr id="10" name="Picture 10"/>
            <wp:cNvGraphicFramePr>
              <a:graphicFrameLocks noChangeAspect="1"/>
            </wp:cNvGraphicFramePr>
            <a:graphic>
              <a:graphicData uri="http://schemas.openxmlformats.org/drawingml/2006/picture">
                <pic:pic>
                  <pic:nvPicPr>
                    <pic:cNvPr id="0" name="fig_2.png"/>
                    <pic:cNvPicPr/>
                  </pic:nvPicPr>
                  <pic:blipFill>
                    <a:blip r:embed="rId16"/>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7천만 원도 기준이 있느냐에 따라 다른 계좌가 된다. (실제 수익률이 아닌 개념도)</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질문이 바뀐 뒤부터 저는 기준을 만들기 시작했습니다.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ageBreakBefore/>
        <w:spacing w:before="160" w:after="100"/>
        <w:jc w:val="center"/>
      </w:pPr>
      <w:r>
        <w:drawing>
          <wp:inline xmlns:a="http://schemas.openxmlformats.org/drawingml/2006/main" xmlns:pic="http://schemas.openxmlformats.org/drawingml/2006/picture">
            <wp:extent cx="864000" cy="864000"/>
            <wp:docPr id="11" name="Picture 11"/>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AI에게 “뭐 살까요?”라고 물었을 때 생기는 문제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 AI를 투자에 활용해보려는 사람은 대부분 비슷한 질문을 합니다.</w:t>
      </w:r>
      <w:r>
        <w:rPr>
          <w:rFonts w:ascii="바탕" w:hAnsi="바탕" w:eastAsia="바탕"/>
          <w:b w:val="0"/>
          <w:i w:val="0"/>
          <w:color w:val="232020"/>
          <w:sz w:val="21"/>
        </w:rPr>
        <w:t xml:space="preserve">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확증 편향</w:t>
            </w:r>
          </w:p>
          <w:p>
            <w:pPr>
              <w:spacing w:after="0" w:line="312" w:lineRule="auto"/>
            </w:pPr>
            <w:r>
              <w:rPr>
                <w:rFonts w:ascii="바탕" w:hAnsi="바탕" w:eastAsia="바탕"/>
                <w:b w:val="0"/>
                <w:i w:val="0"/>
                <w:color w:val="3A3631"/>
                <w:sz w:val="18"/>
              </w:rPr>
              <w:t>듣고 싶은 답만 골라 듣는다.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책임 전가</w:t>
            </w:r>
          </w:p>
          <w:p>
            <w:pPr>
              <w:spacing w:after="0" w:line="312" w:lineRule="auto"/>
            </w:pPr>
            <w:r>
              <w:rPr>
                <w:rFonts w:ascii="바탕" w:hAnsi="바탕" w:eastAsia="바탕"/>
                <w:b w:val="0"/>
                <w:i w:val="0"/>
                <w:color w:val="3A3631"/>
                <w:sz w:val="18"/>
              </w:rPr>
              <w:t>틀리면 AI 탓으로 돌린다.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맥락 상실</w:t>
            </w:r>
          </w:p>
          <w:p>
            <w:pPr>
              <w:spacing w:after="0" w:line="312" w:lineRule="auto"/>
            </w:pPr>
            <w:r>
              <w:rPr>
                <w:rFonts w:ascii="바탕" w:hAnsi="바탕" w:eastAsia="바탕"/>
                <w:b w:val="0"/>
                <w:i w:val="0"/>
                <w:color w:val="3A3631"/>
                <w:sz w:val="18"/>
              </w:rPr>
              <w:t>내 계좌·기준이 빠진 답을 받는다.</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허락받기</w:t>
            </w:r>
          </w:p>
          <w:p>
            <w:pPr>
              <w:spacing w:after="0" w:line="312" w:lineRule="auto"/>
            </w:pPr>
            <w:r>
              <w:rPr>
                <w:rFonts w:ascii="바탕" w:hAnsi="바탕" w:eastAsia="바탕"/>
                <w:b w:val="0"/>
                <w:i w:val="0"/>
                <w:color w:val="3A3631"/>
                <w:sz w:val="18"/>
              </w:rPr>
              <w:t>판단이 아니라 안심을 산다.</w:t>
            </w:r>
          </w:p>
        </w:tc>
      </w:tr>
    </w:tbl>
    <w:p>
      <w:pPr>
        <w:spacing w:after="20"/>
      </w:pP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60" w:after="20" w:line="360" w:lineRule="auto"/>
        <w:jc w:val="center"/>
      </w:pPr>
      <w:r>
        <w:drawing>
          <wp:inline xmlns:a="http://schemas.openxmlformats.org/drawingml/2006/main" xmlns:pic="http://schemas.openxmlformats.org/drawingml/2006/picture">
            <wp:extent cx="4176000" cy="1853983"/>
            <wp:docPr id="13" name="Picture 13"/>
            <wp:cNvGraphicFramePr>
              <a:graphicFrameLocks noChangeAspect="1"/>
            </wp:cNvGraphicFramePr>
            <a:graphic>
              <a:graphicData uri="http://schemas.openxmlformats.org/drawingml/2006/picture">
                <pic:pic>
                  <pic:nvPicPr>
                    <pic:cNvPr id="0" name="fig_3.png"/>
                    <pic:cNvPicPr/>
                  </pic:nvPicPr>
                  <pic:blipFill>
                    <a:blip r:embed="rId17"/>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물을수록 판단이 아니라 ‘안심’만 반복해서 사게 된다.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투자자에게 필요한 것은 허락이 아니라 기준이었습니다.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300" w:after="200"/>
        <w:jc w:val="center"/>
      </w:pPr>
      <w:r>
        <w:drawing>
          <wp:inline xmlns:a="http://schemas.openxmlformats.org/drawingml/2006/main" xmlns:pic="http://schemas.openxmlformats.org/drawingml/2006/picture">
            <wp:extent cx="1224000" cy="1224000"/>
            <wp:docPr id="14" name="Picture 14"/>
            <wp:cNvGraphicFramePr>
              <a:graphicFrameLocks noChangeAspect="1"/>
            </wp:cNvGraphicFramePr>
            <a:graphic>
              <a:graphicData uri="http://schemas.openxmlformats.org/drawingml/2006/picture">
                <pic:pic>
                  <pic:nvPicPr>
                    <pic:cNvPr id="0" name="part_gear.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spacing w:before="180" w:after="0" w:line="384" w:lineRule="auto"/>
        <w:ind w:left="1134" w:right="1134"/>
        <w:jc w:val="center"/>
      </w:pPr>
      <w:r>
        <w:rPr>
          <w:rFonts w:ascii="바탕" w:hAnsi="바탕" w:eastAsia="바탕"/>
          <w:b w:val="0"/>
          <w:i/>
          <w:color w:val="21566E"/>
          <w:sz w:val="22"/>
        </w:rPr>
        <w:t>질문이 바뀌자, AI의 답보다 먼저 제 판단이 바뀌기 시작했습니다.</w:t>
      </w:r>
    </w:p>
    <w:p>
      <w:pPr>
        <w:pageBreakBefore/>
        <w:spacing w:before="160" w:after="100"/>
        <w:jc w:val="center"/>
      </w:pPr>
      <w:r>
        <w:drawing>
          <wp:inline xmlns:a="http://schemas.openxmlformats.org/drawingml/2006/main" xmlns:pic="http://schemas.openxmlformats.org/drawingml/2006/picture">
            <wp:extent cx="864000" cy="864000"/>
            <wp:docPr id="15" name="Picture 15"/>
            <wp:cNvGraphicFramePr>
              <a:graphicFrameLocks noChangeAspect="1"/>
            </wp:cNvGraphicFramePr>
            <a:graphic>
              <a:graphicData uri="http://schemas.openxmlformats.org/drawingml/2006/picture">
                <pic:pic>
                  <pic:nvPicPr>
                    <pic:cNvPr id="0" name="hero_gear.png"/>
                    <pic:cNvPicPr/>
                  </pic:nvPicPr>
                  <pic:blipFill>
                    <a:blip r:embed="rId1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종목 질문에서 시스템 질문으로</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어느 날 문득 이런 생각이 들었습니다.</w:t>
      </w:r>
      <w:r>
        <w:rPr>
          <w:rFonts w:ascii="바탕" w:hAnsi="바탕" w:eastAsia="바탕"/>
          <w:b w:val="0"/>
          <w:i w:val="0"/>
          <w:color w:val="232020"/>
          <w:sz w:val="21"/>
        </w:rPr>
        <w:t xml:space="preserve">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“이거 살까요?”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“사려면 무엇을 확인해야 하나요?”</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매수·매도 결론</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 순서와 조건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그때뿐인 안심</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반복 가능한 기준</w:t>
            </w:r>
          </w:p>
        </w:tc>
      </w:tr>
    </w:tbl>
    <w:p>
      <w:pPr>
        <w:spacing w:before="40" w:after="0" w:line="360" w:lineRule="auto"/>
        <w:jc w:val="center"/>
      </w:pPr>
      <w:r>
        <w:rPr>
          <w:rFonts w:ascii="맑은 고딕" w:hAnsi="맑은 고딕" w:eastAsia="맑은 고딕"/>
          <w:b/>
          <w:i w:val="0"/>
          <w:color w:val="9C6B33"/>
          <w:sz w:val="18"/>
        </w:rPr>
        <w:t>→ 질문을 바꾸면 AI의 답도 달라집니다.</w:t>
      </w:r>
    </w:p>
    <w:p>
      <w:pPr>
        <w:spacing w:after="40"/>
      </w:pP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60" w:after="20" w:line="360" w:lineRule="auto"/>
        <w:jc w:val="center"/>
      </w:pPr>
      <w:r>
        <w:drawing>
          <wp:inline xmlns:a="http://schemas.openxmlformats.org/drawingml/2006/main" xmlns:pic="http://schemas.openxmlformats.org/drawingml/2006/picture">
            <wp:extent cx="4176000" cy="1345600"/>
            <wp:docPr id="17" name="Picture 17"/>
            <wp:cNvGraphicFramePr>
              <a:graphicFrameLocks noChangeAspect="1"/>
            </wp:cNvGraphicFramePr>
            <a:graphic>
              <a:graphicData uri="http://schemas.openxmlformats.org/drawingml/2006/picture">
                <pic:pic>
                  <pic:nvPicPr>
                    <pic:cNvPr id="0" name="fig_4.png"/>
                    <pic:cNvPicPr/>
                  </pic:nvPicPr>
                  <pic:blipFill>
                    <a:blip r:embed="rId20"/>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‘무엇을 살까’ 대신 ‘무엇을 확인할까’로 물으면 판단의 순서가 생긴다.</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계좌에 갑자기 폭죽이 터진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ageBreakBefore/>
        <w:spacing w:before="160" w:after="100"/>
        <w:jc w:val="center"/>
      </w:pPr>
      <w:r>
        <w:drawing>
          <wp:inline xmlns:a="http://schemas.openxmlformats.org/drawingml/2006/main" xmlns:pic="http://schemas.openxmlformats.org/drawingml/2006/picture">
            <wp:extent cx="864000" cy="864000"/>
            <wp:docPr id="18" name="Picture 18"/>
            <wp:cNvGraphicFramePr>
              <a:graphicFrameLocks noChangeAspect="1"/>
            </wp:cNvGraphicFramePr>
            <a:graphic>
              <a:graphicData uri="http://schemas.openxmlformats.org/drawingml/2006/picture">
                <pic:pic>
                  <pic:nvPicPr>
                    <pic:cNvPr id="0" name="hero_scale.png"/>
                    <pic:cNvPicPr/>
                  </pic:nvPicPr>
                  <pic:blipFill>
                    <a:blip r:embed="rId2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좋은 기업과 좋은 주식은 다르다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좋은 기업을 찾으면 되는 줄 알았습니다.</w:t>
      </w:r>
      <w:r>
        <w:rPr>
          <w:rFonts w:ascii="바탕" w:hAnsi="바탕" w:eastAsia="바탕"/>
          <w:b w:val="0"/>
          <w:i w:val="0"/>
          <w:color w:val="232020"/>
          <w:sz w:val="21"/>
        </w:rPr>
        <w:t xml:space="preserve">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 자체 — 매출·이익·경쟁력</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그 사업에 매겨진 가격</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실적이 늘고 산업이 큰가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지금 가격이 기대 대비 싼가</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좋으면 언제 사도 된다</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모두가 좋다고 아는 값에 산다</w:t>
            </w:r>
          </w:p>
        </w:tc>
      </w:tr>
      <w:tr>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사업적으로 좋은가?</w:t>
            </w:r>
          </w:p>
        </w:tc>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이 기대는 이미 주가에 있나?</w:t>
            </w:r>
          </w:p>
        </w:tc>
      </w:tr>
    </w:tbl>
    <w:p>
      <w:pPr>
        <w:spacing w:before="40" w:after="0" w:line="360" w:lineRule="auto"/>
        <w:jc w:val="center"/>
      </w:pPr>
      <w:r>
        <w:rPr>
          <w:rFonts w:ascii="맑은 고딕" w:hAnsi="맑은 고딕" w:eastAsia="맑은 고딕"/>
          <w:b/>
          <w:i w:val="0"/>
          <w:color w:val="9C6B33"/>
          <w:sz w:val="18"/>
        </w:rPr>
        <w:t>→ 좋은 기업인지와 ‘지금 좋은 주식인지’를 분리해서 봅니다.</w:t>
      </w:r>
    </w:p>
    <w:p>
      <w:pPr>
        <w:spacing w:after="40"/>
      </w:pP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60" w:after="20" w:line="360" w:lineRule="auto"/>
        <w:jc w:val="center"/>
      </w:pPr>
      <w:r>
        <w:drawing>
          <wp:inline xmlns:a="http://schemas.openxmlformats.org/drawingml/2006/main" xmlns:pic="http://schemas.openxmlformats.org/drawingml/2006/picture">
            <wp:extent cx="4176000" cy="1668383"/>
            <wp:docPr id="20" name="Picture 20"/>
            <wp:cNvGraphicFramePr>
              <a:graphicFrameLocks noChangeAspect="1"/>
            </wp:cNvGraphicFramePr>
            <a:graphic>
              <a:graphicData uri="http://schemas.openxmlformats.org/drawingml/2006/picture">
                <pic:pic>
                  <pic:nvPicPr>
                    <pic:cNvPr id="0" name="fig_5.png"/>
                    <pic:cNvPicPr/>
                  </pic:nvPicPr>
                  <pic:blipFill>
                    <a:blip r:embed="rId22"/>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기업과 좋은 주식은 다르다 — 기대가 가격에 이미 반영됐는지를 본다. (실제 수익률이 아닌 개념도)</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이 차이가 제 투자 기준의 중요한 뼈대가 되었습니다.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ageBreakBefore/>
        <w:spacing w:before="160" w:after="100"/>
        <w:jc w:val="center"/>
      </w:pPr>
      <w:r>
        <w:drawing>
          <wp:inline xmlns:a="http://schemas.openxmlformats.org/drawingml/2006/main" xmlns:pic="http://schemas.openxmlformats.org/drawingml/2006/picture">
            <wp:extent cx="864000" cy="864000"/>
            <wp:docPr id="21" name="Picture 21"/>
            <wp:cNvGraphicFramePr>
              <a:graphicFrameLocks noChangeAspect="1"/>
            </wp:cNvGraphicFramePr>
            <a:graphic>
              <a:graphicData uri="http://schemas.openxmlformats.org/drawingml/2006/picture">
                <pic:pic>
                  <pic:nvPicPr>
                    <pic:cNvPr id="0" name="hero_cycle.png"/>
                    <pic:cNvPicPr/>
                  </pic:nvPicPr>
                  <pic:blipFill>
                    <a:blip r:embed="rId2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시장은 종목보다 먼저 움직인다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2" name="Picture 2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종목만 봤습니다.</w:t>
      </w:r>
      <w:r>
        <w:rPr>
          <w:rFonts w:ascii="바탕" w:hAnsi="바탕" w:eastAsia="바탕"/>
          <w:b w:val="0"/>
          <w:i w:val="0"/>
          <w:color w:val="232020"/>
          <w:sz w:val="21"/>
        </w:rPr>
        <w:t xml:space="preserve">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시장</w:t>
            </w:r>
          </w:p>
          <w:p>
            <w:pPr>
              <w:spacing w:after="0" w:line="300" w:lineRule="auto"/>
            </w:pPr>
            <w:r>
              <w:rPr>
                <w:rFonts w:ascii="바탕" w:hAnsi="바탕" w:eastAsia="바탕"/>
                <w:b w:val="0"/>
                <w:i w:val="0"/>
                <w:color w:val="3A3631"/>
                <w:sz w:val="18"/>
              </w:rPr>
              <w:t>위험선호인가, 위험회피인가 — 큰 방향</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섹터</w:t>
            </w:r>
          </w:p>
          <w:p>
            <w:pPr>
              <w:spacing w:after="0" w:line="300" w:lineRule="auto"/>
            </w:pPr>
            <w:r>
              <w:rPr>
                <w:rFonts w:ascii="바탕" w:hAnsi="바탕" w:eastAsia="바탕"/>
                <w:b w:val="0"/>
                <w:i w:val="0"/>
                <w:color w:val="3A3631"/>
                <w:sz w:val="18"/>
              </w:rPr>
              <w:t>돈이 지금 어느 업종으로 이동하는가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종목</w:t>
            </w:r>
          </w:p>
          <w:p>
            <w:pPr>
              <w:spacing w:after="0" w:line="300" w:lineRule="auto"/>
            </w:pPr>
            <w:r>
              <w:rPr>
                <w:rFonts w:ascii="바탕" w:hAnsi="바탕" w:eastAsia="바탕"/>
                <w:b w:val="0"/>
                <w:i w:val="0"/>
                <w:color w:val="3A3631"/>
                <w:sz w:val="18"/>
              </w:rPr>
              <w:t>그 흐름 안에서 비로소 종목을 고른다</w:t>
            </w:r>
          </w:p>
        </w:tc>
      </w:tr>
    </w:tbl>
    <w:p>
      <w:pPr>
        <w:spacing w:after="20"/>
      </w:pP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60" w:after="20" w:line="360" w:lineRule="auto"/>
        <w:jc w:val="center"/>
      </w:pPr>
      <w:r>
        <w:drawing>
          <wp:inline xmlns:a="http://schemas.openxmlformats.org/drawingml/2006/main" xmlns:pic="http://schemas.openxmlformats.org/drawingml/2006/picture">
            <wp:extent cx="4176000" cy="1668383"/>
            <wp:docPr id="23" name="Picture 23"/>
            <wp:cNvGraphicFramePr>
              <a:graphicFrameLocks noChangeAspect="1"/>
            </wp:cNvGraphicFramePr>
            <a:graphic>
              <a:graphicData uri="http://schemas.openxmlformats.org/drawingml/2006/picture">
                <pic:pic>
                  <pic:nvPicPr>
                    <pic:cNvPr id="0" name="fig_6.png"/>
                    <pic:cNvPicPr/>
                  </pic:nvPicPr>
                  <pic:blipFill>
                    <a:blip r:embed="rId24"/>
                    <a:stretch>
                      <a:fillRect/>
                    </a:stretch>
                  </pic:blipFill>
                  <pic:spPr>
                    <a:xfrm>
                      <a:off x="0" y="0"/>
                      <a:ext cx="4176000" cy="1668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종목보다 시장·섹터가 먼저다 — 돈의 흐름을 위에서 아래로 읽는다.</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물론 처음부터 정교한 시스템은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3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table.png"/>
                    <pic:cNvPicPr/>
                  </pic:nvPicPr>
                  <pic:blipFill>
                    <a:blip r:embed="rId25"/>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spacing w:before="180" w:after="0" w:line="384" w:lineRule="auto"/>
        <w:ind w:left="1134" w:right="1134"/>
        <w:jc w:val="center"/>
      </w:pPr>
      <w:r>
        <w:rPr>
          <w:rFonts w:ascii="바탕" w:hAnsi="바탕" w:eastAsia="바탕"/>
          <w:b w:val="0"/>
          <w:i/>
          <w:color w:val="21566E"/>
          <w:sz w:val="22"/>
        </w:rPr>
        <w:t>정답을 구하던 자리에, 저는 회의실을 만들기 시작했습니다.</w:t>
      </w: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table.png"/>
                    <pic:cNvPicPr/>
                  </pic:nvPicPr>
                  <pic:blipFill>
                    <a:blip r:embed="rId26"/>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AI는 정답지가 아니라 회의실이었다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AI를 정답지처럼 쓰고 싶었습니다.</w:t>
      </w:r>
      <w:r>
        <w:rPr>
          <w:rFonts w:ascii="바탕" w:hAnsi="바탕" w:eastAsia="바탕"/>
          <w:b w:val="0"/>
          <w:i w:val="0"/>
          <w:color w:val="232020"/>
          <w:sz w:val="21"/>
        </w:rPr>
        <w:t xml:space="preserve">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60" w:after="20" w:line="360" w:lineRule="auto"/>
        <w:jc w:val="center"/>
      </w:pPr>
      <w:r>
        <w:drawing>
          <wp:inline xmlns:a="http://schemas.openxmlformats.org/drawingml/2006/main" xmlns:pic="http://schemas.openxmlformats.org/drawingml/2006/picture">
            <wp:extent cx="4176000" cy="1345600"/>
            <wp:docPr id="27" name="Picture 27"/>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결정을 맡기면 점쟁이, 관점을 물으면 투자위원회가 된다.</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정답을 내려주는 점쟁이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관점을 넓혀주는 참석자</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결정을 떠넘긴다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근거를 받아 내가 결정한다</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“살까요, 팔까요?”</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 판단의 약점은?”</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AI 탓을 한다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내 기준을 다시 본다</w:t>
            </w:r>
          </w:p>
        </w:tc>
      </w:tr>
    </w:tbl>
    <w:p>
      <w:pPr>
        <w:spacing w:before="40" w:after="0" w:line="360" w:lineRule="auto"/>
        <w:jc w:val="center"/>
      </w:pPr>
      <w:r>
        <w:rPr>
          <w:rFonts w:ascii="맑은 고딕" w:hAnsi="맑은 고딕" w:eastAsia="맑은 고딕"/>
          <w:b/>
          <w:i w:val="0"/>
          <w:color w:val="9C6B33"/>
          <w:sz w:val="18"/>
        </w:rPr>
        <w:t>→ AI는 정답지가 아니라 ‘회의실’로 쓸 때 힘을 냅니다.</w:t>
      </w:r>
    </w:p>
    <w:p>
      <w:pPr>
        <w:spacing w:after="40"/>
      </w:pP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아직 거창한 이름을 붙일 단계는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ageBreakBefore/>
        <w:spacing w:before="160" w:after="100"/>
        <w:jc w:val="center"/>
      </w:pPr>
      <w:r>
        <w:drawing>
          <wp:inline xmlns:a="http://schemas.openxmlformats.org/drawingml/2006/main" xmlns:pic="http://schemas.openxmlformats.org/drawingml/2006/picture">
            <wp:extent cx="864000" cy="864000"/>
            <wp:docPr id="28" name="Picture 28"/>
            <wp:cNvGraphicFramePr>
              <a:graphicFrameLocks noChangeAspect="1"/>
            </wp:cNvGraphicFramePr>
            <a:graphic>
              <a:graphicData uri="http://schemas.openxmlformats.org/drawingml/2006/picture">
                <pic:pic>
                  <pic:nvPicPr>
                    <pic:cNvPr id="0" name="hero_sunrise.png"/>
                    <pic:cNvPicPr/>
                  </pic:nvPicPr>
                  <pic:blipFill>
                    <a:blip r:embed="rId28"/>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장전 루틴: 오늘 공격할 날인가, 지킬 날인가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9" name="Picture 2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주식시장에서 하루는 장이 열리기 전에 이미 절반쯤 시작됩니다.</w:t>
      </w:r>
      <w:r>
        <w:rPr>
          <w:rFonts w:ascii="바탕" w:hAnsi="바탕" w:eastAsia="바탕"/>
          <w:b w:val="0"/>
          <w:i w:val="0"/>
          <w:color w:val="232020"/>
          <w:sz w:val="21"/>
        </w:rPr>
        <w:t xml:space="preserve">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60" w:after="20" w:line="360" w:lineRule="auto"/>
        <w:jc w:val="center"/>
      </w:pPr>
      <w:r>
        <w:drawing>
          <wp:inline xmlns:a="http://schemas.openxmlformats.org/drawingml/2006/main" xmlns:pic="http://schemas.openxmlformats.org/drawingml/2006/picture">
            <wp:extent cx="4176000" cy="1575583"/>
            <wp:docPr id="30" name="Picture 30"/>
            <wp:cNvGraphicFramePr>
              <a:graphicFrameLocks noChangeAspect="1"/>
            </wp:cNvGraphicFramePr>
            <a:graphic>
              <a:graphicData uri="http://schemas.openxmlformats.org/drawingml/2006/picture">
                <pic:pic>
                  <pic:nvPicPr>
                    <pic:cNvPr id="0" name="fig_8.png"/>
                    <pic:cNvPicPr/>
                  </pic:nvPicPr>
                  <pic:blipFill>
                    <a:blip r:embed="rId29"/>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장전에는 종목을 찾기 전에 ‘오늘의 태도’부터 정한다.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무조건 방어적으로 만들기 위한 것도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ageBreakBefore/>
        <w:spacing w:before="160" w:after="100"/>
        <w:jc w:val="center"/>
      </w:pPr>
      <w:r>
        <w:drawing>
          <wp:inline xmlns:a="http://schemas.openxmlformats.org/drawingml/2006/main" xmlns:pic="http://schemas.openxmlformats.org/drawingml/2006/picture">
            <wp:extent cx="864000" cy="864000"/>
            <wp:docPr id="31" name="Picture 31"/>
            <wp:cNvGraphicFramePr>
              <a:graphicFrameLocks noChangeAspect="1"/>
            </wp:cNvGraphicFramePr>
            <a:graphic>
              <a:graphicData uri="http://schemas.openxmlformats.org/drawingml/2006/picture">
                <pic:pic>
                  <pic:nvPicPr>
                    <pic:cNvPr id="0" name="hero_notebook.png"/>
                    <pic:cNvPicPr/>
                  </pic:nvPicPr>
                  <pic:blipFill>
                    <a:blip r:embed="rId3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장마감 루틴: 하루의 감정을 기록으로 바꾸다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2" name="Picture 3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가장 먼저 무엇을 보게 될까.</w:t>
      </w:r>
      <w:r>
        <w:rPr>
          <w:rFonts w:ascii="바탕" w:hAnsi="바탕" w:eastAsia="바탕"/>
          <w:b w:val="0"/>
          <w:i w:val="0"/>
          <w:color w:val="232020"/>
          <w:sz w:val="21"/>
        </w:rPr>
        <w:t xml:space="preserve">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60" w:after="20" w:line="360" w:lineRule="auto"/>
        <w:jc w:val="center"/>
      </w:pPr>
      <w:r>
        <w:drawing>
          <wp:inline xmlns:a="http://schemas.openxmlformats.org/drawingml/2006/main" xmlns:pic="http://schemas.openxmlformats.org/drawingml/2006/picture">
            <wp:extent cx="4176000" cy="1853983"/>
            <wp:docPr id="33" name="Picture 33"/>
            <wp:cNvGraphicFramePr>
              <a:graphicFrameLocks noChangeAspect="1"/>
            </wp:cNvGraphicFramePr>
            <a:graphic>
              <a:graphicData uri="http://schemas.openxmlformats.org/drawingml/2006/picture">
                <pic:pic>
                  <pic:nvPicPr>
                    <pic:cNvPr id="0" name="fig_9.png"/>
                    <pic:cNvPicPr/>
                  </pic:nvPicPr>
                  <pic:blipFill>
                    <a:blip r:embed="rId31"/>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계좌는 결과를, 기록은 이유를 남긴다 — 그 이유가 다음을 바꾼다.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절대 수익이 아니라 상대적인 위치입니다.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300" w:after="200"/>
        <w:jc w:val="center"/>
      </w:pPr>
      <w:r>
        <w:drawing>
          <wp:inline xmlns:a="http://schemas.openxmlformats.org/drawingml/2006/main" xmlns:pic="http://schemas.openxmlformats.org/drawingml/2006/picture">
            <wp:extent cx="1224000" cy="1224000"/>
            <wp:docPr id="34" name="Picture 34"/>
            <wp:cNvGraphicFramePr>
              <a:graphicFrameLocks noChangeAspect="1"/>
            </wp:cNvGraphicFramePr>
            <a:graphic>
              <a:graphicData uri="http://schemas.openxmlformats.org/drawingml/2006/picture">
                <pic:pic>
                  <pic:nvPicPr>
                    <pic:cNvPr id="0" name="part_coins.png"/>
                    <pic:cNvPicPr/>
                  </pic:nvPicPr>
                  <pic:blipFill>
                    <a:blip r:embed="rId3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spacing w:before="180" w:after="0" w:line="384" w:lineRule="auto"/>
        <w:ind w:left="1134" w:right="1134"/>
        <w:jc w:val="center"/>
      </w:pPr>
      <w:r>
        <w:rPr>
          <w:rFonts w:ascii="바탕" w:hAnsi="바탕" w:eastAsia="바탕"/>
          <w:b w:val="0"/>
          <w:i/>
          <w:color w:val="21566E"/>
          <w:sz w:val="22"/>
        </w:rPr>
        <w:t>계좌를 키운 것은 매수 버튼이 아니라, 사지 않은 결정들이었습니다.</w:t>
      </w:r>
    </w:p>
    <w:p>
      <w:pPr>
        <w:pageBreakBefore/>
        <w:spacing w:before="160" w:after="100"/>
        <w:jc w:val="center"/>
      </w:pPr>
      <w:r>
        <w:drawing>
          <wp:inline xmlns:a="http://schemas.openxmlformats.org/drawingml/2006/main" xmlns:pic="http://schemas.openxmlformats.org/drawingml/2006/picture">
            <wp:extent cx="864000" cy="864000"/>
            <wp:docPr id="35" name="Picture 35"/>
            <wp:cNvGraphicFramePr>
              <a:graphicFrameLocks noChangeAspect="1"/>
            </wp:cNvGraphicFramePr>
            <a:graphic>
              <a:graphicData uri="http://schemas.openxmlformats.org/drawingml/2006/picture">
                <pic:pic>
                  <pic:nvPicPr>
                    <pic:cNvPr id="0" name="hero_coins.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현금은 놀고 있는 돈이 아니라 선택권이었다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6" name="Picture 3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주식투자를 하다 보면 이상한 감정이 생깁니다.</w:t>
      </w:r>
      <w:r>
        <w:rPr>
          <w:rFonts w:ascii="바탕" w:hAnsi="바탕" w:eastAsia="바탕"/>
          <w:b w:val="0"/>
          <w:i w:val="0"/>
          <w:color w:val="232020"/>
          <w:sz w:val="21"/>
        </w:rPr>
        <w:t xml:space="preserve">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60" w:after="20" w:line="360" w:lineRule="auto"/>
        <w:jc w:val="center"/>
      </w:pPr>
      <w:r>
        <w:drawing>
          <wp:inline xmlns:a="http://schemas.openxmlformats.org/drawingml/2006/main" xmlns:pic="http://schemas.openxmlformats.org/drawingml/2006/picture">
            <wp:extent cx="4176000" cy="1688557"/>
            <wp:docPr id="37" name="Picture 37"/>
            <wp:cNvGraphicFramePr>
              <a:graphicFrameLocks noChangeAspect="1"/>
            </wp:cNvGraphicFramePr>
            <a:graphic>
              <a:graphicData uri="http://schemas.openxmlformats.org/drawingml/2006/picture">
                <pic:pic>
                  <pic:nvPicPr>
                    <pic:cNvPr id="0" name="fig_10.png"/>
                    <pic:cNvPicPr/>
                  </pic:nvPicPr>
                  <pic:blipFill>
                    <a:blip r:embed="rId3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현금은 노는 돈이 아니라, 다음 판단을 살 수 있는 ‘선택권’이다.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수익이 났는지만 보는 것이 아니라, 선택권이 남아 있는지를 보게 해줬습니다.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ageBreakBefore/>
        <w:spacing w:before="160" w:after="100"/>
        <w:jc w:val="center"/>
      </w:pPr>
      <w:r>
        <w:drawing>
          <wp:inline xmlns:a="http://schemas.openxmlformats.org/drawingml/2006/main" xmlns:pic="http://schemas.openxmlformats.org/drawingml/2006/picture">
            <wp:extent cx="864000" cy="864000"/>
            <wp:docPr id="38" name="Picture 38"/>
            <wp:cNvGraphicFramePr>
              <a:graphicFrameLocks noChangeAspect="1"/>
            </wp:cNvGraphicFramePr>
            <a:graphic>
              <a:graphicData uri="http://schemas.openxmlformats.org/drawingml/2006/picture">
                <pic:pic>
                  <pic:nvPicPr>
                    <pic:cNvPr id="0" name="hero_hourglass.png"/>
                    <pic:cNvPicPr/>
                  </pic:nvPicPr>
                  <pic:blipFill>
                    <a:blip r:embed="rId3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익절은 배신이 아니라 다음 판단을 위한 시간이었다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9" name="Picture 3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손실보다 어려운 것이 있습니다.</w:t>
      </w:r>
      <w:r>
        <w:rPr>
          <w:rFonts w:ascii="바탕" w:hAnsi="바탕" w:eastAsia="바탕"/>
          <w:b w:val="0"/>
          <w:i w:val="0"/>
          <w:color w:val="232020"/>
          <w:sz w:val="21"/>
        </w:rPr>
        <w:t xml:space="preserve">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상승을 포기한 손해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다음 판단을 위한 여유 확보</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후회하며 재진입</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현금으로 다음 기회 대기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주가만 본다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보유 논리와 비중을 본다</w:t>
            </w:r>
          </w:p>
        </w:tc>
      </w:tr>
    </w:tbl>
    <w:p>
      <w:pPr>
        <w:spacing w:before="40" w:after="0" w:line="360" w:lineRule="auto"/>
        <w:jc w:val="center"/>
      </w:pPr>
      <w:r>
        <w:rPr>
          <w:rFonts w:ascii="맑은 고딕" w:hAnsi="맑은 고딕" w:eastAsia="맑은 고딕"/>
          <w:b/>
          <w:i w:val="0"/>
          <w:color w:val="9C6B33"/>
          <w:sz w:val="18"/>
        </w:rPr>
        <w:t>→ 익절은 손해가 아니라, 다음 판단을 위한 준비입니다.</w:t>
      </w:r>
    </w:p>
    <w:p>
      <w:pPr>
        <w:spacing w:after="40"/>
      </w:pP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60" w:after="20" w:line="360" w:lineRule="auto"/>
        <w:jc w:val="center"/>
      </w:pPr>
      <w:r>
        <w:drawing>
          <wp:inline xmlns:a="http://schemas.openxmlformats.org/drawingml/2006/main" xmlns:pic="http://schemas.openxmlformats.org/drawingml/2006/picture">
            <wp:extent cx="4176000" cy="1714783"/>
            <wp:docPr id="40" name="Picture 40"/>
            <wp:cNvGraphicFramePr>
              <a:graphicFrameLocks noChangeAspect="1"/>
            </wp:cNvGraphicFramePr>
            <a:graphic>
              <a:graphicData uri="http://schemas.openxmlformats.org/drawingml/2006/picture">
                <pic:pic>
                  <pic:nvPicPr>
                    <pic:cNvPr id="0" name="fig_11.png"/>
                    <pic:cNvPicPr/>
                  </pic:nvPicPr>
                  <pic:blipFill>
                    <a:blip r:embed="rId36"/>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익절은 상승을 포기하는 게 아니라, 다음 판단을 위한 시간을 사는 일.</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즉, 일부 익절은 끝이 아니라 재정렬입니다.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ageBreakBefore/>
        <w:spacing w:before="160" w:after="100"/>
        <w:jc w:val="center"/>
      </w:pPr>
      <w:r>
        <w:drawing>
          <wp:inline xmlns:a="http://schemas.openxmlformats.org/drawingml/2006/main" xmlns:pic="http://schemas.openxmlformats.org/drawingml/2006/picture">
            <wp:extent cx="864000" cy="864000"/>
            <wp:docPr id="41" name="Picture 41"/>
            <wp:cNvGraphicFramePr>
              <a:graphicFrameLocks noChangeAspect="1"/>
            </wp:cNvGraphicFramePr>
            <a:graphic>
              <a:graphicData uri="http://schemas.openxmlformats.org/drawingml/2006/picture">
                <pic:pic>
                  <pic:nvPicPr>
                    <pic:cNvPr id="0" name="hero_compass.png"/>
                    <pic:cNvPicPr/>
                  </pic:nvPicPr>
                  <pic:blipFill>
                    <a:blip r:embed="rId3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포트폴리오는 내 욕망의 지도였다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계좌를 열어보면 종목명이 보입니다.</w:t>
      </w:r>
      <w:r>
        <w:rPr>
          <w:rFonts w:ascii="바탕" w:hAnsi="바탕" w:eastAsia="바탕"/>
          <w:b w:val="0"/>
          <w:i w:val="0"/>
          <w:color w:val="232020"/>
          <w:sz w:val="21"/>
        </w:rPr>
        <w:t xml:space="preserve">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60" w:after="20" w:line="360" w:lineRule="auto"/>
        <w:jc w:val="center"/>
      </w:pPr>
      <w:r>
        <w:drawing>
          <wp:inline xmlns:a="http://schemas.openxmlformats.org/drawingml/2006/main" xmlns:pic="http://schemas.openxmlformats.org/drawingml/2006/picture">
            <wp:extent cx="4176000" cy="1714783"/>
            <wp:docPr id="43" name="Picture 43"/>
            <wp:cNvGraphicFramePr>
              <a:graphicFrameLocks noChangeAspect="1"/>
            </wp:cNvGraphicFramePr>
            <a:graphic>
              <a:graphicData uri="http://schemas.openxmlformats.org/drawingml/2006/picture">
                <pic:pic>
                  <pic:nvPicPr>
                    <pic:cNvPr id="0" name="fig_12.png"/>
                    <pic:cNvPicPr/>
                  </pic:nvPicPr>
                  <pic:blipFill>
                    <a:blip r:embed="rId38"/>
                    <a:stretch>
                      <a:fillRect/>
                    </a:stretch>
                  </pic:blipFill>
                  <pic:spPr>
                    <a:xfrm>
                      <a:off x="0" y="0"/>
                      <a:ext cx="4176000" cy="17147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포트폴리오는 내가 어떤 미래에 베팅하는지 보여주는 ‘욕망의 지도’다.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포트폴리오는 단순한 종목 목록이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300" w:after="200"/>
        <w:jc w:val="center"/>
      </w:pPr>
      <w:r>
        <w:drawing>
          <wp:inline xmlns:a="http://schemas.openxmlformats.org/drawingml/2006/main" xmlns:pic="http://schemas.openxmlformats.org/drawingml/2006/picture">
            <wp:extent cx="1224000" cy="1224000"/>
            <wp:docPr id="44" name="Picture 44"/>
            <wp:cNvGraphicFramePr>
              <a:graphicFrameLocks noChangeAspect="1"/>
            </wp:cNvGraphicFramePr>
            <a:graphic>
              <a:graphicData uri="http://schemas.openxmlformats.org/drawingml/2006/picture">
                <pic:pic>
                  <pic:nvPicPr>
                    <pic:cNvPr id="0" name="part_surge.png"/>
                    <pic:cNvPicPr/>
                  </pic:nvPicPr>
                  <pic:blipFill>
                    <a:blip r:embed="rId39"/>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spacing w:before="180" w:after="0" w:line="384" w:lineRule="auto"/>
        <w:ind w:left="1134" w:right="1134"/>
        <w:jc w:val="center"/>
      </w:pPr>
      <w:r>
        <w:rPr>
          <w:rFonts w:ascii="바탕" w:hAnsi="바탕" w:eastAsia="바탕"/>
          <w:b w:val="0"/>
          <w:i/>
          <w:color w:val="21566E"/>
          <w:sz w:val="22"/>
        </w:rPr>
        <w:t>이론이 아니라, 실전에서 가장 먼저 달라진 것들의 기록입니다.</w:t>
      </w:r>
    </w:p>
    <w:p>
      <w:pPr>
        <w:pageBreakBefore/>
        <w:spacing w:before="160" w:after="100"/>
        <w:jc w:val="center"/>
      </w:pPr>
      <w:r>
        <w:drawing>
          <wp:inline xmlns:a="http://schemas.openxmlformats.org/drawingml/2006/main" xmlns:pic="http://schemas.openxmlformats.org/drawingml/2006/picture">
            <wp:extent cx="864000" cy="864000"/>
            <wp:docPr id="45" name="Picture 45"/>
            <wp:cNvGraphicFramePr>
              <a:graphicFrameLocks noChangeAspect="1"/>
            </wp:cNvGraphicFramePr>
            <a:graphic>
              <a:graphicData uri="http://schemas.openxmlformats.org/drawingml/2006/picture">
                <pic:pic>
                  <pic:nvPicPr>
                    <pic:cNvPr id="0" name="hero_surge.png"/>
                    <pic:cNvPicPr/>
                  </pic:nvPicPr>
                  <pic:blipFill>
                    <a:blip r:embed="rId40"/>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급등주를 보는 눈이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급등주는 사람을 조급하게 만듭니다.</w:t>
      </w:r>
      <w:r>
        <w:rPr>
          <w:rFonts w:ascii="바탕" w:hAnsi="바탕" w:eastAsia="바탕"/>
          <w:b w:val="0"/>
          <w:i w:val="0"/>
          <w:color w:val="232020"/>
          <w:sz w:val="21"/>
        </w:rPr>
        <w:t xml:space="preserve">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60" w:after="20" w:line="360" w:lineRule="auto"/>
        <w:jc w:val="center"/>
      </w:pPr>
      <w:r>
        <w:drawing>
          <wp:inline xmlns:a="http://schemas.openxmlformats.org/drawingml/2006/main" xmlns:pic="http://schemas.openxmlformats.org/drawingml/2006/picture">
            <wp:extent cx="4176000" cy="1575583"/>
            <wp:docPr id="47" name="Picture 47"/>
            <wp:cNvGraphicFramePr>
              <a:graphicFrameLocks noChangeAspect="1"/>
            </wp:cNvGraphicFramePr>
            <a:graphic>
              <a:graphicData uri="http://schemas.openxmlformats.org/drawingml/2006/picture">
                <pic:pic>
                  <pic:nvPicPr>
                    <pic:cNvPr id="0" name="fig_13.png"/>
                    <pic:cNvPicPr/>
                  </pic:nvPicPr>
                  <pic:blipFill>
                    <a:blip r:embed="rId41"/>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급등도 유형을 나누면, 추격할지 기다릴지 보낼지가 보인다.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중요한 것은 급등을 보고도 내 기준을 잃지 않는 것입니다.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ageBreakBefore/>
        <w:spacing w:before="160" w:after="100"/>
        <w:jc w:val="center"/>
      </w:pPr>
      <w:r>
        <w:drawing>
          <wp:inline xmlns:a="http://schemas.openxmlformats.org/drawingml/2006/main" xmlns:pic="http://schemas.openxmlformats.org/drawingml/2006/picture">
            <wp:extent cx="864000" cy="864000"/>
            <wp:docPr id="48" name="Picture 48"/>
            <wp:cNvGraphicFramePr>
              <a:graphicFrameLocks noChangeAspect="1"/>
            </wp:cNvGraphicFramePr>
            <a:graphic>
              <a:graphicData uri="http://schemas.openxmlformats.org/drawingml/2006/picture">
                <pic:pic>
                  <pic:nvPicPr>
                    <pic:cNvPr id="0" name="hero_umbrella.png"/>
                    <pic:cNvPicPr/>
                  </pic:nvPicPr>
                  <pic:blipFill>
                    <a:blip r:embed="rId42"/>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하락장을 대하는 태도가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9" name="Picture 4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하락장은 사람을 작게 만듭니다.</w:t>
      </w:r>
      <w:r>
        <w:rPr>
          <w:rFonts w:ascii="바탕" w:hAnsi="바탕" w:eastAsia="바탕"/>
          <w:b w:val="0"/>
          <w:i w:val="0"/>
          <w:color w:val="232020"/>
          <w:sz w:val="21"/>
        </w:rPr>
        <w:t xml:space="preserve">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60" w:after="20" w:line="360" w:lineRule="auto"/>
        <w:jc w:val="center"/>
      </w:pPr>
      <w:r>
        <w:drawing>
          <wp:inline xmlns:a="http://schemas.openxmlformats.org/drawingml/2006/main" xmlns:pic="http://schemas.openxmlformats.org/drawingml/2006/picture">
            <wp:extent cx="4176000" cy="1688557"/>
            <wp:docPr id="50" name="Picture 50"/>
            <wp:cNvGraphicFramePr>
              <a:graphicFrameLocks noChangeAspect="1"/>
            </wp:cNvGraphicFramePr>
            <a:graphic>
              <a:graphicData uri="http://schemas.openxmlformats.org/drawingml/2006/picture">
                <pic:pic>
                  <pic:nvPicPr>
                    <pic:cNvPr id="0" name="fig_14.png"/>
                    <pic:cNvPicPr/>
                  </pic:nvPicPr>
                  <pic:blipFill>
                    <a:blip r:embed="rId43"/>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가격이 빠졌다는 사실보다, 하락의 ‘성격’을 먼저 나눈다.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하락장에서 필요한 것은 용기가 아니라 구분이었습니다.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ageBreakBefore/>
        <w:spacing w:before="160" w:after="100"/>
        <w:jc w:val="center"/>
      </w:pPr>
      <w:r>
        <w:drawing>
          <wp:inline xmlns:a="http://schemas.openxmlformats.org/drawingml/2006/main" xmlns:pic="http://schemas.openxmlformats.org/drawingml/2006/picture">
            <wp:extent cx="864000" cy="864000"/>
            <wp:docPr id="51" name="Picture 51"/>
            <wp:cNvGraphicFramePr>
              <a:graphicFrameLocks noChangeAspect="1"/>
            </wp:cNvGraphicFramePr>
            <a:graphic>
              <a:graphicData uri="http://schemas.openxmlformats.org/drawingml/2006/picture">
                <pic:pic>
                  <pic:nvPicPr>
                    <pic:cNvPr id="0" name="hero_docmag.png"/>
                    <pic:cNvPicPr/>
                  </pic:nvPicPr>
                  <pic:blipFill>
                    <a:blip r:embed="rId44"/>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리포트를 읽는 질문이 바뀌었다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2" name="Picture 5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처음에는 리포트를 읽을 때 목표가부터 봤습니다.</w:t>
      </w:r>
      <w:r>
        <w:rPr>
          <w:rFonts w:ascii="바탕" w:hAnsi="바탕" w:eastAsia="바탕"/>
          <w:b w:val="0"/>
          <w:i w:val="0"/>
          <w:color w:val="232020"/>
          <w:sz w:val="21"/>
        </w:rPr>
        <w:t xml:space="preserve">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산업·판도 이해</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단기 매매 신호 포착</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구조·경쟁력·장기 전망</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목표가·서프라이즈·수급</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“판이 어떻게 바뀌나?”</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“지금 무엇이 달라졌나?”</w:t>
            </w:r>
          </w:p>
        </w:tc>
      </w:tr>
    </w:tbl>
    <w:p>
      <w:pPr>
        <w:spacing w:before="40" w:after="0" w:line="360" w:lineRule="auto"/>
        <w:jc w:val="center"/>
      </w:pPr>
      <w:r>
        <w:rPr>
          <w:rFonts w:ascii="맑은 고딕" w:hAnsi="맑은 고딕" w:eastAsia="맑은 고딕"/>
          <w:b/>
          <w:i w:val="0"/>
          <w:color w:val="9C6B33"/>
          <w:sz w:val="18"/>
        </w:rPr>
        <w:t>→ 같은 리포트도 목적에 따라 다르게 읽습니다.</w:t>
      </w:r>
    </w:p>
    <w:p>
      <w:pPr>
        <w:spacing w:after="40"/>
      </w:pP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60" w:after="20" w:line="360" w:lineRule="auto"/>
        <w:jc w:val="center"/>
      </w:pPr>
      <w:r>
        <w:drawing>
          <wp:inline xmlns:a="http://schemas.openxmlformats.org/drawingml/2006/main" xmlns:pic="http://schemas.openxmlformats.org/drawingml/2006/picture">
            <wp:extent cx="4176000" cy="1345600"/>
            <wp:docPr id="53" name="Picture 53"/>
            <wp:cNvGraphicFramePr>
              <a:graphicFrameLocks noChangeAspect="1"/>
            </wp:cNvGraphicFramePr>
            <a:graphic>
              <a:graphicData uri="http://schemas.openxmlformats.org/drawingml/2006/picture">
                <pic:pic>
                  <pic:nvPicPr>
                    <pic:cNvPr id="0" name="fig_15.png"/>
                    <pic:cNvPicPr/>
                  </pic:nvPicPr>
                  <pic:blipFill>
                    <a:blip r:embed="rId45"/>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같은 리포트도 넓게(지형도)와 좁게(트리거)로 나눠 읽는다.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진짜 중요한 것은 요약 속도가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300" w:after="200"/>
        <w:jc w:val="center"/>
      </w:pPr>
      <w:r>
        <w:drawing>
          <wp:inline xmlns:a="http://schemas.openxmlformats.org/drawingml/2006/main" xmlns:pic="http://schemas.openxmlformats.org/drawingml/2006/picture">
            <wp:extent cx="1224000" cy="1224000"/>
            <wp:docPr id="54" name="Picture 54"/>
            <wp:cNvGraphicFramePr>
              <a:graphicFrameLocks noChangeAspect="1"/>
            </wp:cNvGraphicFramePr>
            <a:graphic>
              <a:graphicData uri="http://schemas.openxmlformats.org/drawingml/2006/picture">
                <pic:pic>
                  <pic:nvPicPr>
                    <pic:cNvPr id="0" name="part_clipboard.png"/>
                    <pic:cNvPicPr/>
                  </pic:nvPicPr>
                  <pic:blipFill>
                    <a:blip r:embed="rId4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spacing w:before="180" w:after="0" w:line="384" w:lineRule="auto"/>
        <w:ind w:left="1134" w:right="1134"/>
        <w:jc w:val="center"/>
      </w:pPr>
      <w:r>
        <w:rPr>
          <w:rFonts w:ascii="바탕" w:hAnsi="바탕" w:eastAsia="바탕"/>
          <w:b w:val="0"/>
          <w:i/>
          <w:color w:val="21566E"/>
          <w:sz w:val="22"/>
        </w:rPr>
        <w:t>이제, 오늘 당장 써볼 수 있는 질문으로 갑니다.</w:t>
      </w:r>
    </w:p>
    <w:p>
      <w:pPr>
        <w:pageBreakBefore/>
        <w:spacing w:before="160" w:after="100"/>
        <w:jc w:val="center"/>
      </w:pPr>
      <w:r>
        <w:drawing>
          <wp:inline xmlns:a="http://schemas.openxmlformats.org/drawingml/2006/main" xmlns:pic="http://schemas.openxmlformats.org/drawingml/2006/picture">
            <wp:extent cx="864000" cy="864000"/>
            <wp:docPr id="55" name="Picture 55"/>
            <wp:cNvGraphicFramePr>
              <a:graphicFrameLocks noChangeAspect="1"/>
            </wp:cNvGraphicFramePr>
            <a:graphic>
              <a:graphicData uri="http://schemas.openxmlformats.org/drawingml/2006/picture">
                <pic:pic>
                  <pic:nvPicPr>
                    <pic:cNvPr id="0" name="hero_chat_x.png"/>
                    <pic:cNvPicPr/>
                  </pic:nvPicPr>
                  <pic:blipFill>
                    <a:blip r:embed="rId47"/>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AI에게 이렇게 묻지 마라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6" name="Picture 56"/>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AI를 처음 투자에 써보면 이상하게 마음이 커집니다.</w:t>
      </w:r>
      <w:r>
        <w:rPr>
          <w:rFonts w:ascii="바탕" w:hAnsi="바탕" w:eastAsia="바탕"/>
          <w:b w:val="0"/>
          <w:i w:val="0"/>
          <w:color w:val="232020"/>
          <w:sz w:val="21"/>
        </w:rPr>
        <w:t xml:space="preserve">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60" w:after="20" w:line="360" w:lineRule="auto"/>
        <w:jc w:val="center"/>
      </w:pPr>
      <w:r>
        <w:drawing>
          <wp:inline xmlns:a="http://schemas.openxmlformats.org/drawingml/2006/main" xmlns:pic="http://schemas.openxmlformats.org/drawingml/2006/picture">
            <wp:extent cx="4176000" cy="1688557"/>
            <wp:docPr id="57" name="Picture 57"/>
            <wp:cNvGraphicFramePr>
              <a:graphicFrameLocks noChangeAspect="1"/>
            </wp:cNvGraphicFramePr>
            <a:graphic>
              <a:graphicData uri="http://schemas.openxmlformats.org/drawingml/2006/picture">
                <pic:pic>
                  <pic:nvPicPr>
                    <pic:cNvPr id="0" name="fig_16.png"/>
                    <pic:cNvPicPr/>
                  </pic:nvPicPr>
                  <pic:blipFill>
                    <a:blip r:embed="rId48"/>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결론을 재촉하는 닫힌 질문은, 안심만 사고 판단을 남기지 못한다.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AI가 중요한 것이 아니라, AI에게 무엇을 맡길지가 중요합니다.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ageBreakBefore/>
        <w:spacing w:before="160" w:after="100"/>
        <w:jc w:val="center"/>
      </w:pPr>
      <w:r>
        <w:drawing>
          <wp:inline xmlns:a="http://schemas.openxmlformats.org/drawingml/2006/main" xmlns:pic="http://schemas.openxmlformats.org/drawingml/2006/picture">
            <wp:extent cx="864000" cy="864000"/>
            <wp:docPr id="58" name="Picture 58"/>
            <wp:cNvGraphicFramePr>
              <a:graphicFrameLocks noChangeAspect="1"/>
            </wp:cNvGraphicFramePr>
            <a:graphic>
              <a:graphicData uri="http://schemas.openxmlformats.org/drawingml/2006/picture">
                <pic:pic>
                  <pic:nvPicPr>
                    <pic:cNvPr id="0" name="hero_chat_check.png"/>
                    <pic:cNvPicPr/>
                  </pic:nvPicPr>
                  <pic:blipFill>
                    <a:blip r:embed="rId49"/>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AI에게 이렇게 물어라</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9" name="Picture 59"/>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나쁜 질문을 버렸다면, 이제 좋은 질문을 만들어야 합니다.</w:t>
      </w:r>
      <w:r>
        <w:rPr>
          <w:rFonts w:ascii="바탕" w:hAnsi="바탕" w:eastAsia="바탕"/>
          <w:b w:val="0"/>
          <w:i w:val="0"/>
          <w:color w:val="232020"/>
          <w:sz w:val="21"/>
        </w:rPr>
        <w:t xml:space="preserve">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60" w:after="20" w:line="360" w:lineRule="auto"/>
        <w:jc w:val="center"/>
      </w:pPr>
      <w:r>
        <w:drawing>
          <wp:inline xmlns:a="http://schemas.openxmlformats.org/drawingml/2006/main" xmlns:pic="http://schemas.openxmlformats.org/drawingml/2006/picture">
            <wp:extent cx="4176000" cy="1688557"/>
            <wp:docPr id="60" name="Picture 60"/>
            <wp:cNvGraphicFramePr>
              <a:graphicFrameLocks noChangeAspect="1"/>
            </wp:cNvGraphicFramePr>
            <a:graphic>
              <a:graphicData uri="http://schemas.openxmlformats.org/drawingml/2006/picture">
                <pic:pic>
                  <pic:nvPicPr>
                    <pic:cNvPr id="0" name="fig_17.png"/>
                    <pic:cNvPicPr/>
                  </pic:nvPicPr>
                  <pic:blipFill>
                    <a:blip r:embed="rId5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질문 하나가 실적·가격·리스크·반증으로 판단을 펼쳐준다.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하지만 중요한 것은 결과가 아니라 매도 이유입니다.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ageBreakBefore/>
        <w:spacing w:before="160" w:after="100"/>
        <w:jc w:val="center"/>
      </w:pPr>
      <w:r>
        <w:drawing>
          <wp:inline xmlns:a="http://schemas.openxmlformats.org/drawingml/2006/main" xmlns:pic="http://schemas.openxmlformats.org/drawingml/2006/picture">
            <wp:extent cx="864000" cy="864000"/>
            <wp:docPr id="61" name="Picture 6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첫 번째 장전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2" name="Picture 62"/>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장전 루틴을 만들자고 하면 많은 사람이 부담을 느낍니다.</w:t>
      </w:r>
      <w:r>
        <w:rPr>
          <w:rFonts w:ascii="바탕" w:hAnsi="바탕" w:eastAsia="바탕"/>
          <w:b w:val="0"/>
          <w:i w:val="0"/>
          <w:color w:val="232020"/>
          <w:sz w:val="21"/>
        </w:rPr>
        <w:t xml:space="preserve">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60" w:after="20" w:line="360" w:lineRule="auto"/>
        <w:jc w:val="center"/>
      </w:pPr>
      <w:r>
        <w:drawing>
          <wp:inline xmlns:a="http://schemas.openxmlformats.org/drawingml/2006/main" xmlns:pic="http://schemas.openxmlformats.org/drawingml/2006/picture">
            <wp:extent cx="4176000" cy="1392000"/>
            <wp:docPr id="63" name="Picture 63"/>
            <wp:cNvGraphicFramePr>
              <a:graphicFrameLocks noChangeAspect="1"/>
            </wp:cNvGraphicFramePr>
            <a:graphic>
              <a:graphicData uri="http://schemas.openxmlformats.org/drawingml/2006/picture">
                <pic:pic>
                  <pic:nvPicPr>
                    <pic:cNvPr id="0" name="fig_18.png"/>
                    <pic:cNvPicPr/>
                  </pic:nvPicPr>
                  <pic:blipFill>
                    <a:blip r:embed="rId52"/>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종목을 찾기 전, 5분이면 오늘의 작전 회의가 끝난다.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오늘의 태도</w:t>
            </w:r>
          </w:p>
          <w:p>
            <w:pPr>
              <w:spacing w:after="0" w:line="300" w:lineRule="auto"/>
            </w:pPr>
            <w:r>
              <w:rPr>
                <w:rFonts w:ascii="바탕" w:hAnsi="바탕" w:eastAsia="바탕"/>
                <w:b w:val="0"/>
                <w:i w:val="0"/>
                <w:color w:val="3A3631"/>
                <w:sz w:val="18"/>
              </w:rPr>
              <w:t>공격·정찰·유지·감량·현금대기 중 하나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밤사이 글로벌</w:t>
            </w:r>
          </w:p>
          <w:p>
            <w:pPr>
              <w:spacing w:after="0" w:line="300" w:lineRule="auto"/>
            </w:pPr>
            <w:r>
              <w:rPr>
                <w:rFonts w:ascii="바탕" w:hAnsi="바탕" w:eastAsia="바탕"/>
                <w:b w:val="0"/>
                <w:i w:val="0"/>
                <w:color w:val="3A3631"/>
                <w:sz w:val="18"/>
              </w:rPr>
              <w:t>미국·금리·환율 분위기 확인</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유리한 쪽</w:t>
            </w:r>
          </w:p>
          <w:p>
            <w:pPr>
              <w:spacing w:after="0" w:line="300" w:lineRule="auto"/>
            </w:pPr>
            <w:r>
              <w:rPr>
                <w:rFonts w:ascii="바탕" w:hAnsi="바탕" w:eastAsia="바탕"/>
                <w:b w:val="0"/>
                <w:i w:val="0"/>
                <w:color w:val="3A3631"/>
                <w:sz w:val="18"/>
              </w:rPr>
              <w:t>코스피·코스닥·대형·성장·방어 중 어디</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볼 섹터 3개</w:t>
            </w:r>
          </w:p>
          <w:p>
            <w:pPr>
              <w:spacing w:after="0" w:line="300" w:lineRule="auto"/>
            </w:pPr>
            <w:r>
              <w:rPr>
                <w:rFonts w:ascii="바탕" w:hAnsi="바탕" w:eastAsia="바탕"/>
                <w:b w:val="0"/>
                <w:i w:val="0"/>
                <w:color w:val="3A3631"/>
                <w:sz w:val="18"/>
              </w:rPr>
              <w:t>내가 좋아하는 게 아니라 시장이 볼 섹터</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계좌 점검</w:t>
            </w:r>
          </w:p>
          <w:p>
            <w:pPr>
              <w:spacing w:after="0" w:line="300" w:lineRule="auto"/>
            </w:pPr>
            <w:r>
              <w:rPr>
                <w:rFonts w:ascii="바탕" w:hAnsi="바탕" w:eastAsia="바탕"/>
                <w:b w:val="0"/>
                <w:i w:val="0"/>
                <w:color w:val="3A3631"/>
                <w:sz w:val="18"/>
              </w:rPr>
              <w:t>내 비중과 오늘 시장 방향이 맞는가</w:t>
            </w:r>
          </w:p>
        </w:tc>
      </w:tr>
    </w:tbl>
    <w:p>
      <w:pPr>
        <w:spacing w:after="20"/>
      </w:pP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저도 처음부터 정교한 장전 시스템을 만든 것은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ageBreakBefore/>
        <w:spacing w:before="160" w:after="100"/>
        <w:jc w:val="center"/>
      </w:pPr>
      <w:r>
        <w:drawing>
          <wp:inline xmlns:a="http://schemas.openxmlformats.org/drawingml/2006/main" xmlns:pic="http://schemas.openxmlformats.org/drawingml/2006/picture">
            <wp:extent cx="864000" cy="864000"/>
            <wp:docPr id="64" name="Picture 64"/>
            <wp:cNvGraphicFramePr>
              <a:graphicFrameLocks noChangeAspect="1"/>
            </wp:cNvGraphicFramePr>
            <a:graphic>
              <a:graphicData uri="http://schemas.openxmlformats.org/drawingml/2006/picture">
                <pic:pic>
                  <pic:nvPicPr>
                    <pic:cNvPr id="0" name="hero_moon.png"/>
                    <pic:cNvPicPr/>
                  </pic:nvPicPr>
                  <pic:blipFill>
                    <a:blip r:embed="rId5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첫 번째 장마감 질문지</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5" name="Picture 65"/>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장이 끝나면 이상하게 조용해집니다.</w:t>
      </w:r>
      <w:r>
        <w:rPr>
          <w:rFonts w:ascii="바탕" w:hAnsi="바탕" w:eastAsia="바탕"/>
          <w:b w:val="0"/>
          <w:i w:val="0"/>
          <w:color w:val="232020"/>
          <w:sz w:val="21"/>
        </w:rPr>
        <w:t xml:space="preserve">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60" w:after="20" w:line="360" w:lineRule="auto"/>
        <w:jc w:val="center"/>
      </w:pPr>
      <w:r>
        <w:drawing>
          <wp:inline xmlns:a="http://schemas.openxmlformats.org/drawingml/2006/main" xmlns:pic="http://schemas.openxmlformats.org/drawingml/2006/picture">
            <wp:extent cx="4176000" cy="1252800"/>
            <wp:docPr id="66" name="Picture 66"/>
            <wp:cNvGraphicFramePr>
              <a:graphicFrameLocks noChangeAspect="1"/>
            </wp:cNvGraphicFramePr>
            <a:graphic>
              <a:graphicData uri="http://schemas.openxmlformats.org/drawingml/2006/picture">
                <pic:pic>
                  <pic:nvPicPr>
                    <pic:cNvPr id="0" name="fig_19.png"/>
                    <pic:cNvPicPr/>
                  </pic:nvPicPr>
                  <pic:blipFill>
                    <a:blip r:embed="rId54"/>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계좌만 보지 않고 하루를 기록하면, 오늘이 내일로 이어진다.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tbl>
      <w:tblPr>
        <w:tblStyle w:val="TableGrid"/>
        <w:tblW w:type="auto" w:w="0"/>
        <w:jc w:val="center"/>
        <w:tblLook w:firstColumn="1" w:firstRow="1" w:lastColumn="0" w:lastRow="0" w:noHBand="0" w:noVBand="1" w:val="04A0"/>
      </w:tblPr>
      <w:tblGrid>
        <w:gridCol w:w="3288"/>
        <w:gridCol w:w="3288"/>
      </w:tblGrid>
      <w:tr>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계좌만 볼 때</w:t>
            </w:r>
          </w:p>
        </w:tc>
        <w:tc>
          <w:tcPr>
            <w:tcW w:type="dxa" w:w="3288"/>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기록할 때</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수익률 숫자</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오늘 판단의 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기분(좋다·나쁘다)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이유와 교훈</w:t>
            </w:r>
          </w:p>
        </w:tc>
      </w:tr>
      <w:tr>
        <w:tc>
          <w:tcPr>
            <w:tcW w:type="dxa" w:w="3288"/>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9"/>
              </w:rPr>
              <w:t>또 즉흥 매매</w:t>
            </w:r>
          </w:p>
        </w:tc>
        <w:tc>
          <w:tcPr>
            <w:tcW w:type="dxa" w:w="3288"/>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9"/>
              </w:rPr>
              <w:t>확인할 체크포인트 3개</w:t>
            </w:r>
          </w:p>
        </w:tc>
      </w:tr>
    </w:tbl>
    <w:p>
      <w:pPr>
        <w:spacing w:before="40" w:after="0" w:line="360" w:lineRule="auto"/>
        <w:jc w:val="center"/>
      </w:pPr>
      <w:r>
        <w:rPr>
          <w:rFonts w:ascii="맑은 고딕" w:hAnsi="맑은 고딕" w:eastAsia="맑은 고딕"/>
          <w:b/>
          <w:i w:val="0"/>
          <w:color w:val="9C6B33"/>
          <w:sz w:val="18"/>
        </w:rPr>
        <w:t>→ 계좌는 결과를, 기록은 이유를 남깁니다.</w:t>
      </w:r>
    </w:p>
    <w:p>
      <w:pPr>
        <w:spacing w:after="40"/>
      </w:pP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160" w:after="0" w:line="240" w:lineRule="auto"/>
        <w:jc w:val="center"/>
      </w:pPr>
      <w:r>
        <w:rPr>
          <w:rFonts w:ascii="Georgia" w:hAnsi="Georgia" w:eastAsia="Georgia"/>
          <w:b/>
          <w:i w:val="0"/>
          <w:color w:val="C0894B"/>
          <w:sz w:val="60"/>
        </w:rPr>
        <w:t>“</w:t>
      </w:r>
    </w:p>
    <w:p>
      <w:pPr>
        <w:spacing w:before="0" w:after="40" w:line="336" w:lineRule="auto"/>
        <w:jc w:val="center"/>
      </w:pPr>
      <w:r>
        <w:rPr>
          <w:rFonts w:ascii="바탕" w:hAnsi="바탕" w:eastAsia="바탕"/>
          <w:b/>
          <w:i/>
          <w:color w:val="163B4E"/>
          <w:sz w:val="28"/>
        </w:rPr>
        <w:t>그래서 장마감 질문지는 제게 단순한 기록지가 아니었습니다.</w:t>
      </w:r>
    </w:p>
    <w:p>
      <w:pPr>
        <w:spacing w:before="20" w:after="160" w:line="360" w:lineRule="auto"/>
        <w:ind w:left="3288" w:right="3288"/>
        <w:jc w:val="center"/>
        <w:pBdr>
          <w:bottom w:val="single" w:sz="16" w:space="6" w:color="C0894B"/>
        </w:pBdr>
      </w:pP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ageBreakBefore/>
        <w:spacing w:before="160" w:after="100"/>
        <w:jc w:val="center"/>
      </w:pPr>
      <w:r>
        <w:drawing>
          <wp:inline xmlns:a="http://schemas.openxmlformats.org/drawingml/2006/main" xmlns:pic="http://schemas.openxmlformats.org/drawingml/2006/picture">
            <wp:extent cx="864000" cy="864000"/>
            <wp:docPr id="67" name="Picture 67"/>
            <wp:cNvGraphicFramePr>
              <a:graphicFrameLocks noChangeAspect="1"/>
            </wp:cNvGraphicFramePr>
            <a:graphic>
              <a:graphicData uri="http://schemas.openxmlformats.org/drawingml/2006/picture">
                <pic:pic>
                  <pic:nvPicPr>
                    <pic:cNvPr id="0" name="hero_flag.png"/>
                    <pic:cNvPicPr/>
                  </pic:nvPicPr>
                  <pic:blipFill>
                    <a:blip r:embed="rId55"/>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에필로그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68" name="Picture 68"/>
            <wp:cNvGraphicFramePr>
              <a:graphicFrameLocks noChangeAspect="1"/>
            </wp:cNvGraphicFramePr>
            <a:graphic>
              <a:graphicData uri="http://schemas.openxmlformats.org/drawingml/2006/picture">
                <pic:pic>
                  <pic:nvPicPr>
                    <pic:cNvPr id="0" name="ornament.png"/>
                    <pic:cNvPicPr/>
                  </pic:nvPicPr>
                  <pic:blipFill>
                    <a:blip r:embed="rId11"/>
                    <a:stretch>
                      <a:fillRect/>
                    </a:stretch>
                  </pic:blipFill>
                  <pic:spPr>
                    <a:xfrm>
                      <a:off x="0" y="0"/>
                      <a:ext cx="1224000" cy="81600"/>
                    </a:xfrm>
                    <a:prstGeom prst="rect"/>
                  </pic:spPr>
                </pic:pic>
              </a:graphicData>
            </a:graphic>
          </wp:inline>
        </w:drawing>
      </w:r>
    </w:p>
    <w:p>
      <w:pPr>
        <w:spacing w:before="0" w:after="100" w:line="360" w:lineRule="auto"/>
        <w:jc w:val="both"/>
      </w:pPr>
      <w:r>
        <w:rPr>
          <w:rFonts w:ascii="바탕" w:hAnsi="바탕" w:eastAsia="바탕"/>
          <w:b/>
          <w:i w:val="0"/>
          <w:color w:val="163B4E"/>
          <w:sz w:val="21"/>
        </w:rPr>
        <w:t>여기까지 읽어주신 분께 먼저 이 말을 드리고 싶습니다.</w:t>
      </w:r>
      <w:r>
        <w:rPr>
          <w:rFonts w:ascii="바탕" w:hAnsi="바탕" w:eastAsia="바탕"/>
          <w:b w:val="0"/>
          <w:i w:val="0"/>
          <w:color w:val="232020"/>
          <w:sz w:val="21"/>
        </w:rPr>
        <w:t xml:space="preserve">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ageBreakBefore/>
        <w:spacing w:before="160" w:after="100"/>
        <w:jc w:val="center"/>
      </w:pPr>
      <w:r>
        <w:drawing>
          <wp:inline xmlns:a="http://schemas.openxmlformats.org/drawingml/2006/main" xmlns:pic="http://schemas.openxmlformats.org/drawingml/2006/picture">
            <wp:extent cx="864000" cy="864000"/>
            <wp:docPr id="69" name="Picture 69"/>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A. AI 투자 질문 20개</w:t>
      </w:r>
    </w:p>
    <w:p>
      <w:pPr>
        <w:spacing w:before="40" w:after="140" w:line="360" w:lineRule="auto"/>
        <w:ind w:left="3061" w:right="3061"/>
        <w:jc w:val="center"/>
        <w:pBdr>
          <w:bottom w:val="single" w:sz="18" w:space="6" w:color="C0894B"/>
        </w:pBdr>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ageBreakBefore/>
        <w:spacing w:before="160" w:after="100"/>
        <w:jc w:val="center"/>
      </w:pPr>
      <w:r>
        <w:drawing>
          <wp:inline xmlns:a="http://schemas.openxmlformats.org/drawingml/2006/main" xmlns:pic="http://schemas.openxmlformats.org/drawingml/2006/picture">
            <wp:extent cx="864000" cy="864000"/>
            <wp:docPr id="70" name="Picture 70"/>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B. 초보용 장전 체크리스트</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ageBreakBefore/>
        <w:spacing w:before="160" w:after="100"/>
        <w:jc w:val="center"/>
      </w:pPr>
      <w:r>
        <w:drawing>
          <wp:inline xmlns:a="http://schemas.openxmlformats.org/drawingml/2006/main" xmlns:pic="http://schemas.openxmlformats.org/drawingml/2006/picture">
            <wp:extent cx="864000" cy="864000"/>
            <wp:docPr id="71" name="Picture 71"/>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C. 초보용 장마감 기록지</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ageBreakBefore/>
        <w:spacing w:before="160" w:after="100"/>
        <w:jc w:val="center"/>
      </w:pPr>
      <w:r>
        <w:drawing>
          <wp:inline xmlns:a="http://schemas.openxmlformats.org/drawingml/2006/main" xmlns:pic="http://schemas.openxmlformats.org/drawingml/2006/picture">
            <wp:extent cx="864000" cy="864000"/>
            <wp:docPr id="72" name="Picture 72"/>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D. 매수 전 스스로에게 던질 10문항</w:t>
      </w:r>
    </w:p>
    <w:p>
      <w:pPr>
        <w:spacing w:before="40" w:after="140" w:line="360" w:lineRule="auto"/>
        <w:ind w:left="3061" w:right="3061"/>
        <w:jc w:val="center"/>
        <w:pBdr>
          <w:bottom w:val="single" w:sz="18" w:space="6" w:color="C0894B"/>
        </w:pBdr>
      </w:pP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ageBreakBefore/>
        <w:spacing w:before="160" w:after="100"/>
        <w:jc w:val="center"/>
      </w:pPr>
      <w:r>
        <w:drawing>
          <wp:inline xmlns:a="http://schemas.openxmlformats.org/drawingml/2006/main" xmlns:pic="http://schemas.openxmlformats.org/drawingml/2006/picture">
            <wp:extent cx="864000" cy="864000"/>
            <wp:docPr id="73" name="Picture 73"/>
            <wp:cNvGraphicFramePr>
              <a:graphicFrameLocks noChangeAspect="1"/>
            </wp:cNvGraphicFramePr>
            <a:graphic>
              <a:graphicData uri="http://schemas.openxmlformats.org/drawingml/2006/picture">
                <pic:pic>
                  <pic:nvPicPr>
                    <pic:cNvPr id="0" name="hero_clipboard.png"/>
                    <pic:cNvPicPr/>
                  </pic:nvPicPr>
                  <pic:blipFill>
                    <a:blip r:embed="rId5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E. 매도 전 스스로에게 던질 10문항</w:t>
      </w:r>
    </w:p>
    <w:p>
      <w:pPr>
        <w:spacing w:before="40" w:after="140" w:line="360" w:lineRule="auto"/>
        <w:ind w:left="3061" w:right="3061"/>
        <w:jc w:val="center"/>
        <w:pBdr>
          <w:bottom w:val="single" w:sz="18" w:space="6" w:color="C0894B"/>
        </w:pBdr>
      </w:pP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