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48855">
      <w:pPr>
        <w:pStyle w:val="2"/>
        <w:bidi w:val="0"/>
        <w:rPr>
          <w:rFonts w:hint="eastAsia"/>
        </w:rPr>
      </w:pPr>
      <w:r>
        <w:rPr>
          <w:rFonts w:hint="eastAsia"/>
        </w:rPr>
        <w:t>热岛效应评估</w:t>
      </w:r>
    </w:p>
    <w:p w14:paraId="6666091B">
      <w:pPr>
        <w:snapToGrid w:val="0"/>
        <w:spacing w:line="360" w:lineRule="auto"/>
        <w:ind w:firstLine="420" w:firstLineChars="0"/>
        <w:jc w:val="left"/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</w:pPr>
      <w:bookmarkStart w:id="0" w:name="_GoBack"/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城市热岛效应是指在城市化进程中，由于城市建成区与路面硬化范围扩大，裸土、绿地与水体等自然表面面积减少，人工放热与废气排放等的综合影响，改变了城市地表的局部温度、湿度、空气对流等因素，使城市中心温度快速上升，造成同一时间内城区温度远高于郊区温度的现象。由于城市建筑群密集、柏油路和水泥路面比郊区的土壤、植被具有更大的吸热率和更小的比热容，使得城市地区升温较快，并向四周和大气中大量辐射，造成了同一时间城区气温普遍高于周围的郊区气温，高温的城区处于低温的郊区包围之中。一般在近地面等温线图上，郊区气温相对较低，而市区则形成一个明显的高温区，如同出露水面的岛屿，被形象的称之为“城市热岛”。城市热岛中心，气温一般比周围郊区高1℃左右，最高可达6℃以上，大城市散发的热量可以达到所接收的太阳能的40%，从而使城市的温度升高。在城市热岛作用下，近地面产生由郊区吹向城市的热岛环流。城市热岛增强空气对流，空气中的烟尘提供了充足的水汽凝结核，故城市降水比郊区多。对许多大城市研究发现，城市降水量一般比郊区多5%-10%。</w:t>
      </w:r>
    </w:p>
    <w:p w14:paraId="606EB38A">
      <w:pPr>
        <w:snapToGrid w:val="0"/>
        <w:spacing w:line="360" w:lineRule="auto"/>
        <w:ind w:firstLine="420" w:firstLineChars="0"/>
        <w:jc w:val="left"/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</w:pP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热岛效应问题已成为当今社会关注的热点，缓解城市热岛效应已成为目前刻不容缓的生态环境任务。城市热岛效应研究是解决城市热岛问题的必要前提，更是建成绿色生态城市的第一步，有利于正确认识热岛效应的空间特征和演变规律、环境保护和城市规划、寻求改善居住环境的科学方法、推进城市的绿色可持续发展，俨然受到全球的重点关注。本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val="en-US" w:eastAsia="zh-CN"/>
        </w:rPr>
        <w:t>部分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依据国家标准《城市总体规划气候可行性论证技术（GBT 37529-2019）》的规定，计算热岛效应及其等级。</w:t>
      </w:r>
    </w:p>
    <w:bookmarkEnd w:id="0"/>
    <w:p w14:paraId="2C097224">
      <w:pPr>
        <w:snapToGrid w:val="0"/>
        <w:spacing w:line="360" w:lineRule="auto"/>
        <w:jc w:val="left"/>
        <w:rPr>
          <w:rFonts w:hint="eastAsia" w:ascii="Times New Roman" w:hAnsi="Times New Roman" w:cs="Times New Roman"/>
          <w:kern w:val="0"/>
          <w:sz w:val="24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872A2C"/>
    <w:multiLevelType w:val="multilevel"/>
    <w:tmpl w:val="D7872A2C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5FCE1296"/>
    <w:rsid w:val="07A37ADC"/>
    <w:rsid w:val="1E5A16D4"/>
    <w:rsid w:val="2DBF2F24"/>
    <w:rsid w:val="3AA21293"/>
    <w:rsid w:val="3F9C31D5"/>
    <w:rsid w:val="5FCE1296"/>
    <w:rsid w:val="75F439D4"/>
    <w:rsid w:val="75F5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650</Words>
  <Characters>668</Characters>
  <Lines>0</Lines>
  <Paragraphs>0</Paragraphs>
  <TotalTime>0</TotalTime>
  <ScaleCrop>false</ScaleCrop>
  <LinksUpToDate>false</LinksUpToDate>
  <CharactersWithSpaces>669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2024-07-19T06:07:00Z</dcterms:created>
  <dc:creator>呆木</dc:creator>
  <cp:lastModifiedBy>呆木</cp:lastModifiedBy>
  <dcterms:modified xsi:type="dcterms:W3CDTF">2024-11-04T08:55:24Z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B89A857A1C1D4B0E9407CAA69AC2304E_11</vt:lpwstr>
  </property>
</Properties>
</file>