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23A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风能参数计算分析</w:t>
      </w:r>
    </w:p>
    <w:p w14:paraId="4F5F4DB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空气密度</w:t>
      </w:r>
    </w:p>
    <w:p w14:paraId="4773F934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空气密度直接影响风能的大小，在同等风速条件下，空气密度越大风能越大。本报告采用《风电场风能资源评估方法》（GB/T 18710-2002）推荐空气密度计算公式：</w:t>
      </w:r>
    </w:p>
    <w:p w14:paraId="4F8FAA24">
      <w:pPr>
        <w:spacing w:line="600" w:lineRule="exact"/>
        <w:ind w:firstLine="440" w:firstLineChars="200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2260600</wp:posOffset>
            </wp:positionH>
            <wp:positionV relativeFrom="paragraph">
              <wp:posOffset>155575</wp:posOffset>
            </wp:positionV>
            <wp:extent cx="791210" cy="508635"/>
            <wp:effectExtent l="0" t="0" r="0" b="508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 xml:space="preserve">      </w:t>
      </w:r>
    </w:p>
    <w:p w14:paraId="21DED588">
      <w:pPr>
        <w:spacing w:line="600" w:lineRule="exact"/>
        <w:ind w:firstLine="440" w:firstLineChars="200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</w:p>
    <w:p w14:paraId="69B2E3A4">
      <w:pPr>
        <w:spacing w:line="600" w:lineRule="exact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式中：为空气密度（kg/m</w:t>
      </w:r>
      <w:r>
        <w:rPr>
          <w:rFonts w:hint="default" w:ascii="Times New Roman" w:hAnsi="Times New Roman" w:eastAsia="仿宋_GB2312" w:cs="Times New Roman"/>
          <w:sz w:val="24"/>
          <w:szCs w:val="22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）；为年平均气压（Pa）；为气体常数（287J/kg·K）；为年平均开氏温标绝对温度（℃+273）。</w:t>
      </w:r>
    </w:p>
    <w:p w14:paraId="180DE517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本报告根据东台气象站实测的气温、气压统计数据，按公式计算气象站（测风塔）10米高度各月空气密度，并按《风电场气象观测及资料审核、订正技术规范》（QX/T 74—2007）推荐的方法计算得到测风塔各高度观测年度各月空气密度值（表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和图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）。</w:t>
      </w:r>
    </w:p>
    <w:p w14:paraId="469C54C2">
      <w:pPr>
        <w:tabs>
          <w:tab w:val="left" w:pos="8200"/>
        </w:tabs>
        <w:spacing w:line="240" w:lineRule="auto"/>
        <w:ind w:right="-94" w:rightChars="0" w:firstLine="2420" w:firstLineChars="1100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12"/>
          <w:sz w:val="22"/>
          <w:szCs w:val="22"/>
          <w14:textFill>
            <w14:solidFill>
              <w14:schemeClr w14:val="tx1"/>
            </w14:solidFill>
          </w14:textFill>
        </w:rPr>
        <w:object>
          <v:shape id="_x0000_i1025" o:spt="75" type="#_x0000_t75" style="height:18.8pt;width:101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</w:p>
    <w:p w14:paraId="2CDE846F">
      <w:pPr>
        <w:tabs>
          <w:tab w:val="left" w:pos="8200"/>
        </w:tabs>
        <w:spacing w:line="240" w:lineRule="auto"/>
        <w:ind w:right="-94" w:rightChars="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式中，为订正高度z处的空气密度，为实际观测高度h处的空气密度。</w:t>
      </w:r>
    </w:p>
    <w:p w14:paraId="62A3BDB0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由表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和图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可见，空气密度有明显的季节变化。由于空气具有热胀冷缩的特性，气温高的7月份空气密度最小，气温低的1月份空气密度最大。80m、90m、100m高度年空气密度分别为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{{p_80}}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kg/m</w:t>
      </w:r>
      <w:r>
        <w:rPr>
          <w:rFonts w:hint="default" w:ascii="Times New Roman" w:hAnsi="Times New Roman" w:eastAsia="仿宋_GB2312" w:cs="Times New Roman"/>
          <w:sz w:val="24"/>
          <w:szCs w:val="22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、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{{p_90}}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kg/m</w:t>
      </w:r>
      <w:r>
        <w:rPr>
          <w:rFonts w:hint="default" w:ascii="Times New Roman" w:hAnsi="Times New Roman" w:eastAsia="仿宋_GB2312" w:cs="Times New Roman"/>
          <w:sz w:val="24"/>
          <w:szCs w:val="22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和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{{p_100}}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kg/m</w:t>
      </w:r>
      <w:r>
        <w:rPr>
          <w:rFonts w:hint="default" w:ascii="Times New Roman" w:hAnsi="Times New Roman" w:eastAsia="仿宋_GB2312" w:cs="Times New Roman"/>
          <w:sz w:val="24"/>
          <w:szCs w:val="22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09A28C63">
      <w:pPr>
        <w:pStyle w:val="11"/>
        <w:jc w:val="center"/>
        <w:rPr>
          <w:rFonts w:hint="default" w:ascii="Times New Roman" w:hAnsi="Times New Roman" w:eastAsia="仿宋" w:cs="Times New Roman"/>
          <w:kern w:val="2"/>
          <w:sz w:val="22"/>
          <w:szCs w:val="22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kern w:val="2"/>
          <w:sz w:val="22"/>
          <w:szCs w:val="22"/>
          <w:lang w:val="en-US" w:eastAsia="zh-CN" w:bidi="ar-SA"/>
        </w:rPr>
        <w:t>{{figure_1}}</w:t>
      </w:r>
    </w:p>
    <w:p w14:paraId="7C2C6D56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Toc373365980"/>
      <w:bookmarkStart w:id="1" w:name="_Toc373247533"/>
      <w:bookmarkStart w:id="2" w:name="_Toc453338010"/>
      <w:bookmarkStart w:id="7" w:name="_GoBack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 1  测风塔评估年空气密度各月分布图</w:t>
      </w:r>
      <w:bookmarkEnd w:id="0"/>
      <w:bookmarkEnd w:id="1"/>
      <w:bookmarkEnd w:id="2"/>
    </w:p>
    <w:bookmarkEnd w:id="7"/>
    <w:p w14:paraId="09EB0B8A">
      <w:pPr>
        <w:pStyle w:val="11"/>
        <w:jc w:val="center"/>
        <w:rPr>
          <w:rFonts w:hint="eastAsia" w:ascii="Times New Roman" w:hAnsi="Times New Roman" w:eastAsia="仿宋" w:cs="Times New Roman"/>
          <w:kern w:val="2"/>
          <w:sz w:val="22"/>
          <w:szCs w:val="22"/>
          <w:lang w:val="en-US" w:eastAsia="zh-CN" w:bidi="ar-SA"/>
        </w:rPr>
      </w:pPr>
    </w:p>
    <w:p w14:paraId="737F3BCE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3" w:name="_Toc453333159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1  测风塔评估年各月平均空气密度</w:t>
      </w:r>
      <w:bookmarkEnd w:id="3"/>
    </w:p>
    <w:p w14:paraId="2BBA36C6">
      <w:pPr>
        <w:pStyle w:val="4"/>
        <w:bidi w:val="0"/>
      </w:pPr>
      <w:r>
        <w:rPr>
          <w:rFonts w:hint="eastAsia"/>
        </w:rPr>
        <w:t>平均风速和平均风功率密度</w:t>
      </w:r>
    </w:p>
    <w:p w14:paraId="3AA8C751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测风塔{{data_1_1}}高度年平均风速为{{data_1_2}}m/s；年平均风功率密度分别为{{data_1_3}}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W/m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；有效风速小时数分别为{{data_1_4}}h;有效风速小时数百分率分别为{{data_1_5}}h；有效风功率密度{{data_1_6}}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W/m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；最大风速分别为{{data_1_7}}m/s；极大风速分别为{{data_1_8}}m/s（表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）。</w:t>
      </w:r>
    </w:p>
    <w:p w14:paraId="66AE027A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4" w:name="_Toc453333160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2  测风塔评估年风能参数表</w:t>
      </w:r>
      <w:bookmarkEnd w:id="4"/>
    </w:p>
    <w:p w14:paraId="35E7CA84">
      <w:pPr>
        <w:pStyle w:val="5"/>
        <w:bidi w:val="0"/>
        <w:rPr>
          <w:rFonts w:hint="eastAsia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/>
          <w:b w:val="0"/>
        </w:rPr>
        <w:t>平均风速和平均风功率密度</w:t>
      </w:r>
      <w:r>
        <w:rPr>
          <w:rStyle w:val="16"/>
          <w:rFonts w:hint="eastAsia"/>
          <w:b w:val="0"/>
          <w:lang w:val="en-US" w:eastAsia="zh-CN"/>
        </w:rPr>
        <w:t>月</w:t>
      </w:r>
      <w:r>
        <w:rPr>
          <w:rStyle w:val="16"/>
          <w:rFonts w:hint="eastAsia"/>
          <w:b w:val="0"/>
        </w:rPr>
        <w:t>变</w:t>
      </w:r>
      <w:r>
        <w:rPr>
          <w:rFonts w:hint="eastAsia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化</w:t>
      </w:r>
    </w:p>
    <w:p w14:paraId="74D71331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从年变化来看（图5和表4），测风塔评估年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月平均风速较大，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高度月平均风速均在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}}~{{data_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}}m/s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；最大值出现在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5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月份，为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}}m/s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；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7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月份的平均风速较小，为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8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}}m/s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。平均风速存在随着高度的增加而增大特征。</w:t>
      </w:r>
    </w:p>
    <w:p w14:paraId="38EC7FB2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平均风功率密度由下式计算：</w:t>
      </w:r>
    </w:p>
    <w:p w14:paraId="53293EEF">
      <w:pPr>
        <w:bidi w:val="0"/>
        <w:jc w:val="center"/>
        <w:rPr>
          <w:sz w:val="20"/>
          <w:szCs w:val="22"/>
        </w:rPr>
      </w:pPr>
      <w:bookmarkStart w:id="5" w:name="_Toc250641847"/>
      <w:r>
        <w:rPr>
          <w:sz w:val="20"/>
          <w:szCs w:val="22"/>
        </w:rPr>
        <w:object>
          <v:shape id="_x0000_i1026" o:spt="75" type="#_x0000_t75" style="height:34.5pt;width:9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bookmarkEnd w:id="5"/>
    </w:p>
    <w:p w14:paraId="651B9853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式中，DWP为设定时段的平均风功率密度（W/m</w:t>
      </w:r>
      <w:r>
        <w:rPr>
          <w:rFonts w:hint="eastAsia" w:ascii="Times New Roman" w:hAnsi="Times New Roman" w:eastAsia="仿宋_GB2312" w:cs="Times New Roman"/>
          <w:sz w:val="24"/>
          <w:szCs w:val="22"/>
          <w:vertAlign w:val="superscript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）；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object>
          <v:shape id="_x0000_i1027" o:spt="75" type="#_x0000_t75" style="height:10.5pt;width: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为设定时段内的记录数；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object>
          <v:shape id="_x0000_i1028" o:spt="75" type="#_x0000_t75" style="height:17.5pt;width:13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为第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object>
          <v:shape id="_x0000_i1029" o:spt="75" type="#_x0000_t75" style="height:13.5pt;width: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记录风速（m/s）值，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object>
          <v:shape id="_x0000_i1030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为空气密度（kg/m</w:t>
      </w:r>
      <w:r>
        <w:rPr>
          <w:rFonts w:hint="eastAsia" w:ascii="Times New Roman" w:hAnsi="Times New Roman" w:eastAsia="仿宋_GB2312" w:cs="Times New Roman"/>
          <w:sz w:val="24"/>
          <w:szCs w:val="22"/>
          <w:vertAlign w:val="superscript"/>
          <w:lang w:val="en-US" w:eastAsia="zh-CN"/>
        </w:rPr>
        <w:t>3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）。在3-25m/s风速段内的平均风功率密度为有效风功率密度。</w:t>
      </w:r>
    </w:p>
    <w:p w14:paraId="66FCD700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从年变化来看，测风塔评估年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9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月平均风功率密度较大，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10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高度为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11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-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W/m</w:t>
      </w:r>
      <w:r>
        <w:rPr>
          <w:rFonts w:hint="eastAsia" w:ascii="Times New Roman" w:hAnsi="Times New Roman" w:eastAsia="仿宋_GB2312" w:cs="Times New Roman"/>
          <w:sz w:val="24"/>
          <w:szCs w:val="22"/>
          <w:vertAlign w:val="superscript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，其它高度也是类似的特征。平均有效风功率密度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月较大，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14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高度为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15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-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{{data_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_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16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}}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W/m</w:t>
      </w:r>
      <w:r>
        <w:rPr>
          <w:rFonts w:hint="eastAsia" w:ascii="Times New Roman" w:hAnsi="Times New Roman" w:eastAsia="仿宋_GB2312" w:cs="Times New Roman"/>
          <w:sz w:val="24"/>
          <w:szCs w:val="22"/>
          <w:vertAlign w:val="superscript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，其它高度也是类似的特征。</w:t>
      </w:r>
    </w:p>
    <w:p w14:paraId="537A8FFC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6" w:name="_Toc453333164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3  测风塔评估年实测序列平均风速月变化值</w:t>
      </w:r>
      <w:bookmarkEnd w:id="6"/>
    </w:p>
    <w:p w14:paraId="788678E3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4  测风塔评估年实测序列平均风功率密度月变化值</w:t>
      </w:r>
    </w:p>
    <w:p w14:paraId="54106501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5  测风塔评估年实测序列平均有效风功率密度月变化值</w:t>
      </w:r>
    </w:p>
    <w:p w14:paraId="41127E0A">
      <w:pPr>
        <w:spacing w:line="240" w:lineRule="auto"/>
        <w:jc w:val="center"/>
        <w:rPr>
          <w:rFonts w:hint="default" w:ascii="Times New Roman" w:hAnsi="Times New Roman" w:eastAsia="仿宋_GB2312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2"/>
          <w:szCs w:val="22"/>
          <w:lang w:val="en-US" w:eastAsia="zh-CN"/>
        </w:rPr>
        <w:t>{{figure_2}}</w:t>
      </w:r>
    </w:p>
    <w:p w14:paraId="23FD20F4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图2 测风塔平均风速、平均风功率密度和平均有效风功率密度月变化曲线图</w:t>
      </w:r>
    </w:p>
    <w:p w14:paraId="467C35B6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平均风速和平均风功率密度日变化</w:t>
      </w:r>
    </w:p>
    <w:p w14:paraId="36F21843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测风塔评估年平均风速存在明显的日变化，表现为夜间风速大，日间风速小。测风塔评估年平均风功率密度存在明显的日变化，表现为日间较小，夜间较大。</w:t>
      </w:r>
    </w:p>
    <w:p w14:paraId="28516158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6  测风塔评估年实测序列平均风速日变化值</w:t>
      </w:r>
    </w:p>
    <w:p w14:paraId="679408B8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7  测风塔评估年实测序列平均风功率密度日变化值</w:t>
      </w:r>
    </w:p>
    <w:p w14:paraId="5E12197D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8  测风塔评估年实测序列平均有效风功率密度日变化值</w:t>
      </w:r>
    </w:p>
    <w:p w14:paraId="2C9A0223">
      <w:pPr>
        <w:spacing w:line="240" w:lineRule="auto"/>
        <w:jc w:val="center"/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  <w:t>{{figure_3}}</w:t>
      </w:r>
    </w:p>
    <w:p w14:paraId="58A31255">
      <w:pPr>
        <w:spacing w:line="360" w:lineRule="auto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图3 测风塔平均风速、平均风功率密度和平均有效风功率密度日变化曲线图</w:t>
      </w:r>
    </w:p>
    <w:p w14:paraId="5CBBF63B">
      <w:pPr>
        <w:spacing w:line="600" w:lineRule="exact"/>
        <w:rPr>
          <w:rFonts w:hint="default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61B7B"/>
    <w:multiLevelType w:val="multilevel"/>
    <w:tmpl w:val="83A61B7B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33DE4E63"/>
    <w:rsid w:val="01F63F34"/>
    <w:rsid w:val="10576AC3"/>
    <w:rsid w:val="1098289D"/>
    <w:rsid w:val="14EA425F"/>
    <w:rsid w:val="1F12334B"/>
    <w:rsid w:val="1F5B4ADE"/>
    <w:rsid w:val="20D41538"/>
    <w:rsid w:val="249C5536"/>
    <w:rsid w:val="2EE542C4"/>
    <w:rsid w:val="30182E55"/>
    <w:rsid w:val="30B360F4"/>
    <w:rsid w:val="33DE4E63"/>
    <w:rsid w:val="342A3DB8"/>
    <w:rsid w:val="38C757EE"/>
    <w:rsid w:val="3A59566D"/>
    <w:rsid w:val="43F6396B"/>
    <w:rsid w:val="44C90EFA"/>
    <w:rsid w:val="4D300F81"/>
    <w:rsid w:val="5B7F66EF"/>
    <w:rsid w:val="61B2747F"/>
    <w:rsid w:val="62290817"/>
    <w:rsid w:val="62AA5EC6"/>
    <w:rsid w:val="701C0B3E"/>
    <w:rsid w:val="720F4392"/>
    <w:rsid w:val="73893DB8"/>
    <w:rsid w:val="7694008D"/>
    <w:rsid w:val="7CE4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99"/>
    <w:rPr>
      <w:rFonts w:ascii="Cambria" w:hAnsi="Cambria" w:eastAsia="黑体" w:cs="Cambria"/>
      <w:sz w:val="20"/>
      <w:szCs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3 Char"/>
    <w:link w:val="4"/>
    <w:qFormat/>
    <w:uiPriority w:val="0"/>
    <w:rPr>
      <w:rFonts w:ascii="Times New Roman" w:hAnsi="Times New Roman" w:eastAsia="仿宋"/>
      <w:b/>
      <w:sz w:val="28"/>
    </w:rPr>
  </w:style>
  <w:style w:type="character" w:customStyle="1" w:styleId="16">
    <w:name w:val="标题 4 Char"/>
    <w:link w:val="5"/>
    <w:qFormat/>
    <w:uiPriority w:val="0"/>
    <w:rPr>
      <w:rFonts w:ascii="Times New Roman" w:hAnsi="Times New Roman" w:eastAsia="仿宋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1046</Words>
  <Characters>1493</Characters>
  <Lines>0</Lines>
  <Paragraphs>0</Paragraphs>
  <TotalTime>1</TotalTime>
  <ScaleCrop>false</ScaleCrop>
  <LinksUpToDate>false</LinksUpToDate>
  <CharactersWithSpaces>1538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2024-07-11T05:15:00Z</dcterms:created>
  <dc:creator>呆木</dc:creator>
  <cp:lastModifiedBy>呆木</cp:lastModifiedBy>
  <dcterms:modified xsi:type="dcterms:W3CDTF">2024-11-05T06:11:10Z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270D15222EC74AEFB68A38C3E9FCF0E0_11</vt:lpwstr>
  </property>
</Properties>
</file>