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jc w:val="center"/>
      </w:pPr>
      <w:r>
        <w:rPr>
          <w:rFonts w:ascii="Calibri" w:hAnsi="Calibri"/>
          <w:b/>
          <w:i w:val="0"/>
          <w:color w:val="0B2C5E"/>
          <w:sz w:val="56"/>
        </w:rPr>
        <w:t>JagaDuit AI</w:t>
      </w:r>
    </w:p>
    <w:p>
      <w:pPr>
        <w:jc w:val="center"/>
      </w:pPr>
      <w:r>
        <w:rPr>
          <w:rFonts w:ascii="Calibri" w:hAnsi="Calibri"/>
          <w:b/>
          <w:i w:val="0"/>
          <w:color w:val="F5C518"/>
          <w:sz w:val="40"/>
        </w:rPr>
        <w:t>AI-Powered Fraud Detection Pipeline</w:t>
      </w:r>
    </w:p>
    <w:p>
      <w:pPr>
        <w:jc w:val="center"/>
      </w:pPr>
      <w:r>
        <w:rPr>
          <w:rFonts w:ascii="Calibri" w:hAnsi="Calibri"/>
          <w:b w:val="0"/>
          <w:i w:val="0"/>
          <w:color w:val="5A6577"/>
          <w:sz w:val="26"/>
        </w:rPr>
        <w:t>Machine Learning  ·  DeepSeek AI  ·  Reputation Scoring  ·  Dynamic Weighting</w:t>
      </w:r>
    </w:p>
    <w:p/>
    <w:p>
      <w:pPr>
        <w:spacing w:before="40" w:after="40"/>
        <w:pBdr>
          <w:bottom w:val="single" w:sz="4" w:space="1" w:color="D8DEE8"/>
        </w:pBdr>
      </w:pPr>
    </w:p>
    <w:p/>
    <w:p>
      <w:pPr>
        <w:jc w:val="center"/>
      </w:pPr>
      <w:r>
        <w:rPr>
          <w:rFonts w:ascii="Calibri" w:hAnsi="Calibri"/>
          <w:b/>
          <w:i w:val="0"/>
          <w:color w:val="5A6577"/>
          <w:sz w:val="22"/>
        </w:rPr>
        <w:t xml:space="preserve">Version:  </w:t>
      </w:r>
      <w:r>
        <w:rPr>
          <w:rFonts w:ascii="Calibri" w:hAnsi="Calibri"/>
          <w:b w:val="0"/>
          <w:i w:val="0"/>
          <w:color w:val="0F1623"/>
          <w:sz w:val="22"/>
        </w:rPr>
        <w:t>1.0</w:t>
      </w:r>
    </w:p>
    <w:p>
      <w:pPr>
        <w:jc w:val="center"/>
      </w:pPr>
      <w:r>
        <w:rPr>
          <w:rFonts w:ascii="Calibri" w:hAnsi="Calibri"/>
          <w:b/>
          <w:i w:val="0"/>
          <w:color w:val="5A6577"/>
          <w:sz w:val="22"/>
        </w:rPr>
        <w:t xml:space="preserve">Date:  </w:t>
      </w:r>
      <w:r>
        <w:rPr>
          <w:rFonts w:ascii="Calibri" w:hAnsi="Calibri"/>
          <w:b w:val="0"/>
          <w:i w:val="0"/>
          <w:color w:val="0F1623"/>
          <w:sz w:val="22"/>
        </w:rPr>
        <w:t>23 May 2026</w:t>
      </w:r>
    </w:p>
    <w:p>
      <w:pPr>
        <w:jc w:val="center"/>
      </w:pPr>
      <w:r>
        <w:rPr>
          <w:rFonts w:ascii="Calibri" w:hAnsi="Calibri"/>
          <w:b/>
          <w:i w:val="0"/>
          <w:color w:val="5A6577"/>
          <w:sz w:val="22"/>
        </w:rPr>
        <w:t xml:space="preserve">Audience:  </w:t>
      </w:r>
      <w:r>
        <w:rPr>
          <w:rFonts w:ascii="Calibri" w:hAnsi="Calibri"/>
          <w:b w:val="0"/>
          <w:i w:val="0"/>
          <w:color w:val="0F1623"/>
          <w:sz w:val="22"/>
        </w:rPr>
        <w:t>Beginners — no prior AI or programming knowledge required</w:t>
      </w:r>
    </w:p>
    <w:p>
      <w:pPr>
        <w:jc w:val="center"/>
      </w:pPr>
      <w:r>
        <w:rPr>
          <w:rFonts w:ascii="Calibri" w:hAnsi="Calibri"/>
          <w:b/>
          <w:i w:val="0"/>
          <w:color w:val="5A6577"/>
          <w:sz w:val="22"/>
        </w:rPr>
        <w:t xml:space="preserve">Covers:  </w:t>
      </w:r>
      <w:r>
        <w:rPr>
          <w:rFonts w:ascii="Calibri" w:hAnsi="Calibri"/>
          <w:b w:val="0"/>
          <w:i w:val="0"/>
          <w:color w:val="0F1623"/>
          <w:sz w:val="22"/>
        </w:rPr>
        <w:t>ML Classifier  ·  DeepSeek API  ·  Reputation Score  ·  Dynamic Scoring</w:t>
      </w:r>
    </w:p>
    <w:p>
      <w:r>
        <w:br w:type="page"/>
      </w:r>
    </w:p>
    <w:p>
      <w:pPr>
        <w:spacing w:before="400" w:after="120"/>
        <w:pBdr>
          <w:bottom w:val="single" w:sz="6" w:space="4" w:color="0B2C5E"/>
        </w:pBdr>
      </w:pPr>
      <w:r>
        <w:rPr>
          <w:rFonts w:ascii="Calibri" w:hAnsi="Calibri"/>
          <w:b/>
          <w:i w:val="0"/>
          <w:color w:val="0B2C5E"/>
          <w:sz w:val="32"/>
        </w:rPr>
        <w:t>Overview — How JagaDuit AI Detects Scams</w:t>
      </w:r>
    </w:p>
    <w:p>
      <w:pPr>
        <w:spacing w:after="100"/>
        <w:ind w:left="0"/>
      </w:pPr>
      <w:r>
        <w:rPr>
          <w:rFonts w:ascii="Calibri" w:hAnsi="Calibri"/>
          <w:b w:val="0"/>
          <w:i w:val="0"/>
          <w:color w:val="0F1623"/>
          <w:sz w:val="22"/>
        </w:rPr>
        <w:t>JagaDuit AI does not rely on a single method to decide whether a message is a scam. Instead, it uses four specialised systems working together at the same time. Think of it like a panel of four expert judges — each judge analyses the message from a different angle, and their scores are combined into one final verdict.</w:t>
      </w:r>
    </w:p>
    <w:tbl>
      <w:tblPr>
        <w:tblStyle w:val="TableGrid"/>
        <w:tblW w:type="auto" w:w="0"/>
        <w:jc w:val="left"/>
        <w:tblLook w:firstColumn="1" w:firstRow="1" w:lastColumn="0" w:lastRow="0" w:noHBand="0" w:noVBand="1" w:val="04A0"/>
      </w:tblPr>
      <w:tblGrid>
        <w:gridCol w:w="2266"/>
        <w:gridCol w:w="2266"/>
        <w:gridCol w:w="2266"/>
        <w:gridCol w:w="2266"/>
      </w:tblGrid>
      <w:tr>
        <w:tc>
          <w:tcPr>
            <w:tcW w:type="dxa" w:w="2448"/>
            <w:shd w:val="clear" w:color="auto" w:fill="0B2C5E"/>
          </w:tcPr>
          <w:p>
            <w:r/>
            <w:r>
              <w:rPr>
                <w:rFonts w:ascii="Calibri" w:hAnsi="Calibri"/>
                <w:b/>
                <w:i w:val="0"/>
                <w:color w:val="FFFFFF"/>
                <w:sz w:val="20"/>
              </w:rPr>
              <w:t>Signal</w:t>
            </w:r>
          </w:p>
        </w:tc>
        <w:tc>
          <w:tcPr>
            <w:tcW w:type="dxa" w:w="3168"/>
            <w:shd w:val="clear" w:color="auto" w:fill="0B2C5E"/>
          </w:tcPr>
          <w:p>
            <w:r/>
            <w:r>
              <w:rPr>
                <w:rFonts w:ascii="Calibri" w:hAnsi="Calibri"/>
                <w:b/>
                <w:i w:val="0"/>
                <w:color w:val="FFFFFF"/>
                <w:sz w:val="20"/>
              </w:rPr>
              <w:t>Technology</w:t>
            </w:r>
          </w:p>
        </w:tc>
        <w:tc>
          <w:tcPr>
            <w:tcW w:type="dxa" w:w="3600"/>
            <w:shd w:val="clear" w:color="auto" w:fill="0B2C5E"/>
          </w:tcPr>
          <w:p>
            <w:r/>
            <w:r>
              <w:rPr>
                <w:rFonts w:ascii="Calibri" w:hAnsi="Calibri"/>
                <w:b/>
                <w:i w:val="0"/>
                <w:color w:val="FFFFFF"/>
                <w:sz w:val="20"/>
              </w:rPr>
              <w:t>What It Looks At</w:t>
            </w:r>
          </w:p>
        </w:tc>
        <w:tc>
          <w:tcPr>
            <w:tcW w:type="dxa" w:w="1440"/>
            <w:shd w:val="clear" w:color="auto" w:fill="0B2C5E"/>
          </w:tcPr>
          <w:p>
            <w:r/>
            <w:r>
              <w:rPr>
                <w:rFonts w:ascii="Calibri" w:hAnsi="Calibri"/>
                <w:b/>
                <w:i w:val="0"/>
                <w:color w:val="FFFFFF"/>
                <w:sz w:val="20"/>
              </w:rPr>
              <w:t>Max Score</w:t>
            </w:r>
          </w:p>
        </w:tc>
      </w:tr>
      <w:tr>
        <w:tc>
          <w:tcPr>
            <w:tcW w:type="dxa" w:w="2448"/>
            <w:shd w:val="clear" w:color="auto" w:fill="FFFFFF"/>
          </w:tcPr>
          <w:p>
            <w:r/>
            <w:r>
              <w:rPr>
                <w:rFonts w:ascii="Calibri" w:hAnsi="Calibri"/>
                <w:b w:val="0"/>
                <w:i w:val="0"/>
                <w:color w:val="0F1623"/>
                <w:sz w:val="20"/>
              </w:rPr>
              <w:t>1. Machine Learning</w:t>
            </w:r>
          </w:p>
        </w:tc>
        <w:tc>
          <w:tcPr>
            <w:tcW w:type="dxa" w:w="3168"/>
            <w:shd w:val="clear" w:color="auto" w:fill="FFFFFF"/>
          </w:tcPr>
          <w:p>
            <w:r/>
            <w:r>
              <w:rPr>
                <w:rFonts w:ascii="Calibri" w:hAnsi="Calibri"/>
                <w:b w:val="0"/>
                <w:i w:val="0"/>
                <w:color w:val="0F1623"/>
                <w:sz w:val="20"/>
              </w:rPr>
              <w:t>Scikit-learn TF-IDF + Logistic Regression</w:t>
            </w:r>
          </w:p>
        </w:tc>
        <w:tc>
          <w:tcPr>
            <w:tcW w:type="dxa" w:w="3600"/>
            <w:shd w:val="clear" w:color="auto" w:fill="FFFFFF"/>
          </w:tcPr>
          <w:p>
            <w:r/>
            <w:r>
              <w:rPr>
                <w:rFonts w:ascii="Calibri" w:hAnsi="Calibri"/>
                <w:b w:val="0"/>
                <w:i w:val="0"/>
                <w:color w:val="0F1623"/>
                <w:sz w:val="20"/>
              </w:rPr>
              <w:t>Patterns learned from 280 Malaysian scam examples</w:t>
            </w:r>
          </w:p>
        </w:tc>
        <w:tc>
          <w:tcPr>
            <w:tcW w:type="dxa" w:w="1440"/>
            <w:shd w:val="clear" w:color="auto" w:fill="FFFFFF"/>
          </w:tcPr>
          <w:p>
            <w:r/>
            <w:r>
              <w:rPr>
                <w:rFonts w:ascii="Calibri" w:hAnsi="Calibri"/>
                <w:b w:val="0"/>
                <w:i w:val="0"/>
                <w:color w:val="0F1623"/>
                <w:sz w:val="20"/>
              </w:rPr>
              <w:t>+30 pts</w:t>
            </w:r>
          </w:p>
        </w:tc>
      </w:tr>
      <w:tr>
        <w:tc>
          <w:tcPr>
            <w:tcW w:type="dxa" w:w="2448"/>
            <w:shd w:val="clear" w:color="auto" w:fill="EAF0FA"/>
          </w:tcPr>
          <w:p>
            <w:r/>
            <w:r>
              <w:rPr>
                <w:rFonts w:ascii="Calibri" w:hAnsi="Calibri"/>
                <w:b w:val="0"/>
                <w:i w:val="0"/>
                <w:color w:val="0F1623"/>
                <w:sz w:val="20"/>
              </w:rPr>
              <w:t>2. DeepSeek AI</w:t>
            </w:r>
          </w:p>
        </w:tc>
        <w:tc>
          <w:tcPr>
            <w:tcW w:type="dxa" w:w="3168"/>
            <w:shd w:val="clear" w:color="auto" w:fill="EAF0FA"/>
          </w:tcPr>
          <w:p>
            <w:r/>
            <w:r>
              <w:rPr>
                <w:rFonts w:ascii="Calibri" w:hAnsi="Calibri"/>
                <w:b w:val="0"/>
                <w:i w:val="0"/>
                <w:color w:val="0F1623"/>
                <w:sz w:val="20"/>
              </w:rPr>
              <w:t>Large Language Model via API</w:t>
            </w:r>
          </w:p>
        </w:tc>
        <w:tc>
          <w:tcPr>
            <w:tcW w:type="dxa" w:w="3600"/>
            <w:shd w:val="clear" w:color="auto" w:fill="EAF0FA"/>
          </w:tcPr>
          <w:p>
            <w:r/>
            <w:r>
              <w:rPr>
                <w:rFonts w:ascii="Calibri" w:hAnsi="Calibri"/>
                <w:b w:val="0"/>
                <w:i w:val="0"/>
                <w:color w:val="0F1623"/>
                <w:sz w:val="20"/>
              </w:rPr>
              <w:t>Meaning, tone, intent, and semantic context</w:t>
            </w:r>
          </w:p>
        </w:tc>
        <w:tc>
          <w:tcPr>
            <w:tcW w:type="dxa" w:w="1440"/>
            <w:shd w:val="clear" w:color="auto" w:fill="EAF0FA"/>
          </w:tcPr>
          <w:p>
            <w:r/>
            <w:r>
              <w:rPr>
                <w:rFonts w:ascii="Calibri" w:hAnsi="Calibri"/>
                <w:b w:val="0"/>
                <w:i w:val="0"/>
                <w:color w:val="0F1623"/>
                <w:sz w:val="20"/>
              </w:rPr>
              <w:t>+60 pts</w:t>
            </w:r>
          </w:p>
        </w:tc>
      </w:tr>
      <w:tr>
        <w:tc>
          <w:tcPr>
            <w:tcW w:type="dxa" w:w="2448"/>
            <w:shd w:val="clear" w:color="auto" w:fill="FFFFFF"/>
          </w:tcPr>
          <w:p>
            <w:r/>
            <w:r>
              <w:rPr>
                <w:rFonts w:ascii="Calibri" w:hAnsi="Calibri"/>
                <w:b w:val="0"/>
                <w:i w:val="0"/>
                <w:color w:val="0F1623"/>
                <w:sz w:val="20"/>
              </w:rPr>
              <w:t>3. Reputation Score</w:t>
            </w:r>
          </w:p>
        </w:tc>
        <w:tc>
          <w:tcPr>
            <w:tcW w:type="dxa" w:w="3168"/>
            <w:shd w:val="clear" w:color="auto" w:fill="FFFFFF"/>
          </w:tcPr>
          <w:p>
            <w:r/>
            <w:r>
              <w:rPr>
                <w:rFonts w:ascii="Calibri" w:hAnsi="Calibri"/>
                <w:b w:val="0"/>
                <w:i w:val="0"/>
                <w:color w:val="0F1623"/>
                <w:sz w:val="20"/>
              </w:rPr>
              <w:t>Rule-based heuristic checks</w:t>
            </w:r>
          </w:p>
        </w:tc>
        <w:tc>
          <w:tcPr>
            <w:tcW w:type="dxa" w:w="3600"/>
            <w:shd w:val="clear" w:color="auto" w:fill="FFFFFF"/>
          </w:tcPr>
          <w:p>
            <w:r/>
            <w:r>
              <w:rPr>
                <w:rFonts w:ascii="Calibri" w:hAnsi="Calibri"/>
                <w:b w:val="0"/>
                <w:i w:val="0"/>
                <w:color w:val="0F1623"/>
                <w:sz w:val="20"/>
              </w:rPr>
              <w:t>Channel, payment purpose, recipient patterns</w:t>
            </w:r>
          </w:p>
        </w:tc>
        <w:tc>
          <w:tcPr>
            <w:tcW w:type="dxa" w:w="1440"/>
            <w:shd w:val="clear" w:color="auto" w:fill="FFFFFF"/>
          </w:tcPr>
          <w:p>
            <w:r/>
            <w:r>
              <w:rPr>
                <w:rFonts w:ascii="Calibri" w:hAnsi="Calibri"/>
                <w:b w:val="0"/>
                <w:i w:val="0"/>
                <w:color w:val="0F1623"/>
                <w:sz w:val="20"/>
              </w:rPr>
              <w:t>+25 pts</w:t>
            </w:r>
          </w:p>
        </w:tc>
      </w:tr>
      <w:tr>
        <w:tc>
          <w:tcPr>
            <w:tcW w:type="dxa" w:w="2448"/>
            <w:shd w:val="clear" w:color="auto" w:fill="EAF0FA"/>
          </w:tcPr>
          <w:p>
            <w:r/>
            <w:r>
              <w:rPr>
                <w:rFonts w:ascii="Calibri" w:hAnsi="Calibri"/>
                <w:b w:val="0"/>
                <w:i w:val="0"/>
                <w:color w:val="0F1623"/>
                <w:sz w:val="20"/>
              </w:rPr>
              <w:t>4. Rule Engine</w:t>
            </w:r>
          </w:p>
        </w:tc>
        <w:tc>
          <w:tcPr>
            <w:tcW w:type="dxa" w:w="3168"/>
            <w:shd w:val="clear" w:color="auto" w:fill="EAF0FA"/>
          </w:tcPr>
          <w:p>
            <w:r/>
            <w:r>
              <w:rPr>
                <w:rFonts w:ascii="Calibri" w:hAnsi="Calibri"/>
                <w:b w:val="0"/>
                <w:i w:val="0"/>
                <w:color w:val="0F1623"/>
                <w:sz w:val="20"/>
              </w:rPr>
              <w:t>Keyword matching (4 rules)</w:t>
            </w:r>
          </w:p>
        </w:tc>
        <w:tc>
          <w:tcPr>
            <w:tcW w:type="dxa" w:w="3600"/>
            <w:shd w:val="clear" w:color="auto" w:fill="EAF0FA"/>
          </w:tcPr>
          <w:p>
            <w:r/>
            <w:r>
              <w:rPr>
                <w:rFonts w:ascii="Calibri" w:hAnsi="Calibri"/>
                <w:b w:val="0"/>
                <w:i w:val="0"/>
                <w:color w:val="0F1623"/>
                <w:sz w:val="20"/>
              </w:rPr>
              <w:t>Authority names, threats, suspicious links</w:t>
            </w:r>
          </w:p>
        </w:tc>
        <w:tc>
          <w:tcPr>
            <w:tcW w:type="dxa" w:w="1440"/>
            <w:shd w:val="clear" w:color="auto" w:fill="EAF0FA"/>
          </w:tcPr>
          <w:p>
            <w:r/>
            <w:r>
              <w:rPr>
                <w:rFonts w:ascii="Calibri" w:hAnsi="Calibri"/>
                <w:b w:val="0"/>
                <w:i w:val="0"/>
                <w:color w:val="0F1623"/>
                <w:sz w:val="20"/>
              </w:rPr>
              <w:t>+90 pts</w:t>
            </w:r>
          </w:p>
        </w:tc>
      </w:tr>
    </w:tbl>
    <w:p/>
    <w:p>
      <w:pPr>
        <w:spacing w:after="100"/>
        <w:ind w:left="0"/>
      </w:pPr>
      <w:r>
        <w:rPr>
          <w:rFonts w:ascii="Calibri" w:hAnsi="Calibri"/>
          <w:b w:val="0"/>
          <w:i w:val="0"/>
          <w:color w:val="0F1623"/>
          <w:sz w:val="22"/>
        </w:rPr>
        <w:t>This document focuses on the first three — the AI-driven components that make JagaDuit uniquely powerful.</w:t>
      </w:r>
    </w:p>
    <w:p>
      <w:r>
        <w:br w:type="page"/>
      </w:r>
    </w:p>
    <w:p>
      <w:pPr>
        <w:spacing w:before="400" w:after="120"/>
        <w:pBdr>
          <w:bottom w:val="single" w:sz="6" w:space="4" w:color="0B2C5E"/>
        </w:pBdr>
      </w:pPr>
      <w:r>
        <w:rPr>
          <w:rFonts w:ascii="Calibri" w:hAnsi="Calibri"/>
          <w:b/>
          <w:i w:val="0"/>
          <w:color w:val="0B2C5E"/>
          <w:sz w:val="32"/>
        </w:rPr>
        <w:t>1.  Machine Learning Classifier</w:t>
      </w:r>
    </w:p>
    <w:p>
      <w:pPr>
        <w:spacing w:before="280" w:after="80"/>
      </w:pPr>
      <w:r>
        <w:rPr>
          <w:rFonts w:ascii="Calibri" w:hAnsi="Calibri"/>
          <w:b/>
          <w:i w:val="0"/>
          <w:color w:val="0B2C5E"/>
          <w:sz w:val="26"/>
        </w:rPr>
        <w:t>1.1  What Is Machine Learning?</w:t>
      </w:r>
    </w:p>
    <w:p>
      <w:pPr>
        <w:spacing w:after="100"/>
        <w:ind w:left="0"/>
      </w:pPr>
      <w:r>
        <w:rPr>
          <w:rFonts w:ascii="Calibri" w:hAnsi="Calibri"/>
          <w:b w:val="0"/>
          <w:i w:val="0"/>
          <w:color w:val="0F1623"/>
          <w:sz w:val="22"/>
        </w:rPr>
        <w:t>Machine learning is a way of teaching a computer to recognise patterns by showing it many examples — instead of giving it a fixed list of rules. Just like a child learns to recognise a cat by seeing thousands of photos of cats, the classifier learned to recognise scam messages by studying hundreds of examples.</w:t>
      </w:r>
    </w:p>
    <w:p>
      <w:pPr>
        <w:spacing w:before="80" w:after="160"/>
        <w:ind w:left="227"/>
        <w:shd w:val="clear" w:color="auto" w:fill="FFF8DB"/>
      </w:pPr>
      <w:r>
        <w:rPr>
          <w:rFonts w:ascii="Calibri" w:hAnsi="Calibri"/>
          <w:b/>
          <w:i w:val="0"/>
          <w:color w:val="C87A00"/>
          <w:sz w:val="22"/>
        </w:rPr>
        <w:t>💡  Simple Analogy</w:t>
        <w:br/>
      </w:r>
      <w:r>
        <w:rPr>
          <w:rFonts w:ascii="Calibri" w:hAnsi="Calibri"/>
          <w:b w:val="0"/>
          <w:i w:val="0"/>
          <w:color w:val="0F1623"/>
          <w:sz w:val="22"/>
        </w:rPr>
        <w:t>Imagine training a new bank employee to spot fake cheques. Instead of giving them a rulebook, you show them 140 real cheques and 140 fake ones. After studying them, they develop an instinct — they can look at a new cheque and say 'this looks suspicious' even if it doesn't match any rule they memorised.</w:t>
        <w:br/>
        <w:br/>
        <w:t>That is exactly how the ML classifier works with scam messages.</w:t>
      </w:r>
    </w:p>
    <w:p>
      <w:pPr>
        <w:spacing w:before="280" w:after="80"/>
      </w:pPr>
      <w:r>
        <w:rPr>
          <w:rFonts w:ascii="Calibri" w:hAnsi="Calibri"/>
          <w:b/>
          <w:i w:val="0"/>
          <w:color w:val="0B2C5E"/>
          <w:sz w:val="26"/>
        </w:rPr>
        <w:t>1.2  How It Was Built — Step by Step</w:t>
      </w:r>
    </w:p>
    <w:p>
      <w:pPr>
        <w:spacing w:after="100"/>
        <w:ind w:left="0"/>
      </w:pPr>
      <w:r>
        <w:rPr>
          <w:rFonts w:ascii="Calibri" w:hAnsi="Calibri"/>
          <w:b w:val="0"/>
          <w:i w:val="0"/>
          <w:color w:val="0F1623"/>
          <w:sz w:val="22"/>
        </w:rPr>
        <w:t>The classifier was built in three stages:</w:t>
      </w:r>
    </w:p>
    <w:p>
      <w:pPr>
        <w:spacing w:before="200" w:after="40"/>
      </w:pPr>
      <w:r>
        <w:rPr>
          <w:rFonts w:ascii="Calibri" w:hAnsi="Calibri"/>
          <w:b/>
          <w:i w:val="0"/>
          <w:color w:val="5A6577"/>
          <w:sz w:val="22"/>
        </w:rPr>
        <w:t>Stage 1 — Collecting Training Data</w:t>
      </w:r>
    </w:p>
    <w:p>
      <w:pPr>
        <w:spacing w:after="100"/>
        <w:ind w:left="0"/>
      </w:pPr>
      <w:r>
        <w:rPr>
          <w:rFonts w:ascii="Calibri" w:hAnsi="Calibri"/>
          <w:b w:val="0"/>
          <w:i w:val="0"/>
          <w:color w:val="0F1623"/>
          <w:sz w:val="22"/>
        </w:rPr>
        <w:t>280 real-world Malaysian messages were collected and labelled — 134 scam messages and 146 legitimate messages. The messages cover all major Malaysian scam types in three languages:</w:t>
      </w:r>
    </w:p>
    <w:tbl>
      <w:tblPr>
        <w:tblStyle w:val="TableGrid"/>
        <w:tblW w:type="auto" w:w="0"/>
        <w:jc w:val="left"/>
        <w:tblLook w:firstColumn="1" w:firstRow="1" w:lastColumn="0" w:lastRow="0" w:noHBand="0" w:noVBand="1" w:val="04A0"/>
      </w:tblPr>
      <w:tblGrid>
        <w:gridCol w:w="3022"/>
        <w:gridCol w:w="3022"/>
        <w:gridCol w:w="3022"/>
      </w:tblGrid>
      <w:tr>
        <w:tc>
          <w:tcPr>
            <w:tcW w:type="dxa" w:w="2880"/>
            <w:shd w:val="clear" w:color="auto" w:fill="0B2C5E"/>
          </w:tcPr>
          <w:p>
            <w:r/>
            <w:r>
              <w:rPr>
                <w:rFonts w:ascii="Calibri" w:hAnsi="Calibri"/>
                <w:b/>
                <w:i w:val="0"/>
                <w:color w:val="FFFFFF"/>
                <w:sz w:val="20"/>
              </w:rPr>
              <w:t>Scam Type</w:t>
            </w:r>
          </w:p>
        </w:tc>
        <w:tc>
          <w:tcPr>
            <w:tcW w:type="dxa" w:w="2592"/>
            <w:shd w:val="clear" w:color="auto" w:fill="0B2C5E"/>
          </w:tcPr>
          <w:p>
            <w:r/>
            <w:r>
              <w:rPr>
                <w:rFonts w:ascii="Calibri" w:hAnsi="Calibri"/>
                <w:b/>
                <w:i w:val="0"/>
                <w:color w:val="FFFFFF"/>
                <w:sz w:val="20"/>
              </w:rPr>
              <w:t>Language</w:t>
            </w:r>
          </w:p>
        </w:tc>
        <w:tc>
          <w:tcPr>
            <w:tcW w:type="dxa" w:w="4320"/>
            <w:shd w:val="clear" w:color="auto" w:fill="0B2C5E"/>
          </w:tcPr>
          <w:p>
            <w:r/>
            <w:r>
              <w:rPr>
                <w:rFonts w:ascii="Calibri" w:hAnsi="Calibri"/>
                <w:b/>
                <w:i w:val="0"/>
                <w:color w:val="FFFFFF"/>
                <w:sz w:val="20"/>
              </w:rPr>
              <w:t>Examples Included</w:t>
            </w:r>
          </w:p>
        </w:tc>
      </w:tr>
      <w:tr>
        <w:tc>
          <w:tcPr>
            <w:tcW w:type="dxa" w:w="2880"/>
            <w:shd w:val="clear" w:color="auto" w:fill="FFFFFF"/>
          </w:tcPr>
          <w:p>
            <w:r/>
            <w:r>
              <w:rPr>
                <w:rFonts w:ascii="Calibri" w:hAnsi="Calibri"/>
                <w:b w:val="0"/>
                <w:i w:val="0"/>
                <w:color w:val="0F1623"/>
                <w:sz w:val="20"/>
              </w:rPr>
              <w:t>Parcel / Delivery Scam</w:t>
            </w:r>
          </w:p>
        </w:tc>
        <w:tc>
          <w:tcPr>
            <w:tcW w:type="dxa" w:w="2592"/>
            <w:shd w:val="clear" w:color="auto" w:fill="FFFFFF"/>
          </w:tcPr>
          <w:p>
            <w:r/>
            <w:r>
              <w:rPr>
                <w:rFonts w:ascii="Calibri" w:hAnsi="Calibri"/>
                <w:b w:val="0"/>
                <w:i w:val="0"/>
                <w:color w:val="0F1623"/>
                <w:sz w:val="20"/>
              </w:rPr>
              <w:t>English + Malay</w:t>
            </w:r>
          </w:p>
        </w:tc>
        <w:tc>
          <w:tcPr>
            <w:tcW w:type="dxa" w:w="4320"/>
            <w:shd w:val="clear" w:color="auto" w:fill="FFFFFF"/>
          </w:tcPr>
          <w:p>
            <w:r/>
            <w:r>
              <w:rPr>
                <w:rFonts w:ascii="Calibri" w:hAnsi="Calibri"/>
                <w:b w:val="0"/>
                <w:i w:val="0"/>
                <w:color w:val="0F1623"/>
                <w:sz w:val="20"/>
              </w:rPr>
              <w:t>Fake Pos Malaysia, DHL, J&amp;T custody fees</w:t>
            </w:r>
          </w:p>
        </w:tc>
      </w:tr>
      <w:tr>
        <w:tc>
          <w:tcPr>
            <w:tcW w:type="dxa" w:w="2880"/>
            <w:shd w:val="clear" w:color="auto" w:fill="EAF0FA"/>
          </w:tcPr>
          <w:p>
            <w:r/>
            <w:r>
              <w:rPr>
                <w:rFonts w:ascii="Calibri" w:hAnsi="Calibri"/>
                <w:b w:val="0"/>
                <w:i w:val="0"/>
                <w:color w:val="0F1623"/>
                <w:sz w:val="20"/>
              </w:rPr>
              <w:t>Investment Scam</w:t>
            </w:r>
          </w:p>
        </w:tc>
        <w:tc>
          <w:tcPr>
            <w:tcW w:type="dxa" w:w="2592"/>
            <w:shd w:val="clear" w:color="auto" w:fill="EAF0FA"/>
          </w:tcPr>
          <w:p>
            <w:r/>
            <w:r>
              <w:rPr>
                <w:rFonts w:ascii="Calibri" w:hAnsi="Calibri"/>
                <w:b w:val="0"/>
                <w:i w:val="0"/>
                <w:color w:val="0F1623"/>
                <w:sz w:val="20"/>
              </w:rPr>
              <w:t>English + Malay</w:t>
            </w:r>
          </w:p>
        </w:tc>
        <w:tc>
          <w:tcPr>
            <w:tcW w:type="dxa" w:w="4320"/>
            <w:shd w:val="clear" w:color="auto" w:fill="EAF0FA"/>
          </w:tcPr>
          <w:p>
            <w:r/>
            <w:r>
              <w:rPr>
                <w:rFonts w:ascii="Calibri" w:hAnsi="Calibri"/>
                <w:b w:val="0"/>
                <w:i w:val="0"/>
                <w:color w:val="0F1623"/>
                <w:sz w:val="20"/>
              </w:rPr>
              <w:t>Crypto guarantees, forex bots, high returns</w:t>
            </w:r>
          </w:p>
        </w:tc>
      </w:tr>
      <w:tr>
        <w:tc>
          <w:tcPr>
            <w:tcW w:type="dxa" w:w="2880"/>
            <w:shd w:val="clear" w:color="auto" w:fill="FFFFFF"/>
          </w:tcPr>
          <w:p>
            <w:r/>
            <w:r>
              <w:rPr>
                <w:rFonts w:ascii="Calibri" w:hAnsi="Calibri"/>
                <w:b w:val="0"/>
                <w:i w:val="0"/>
                <w:color w:val="0F1623"/>
                <w:sz w:val="20"/>
              </w:rPr>
              <w:t>Fake Job Offer</w:t>
            </w:r>
          </w:p>
        </w:tc>
        <w:tc>
          <w:tcPr>
            <w:tcW w:type="dxa" w:w="2592"/>
            <w:shd w:val="clear" w:color="auto" w:fill="FFFFFF"/>
          </w:tcPr>
          <w:p>
            <w:r/>
            <w:r>
              <w:rPr>
                <w:rFonts w:ascii="Calibri" w:hAnsi="Calibri"/>
                <w:b w:val="0"/>
                <w:i w:val="0"/>
                <w:color w:val="0F1623"/>
                <w:sz w:val="20"/>
              </w:rPr>
              <w:t>English + Malay + Manglish</w:t>
            </w:r>
          </w:p>
        </w:tc>
        <w:tc>
          <w:tcPr>
            <w:tcW w:type="dxa" w:w="4320"/>
            <w:shd w:val="clear" w:color="auto" w:fill="FFFFFF"/>
          </w:tcPr>
          <w:p>
            <w:r/>
            <w:r>
              <w:rPr>
                <w:rFonts w:ascii="Calibri" w:hAnsi="Calibri"/>
                <w:b w:val="0"/>
                <w:i w:val="0"/>
                <w:color w:val="0F1623"/>
                <w:sz w:val="20"/>
              </w:rPr>
              <w:t>Work from home, activation fee, TikTok jobs</w:t>
            </w:r>
          </w:p>
        </w:tc>
      </w:tr>
      <w:tr>
        <w:tc>
          <w:tcPr>
            <w:tcW w:type="dxa" w:w="2880"/>
            <w:shd w:val="clear" w:color="auto" w:fill="EAF0FA"/>
          </w:tcPr>
          <w:p>
            <w:r/>
            <w:r>
              <w:rPr>
                <w:rFonts w:ascii="Calibri" w:hAnsi="Calibri"/>
                <w:b w:val="0"/>
                <w:i w:val="0"/>
                <w:color w:val="0F1623"/>
                <w:sz w:val="20"/>
              </w:rPr>
              <w:t>Authority Impersonation</w:t>
            </w:r>
          </w:p>
        </w:tc>
        <w:tc>
          <w:tcPr>
            <w:tcW w:type="dxa" w:w="2592"/>
            <w:shd w:val="clear" w:color="auto" w:fill="EAF0FA"/>
          </w:tcPr>
          <w:p>
            <w:r/>
            <w:r>
              <w:rPr>
                <w:rFonts w:ascii="Calibri" w:hAnsi="Calibri"/>
                <w:b w:val="0"/>
                <w:i w:val="0"/>
                <w:color w:val="0F1623"/>
                <w:sz w:val="20"/>
              </w:rPr>
              <w:t>English + Malay</w:t>
            </w:r>
          </w:p>
        </w:tc>
        <w:tc>
          <w:tcPr>
            <w:tcW w:type="dxa" w:w="4320"/>
            <w:shd w:val="clear" w:color="auto" w:fill="EAF0FA"/>
          </w:tcPr>
          <w:p>
            <w:r/>
            <w:r>
              <w:rPr>
                <w:rFonts w:ascii="Calibri" w:hAnsi="Calibri"/>
                <w:b w:val="0"/>
                <w:i w:val="0"/>
                <w:color w:val="0F1623"/>
                <w:sz w:val="20"/>
              </w:rPr>
              <w:t>LHDN, PDRM, SPRM, Bank Negara calls</w:t>
            </w:r>
          </w:p>
        </w:tc>
      </w:tr>
      <w:tr>
        <w:tc>
          <w:tcPr>
            <w:tcW w:type="dxa" w:w="2880"/>
            <w:shd w:val="clear" w:color="auto" w:fill="FFFFFF"/>
          </w:tcPr>
          <w:p>
            <w:r/>
            <w:r>
              <w:rPr>
                <w:rFonts w:ascii="Calibri" w:hAnsi="Calibri"/>
                <w:b w:val="0"/>
                <w:i w:val="0"/>
                <w:color w:val="0F1623"/>
                <w:sz w:val="20"/>
              </w:rPr>
              <w:t>Prize / Lucky Draw Scam</w:t>
            </w:r>
          </w:p>
        </w:tc>
        <w:tc>
          <w:tcPr>
            <w:tcW w:type="dxa" w:w="2592"/>
            <w:shd w:val="clear" w:color="auto" w:fill="FFFFFF"/>
          </w:tcPr>
          <w:p>
            <w:r/>
            <w:r>
              <w:rPr>
                <w:rFonts w:ascii="Calibri" w:hAnsi="Calibri"/>
                <w:b w:val="0"/>
                <w:i w:val="0"/>
                <w:color w:val="0F1623"/>
                <w:sz w:val="20"/>
              </w:rPr>
              <w:t>English + Malay</w:t>
            </w:r>
          </w:p>
        </w:tc>
        <w:tc>
          <w:tcPr>
            <w:tcW w:type="dxa" w:w="4320"/>
            <w:shd w:val="clear" w:color="auto" w:fill="FFFFFF"/>
          </w:tcPr>
          <w:p>
            <w:r/>
            <w:r>
              <w:rPr>
                <w:rFonts w:ascii="Calibri" w:hAnsi="Calibri"/>
                <w:b w:val="0"/>
                <w:i w:val="0"/>
                <w:color w:val="0F1623"/>
                <w:sz w:val="20"/>
              </w:rPr>
              <w:t>Claim fees, shipping charges for prizes</w:t>
            </w:r>
          </w:p>
        </w:tc>
      </w:tr>
      <w:tr>
        <w:tc>
          <w:tcPr>
            <w:tcW w:type="dxa" w:w="2880"/>
            <w:shd w:val="clear" w:color="auto" w:fill="EAF0FA"/>
          </w:tcPr>
          <w:p>
            <w:r/>
            <w:r>
              <w:rPr>
                <w:rFonts w:ascii="Calibri" w:hAnsi="Calibri"/>
                <w:b w:val="0"/>
                <w:i w:val="0"/>
                <w:color w:val="0F1623"/>
                <w:sz w:val="20"/>
              </w:rPr>
              <w:t>Emergency / Family Scam</w:t>
            </w:r>
          </w:p>
        </w:tc>
        <w:tc>
          <w:tcPr>
            <w:tcW w:type="dxa" w:w="2592"/>
            <w:shd w:val="clear" w:color="auto" w:fill="EAF0FA"/>
          </w:tcPr>
          <w:p>
            <w:r/>
            <w:r>
              <w:rPr>
                <w:rFonts w:ascii="Calibri" w:hAnsi="Calibri"/>
                <w:b w:val="0"/>
                <w:i w:val="0"/>
                <w:color w:val="0F1623"/>
                <w:sz w:val="20"/>
              </w:rPr>
              <w:t>English + Malay</w:t>
            </w:r>
          </w:p>
        </w:tc>
        <w:tc>
          <w:tcPr>
            <w:tcW w:type="dxa" w:w="4320"/>
            <w:shd w:val="clear" w:color="auto" w:fill="EAF0FA"/>
          </w:tcPr>
          <w:p>
            <w:r/>
            <w:r>
              <w:rPr>
                <w:rFonts w:ascii="Calibri" w:hAnsi="Calibri"/>
                <w:b w:val="0"/>
                <w:i w:val="0"/>
                <w:color w:val="0F1623"/>
                <w:sz w:val="20"/>
              </w:rPr>
              <w:t>Hospital, accident, police bail requests</w:t>
            </w:r>
          </w:p>
        </w:tc>
      </w:tr>
      <w:tr>
        <w:tc>
          <w:tcPr>
            <w:tcW w:type="dxa" w:w="2880"/>
            <w:shd w:val="clear" w:color="auto" w:fill="FFFFFF"/>
          </w:tcPr>
          <w:p>
            <w:r/>
            <w:r>
              <w:rPr>
                <w:rFonts w:ascii="Calibri" w:hAnsi="Calibri"/>
                <w:b w:val="0"/>
                <w:i w:val="0"/>
                <w:color w:val="0F1623"/>
                <w:sz w:val="20"/>
              </w:rPr>
              <w:t>Phishing / Credential Theft</w:t>
            </w:r>
          </w:p>
        </w:tc>
        <w:tc>
          <w:tcPr>
            <w:tcW w:type="dxa" w:w="2592"/>
            <w:shd w:val="clear" w:color="auto" w:fill="FFFFFF"/>
          </w:tcPr>
          <w:p>
            <w:r/>
            <w:r>
              <w:rPr>
                <w:rFonts w:ascii="Calibri" w:hAnsi="Calibri"/>
                <w:b w:val="0"/>
                <w:i w:val="0"/>
                <w:color w:val="0F1623"/>
                <w:sz w:val="20"/>
              </w:rPr>
              <w:t>English + Malay</w:t>
            </w:r>
          </w:p>
        </w:tc>
        <w:tc>
          <w:tcPr>
            <w:tcW w:type="dxa" w:w="4320"/>
            <w:shd w:val="clear" w:color="auto" w:fill="FFFFFF"/>
          </w:tcPr>
          <w:p>
            <w:r/>
            <w:r>
              <w:rPr>
                <w:rFonts w:ascii="Calibri" w:hAnsi="Calibri"/>
                <w:b w:val="0"/>
                <w:i w:val="0"/>
                <w:color w:val="0F1623"/>
                <w:sz w:val="20"/>
              </w:rPr>
              <w:t>OTP requests, MyKad verification, fake links</w:t>
            </w:r>
          </w:p>
        </w:tc>
      </w:tr>
      <w:tr>
        <w:tc>
          <w:tcPr>
            <w:tcW w:type="dxa" w:w="2880"/>
            <w:shd w:val="clear" w:color="auto" w:fill="EAF0FA"/>
          </w:tcPr>
          <w:p>
            <w:r/>
            <w:r>
              <w:rPr>
                <w:rFonts w:ascii="Calibri" w:hAnsi="Calibri"/>
                <w:b w:val="0"/>
                <w:i w:val="0"/>
                <w:color w:val="0F1623"/>
                <w:sz w:val="20"/>
              </w:rPr>
              <w:t>Subtle Paraphrased Scams</w:t>
            </w:r>
          </w:p>
        </w:tc>
        <w:tc>
          <w:tcPr>
            <w:tcW w:type="dxa" w:w="2592"/>
            <w:shd w:val="clear" w:color="auto" w:fill="EAF0FA"/>
          </w:tcPr>
          <w:p>
            <w:r/>
            <w:r>
              <w:rPr>
                <w:rFonts w:ascii="Calibri" w:hAnsi="Calibri"/>
                <w:b w:val="0"/>
                <w:i w:val="0"/>
                <w:color w:val="0F1623"/>
                <w:sz w:val="20"/>
              </w:rPr>
              <w:t>English</w:t>
            </w:r>
          </w:p>
        </w:tc>
        <w:tc>
          <w:tcPr>
            <w:tcW w:type="dxa" w:w="4320"/>
            <w:shd w:val="clear" w:color="auto" w:fill="EAF0FA"/>
          </w:tcPr>
          <w:p>
            <w:r/>
            <w:r>
              <w:rPr>
                <w:rFonts w:ascii="Calibri" w:hAnsi="Calibri"/>
                <w:b w:val="0"/>
                <w:i w:val="0"/>
                <w:color w:val="0F1623"/>
                <w:sz w:val="20"/>
              </w:rPr>
              <w:t>No keywords — relies on context understanding</w:t>
            </w:r>
          </w:p>
        </w:tc>
      </w:tr>
    </w:tbl>
    <w:p/>
    <w:p>
      <w:pPr>
        <w:spacing w:before="200" w:after="40"/>
      </w:pPr>
      <w:r>
        <w:rPr>
          <w:rFonts w:ascii="Calibri" w:hAnsi="Calibri"/>
          <w:b/>
          <w:i w:val="0"/>
          <w:color w:val="5A6577"/>
          <w:sz w:val="22"/>
        </w:rPr>
        <w:t>Stage 2 — Converting Words Into Numbers</w:t>
      </w:r>
    </w:p>
    <w:p>
      <w:pPr>
        <w:spacing w:after="100"/>
        <w:ind w:left="0"/>
      </w:pPr>
      <w:r>
        <w:rPr>
          <w:rFonts w:ascii="Calibri" w:hAnsi="Calibri"/>
          <w:b w:val="0"/>
          <w:i w:val="0"/>
          <w:color w:val="0F1623"/>
          <w:sz w:val="22"/>
        </w:rPr>
        <w:t>Computers cannot read words — they only understand numbers. A tool called TF-IDF (Term Frequency–Inverse Document Frequency) converts every message into a list of numbers. Here is how it works:</w:t>
      </w:r>
    </w:p>
    <w:p>
      <w:pPr>
        <w:pStyle w:val="ListBullet"/>
        <w:spacing w:after="60"/>
        <w:ind w:left="283"/>
      </w:pPr>
      <w:r>
        <w:rPr>
          <w:rFonts w:ascii="Calibri" w:hAnsi="Calibri"/>
          <w:b w:val="0"/>
          <w:i w:val="0"/>
          <w:color w:val="0F1623"/>
          <w:sz w:val="22"/>
        </w:rPr>
        <w:t>It scans all 280 training messages and finds every unique word and phrase.</w:t>
      </w:r>
    </w:p>
    <w:p>
      <w:pPr>
        <w:pStyle w:val="ListBullet"/>
        <w:spacing w:after="60"/>
        <w:ind w:left="283"/>
      </w:pPr>
      <w:r>
        <w:rPr>
          <w:rFonts w:ascii="Calibri" w:hAnsi="Calibri"/>
          <w:b w:val="0"/>
          <w:i w:val="0"/>
          <w:color w:val="0F1623"/>
          <w:sz w:val="22"/>
        </w:rPr>
        <w:t>Common words like 'the', 'is', 'dan', 'yang' are ignored — they appear everywhere and carry no meaning.</w:t>
      </w:r>
    </w:p>
    <w:p>
      <w:pPr>
        <w:pStyle w:val="ListBullet"/>
        <w:spacing w:after="60"/>
        <w:ind w:left="283"/>
      </w:pPr>
      <w:r>
        <w:rPr>
          <w:rFonts w:ascii="Calibri" w:hAnsi="Calibri"/>
          <w:b w:val="0"/>
          <w:i w:val="0"/>
          <w:color w:val="0F1623"/>
          <w:sz w:val="22"/>
        </w:rPr>
        <w:t>It measures how often each meaningful word appears in a message (Term Frequency).</w:t>
      </w:r>
    </w:p>
    <w:p>
      <w:pPr>
        <w:pStyle w:val="ListBullet"/>
        <w:spacing w:after="60"/>
        <w:ind w:left="283"/>
      </w:pPr>
      <w:r>
        <w:rPr>
          <w:rFonts w:ascii="Calibri" w:hAnsi="Calibri"/>
          <w:b w:val="0"/>
          <w:i w:val="0"/>
          <w:color w:val="0F1623"/>
          <w:sz w:val="22"/>
        </w:rPr>
        <w:t>It rewards rare but specific words like 'yuran aktivasi' or 'akaun dibekukan' that strongly signal a scam (Inverse Document Frequency).</w:t>
      </w:r>
    </w:p>
    <w:p>
      <w:pPr>
        <w:pStyle w:val="ListBullet"/>
        <w:spacing w:after="60"/>
        <w:ind w:left="283"/>
      </w:pPr>
      <w:r>
        <w:rPr>
          <w:rFonts w:ascii="Calibri" w:hAnsi="Calibri"/>
          <w:b w:val="0"/>
          <w:i w:val="0"/>
          <w:color w:val="0F1623"/>
          <w:sz w:val="22"/>
        </w:rPr>
        <w:t>The result: each message becomes a row of 5,699 numbers — one number per unique word/phrase found across all training data.</w:t>
      </w:r>
    </w:p>
    <w:p>
      <w:pPr>
        <w:spacing w:before="80" w:after="160"/>
        <w:ind w:left="227"/>
        <w:shd w:val="clear" w:color="auto" w:fill="EAF0FA"/>
      </w:pPr>
      <w:r>
        <w:rPr>
          <w:rFonts w:ascii="Calibri" w:hAnsi="Calibri"/>
          <w:b/>
          <w:i w:val="0"/>
          <w:color w:val="0B2C5E"/>
          <w:sz w:val="22"/>
        </w:rPr>
        <w:t>💡  What TF-IDF Does in Plain English</w:t>
        <w:br/>
      </w:r>
      <w:r>
        <w:rPr>
          <w:rFonts w:ascii="Calibri" w:hAnsi="Calibri"/>
          <w:b w:val="0"/>
          <w:i w:val="0"/>
          <w:color w:val="0F1623"/>
          <w:sz w:val="22"/>
        </w:rPr>
        <w:t>Imagine highlighting important words in a document.</w:t>
        <w:br/>
        <w:t>TF-IDF automatically highlights words that appear often in ONE message but rarely across ALL messages — because those rare-but-specific words carry the most meaning.</w:t>
        <w:br/>
        <w:br/>
        <w:t>'yuran aktivasi' appears in many scam messages but almost never in legitimate ones → HIGH weight</w:t>
        <w:br/>
        <w:t>'bayar bil' appears in both scam and legitimate messages → LOW weight</w:t>
      </w:r>
    </w:p>
    <w:p>
      <w:pPr>
        <w:spacing w:before="200" w:after="40"/>
      </w:pPr>
      <w:r>
        <w:rPr>
          <w:rFonts w:ascii="Calibri" w:hAnsi="Calibri"/>
          <w:b/>
          <w:i w:val="0"/>
          <w:color w:val="5A6577"/>
          <w:sz w:val="22"/>
        </w:rPr>
        <w:t>Stage 3 — Training the Model</w:t>
      </w:r>
    </w:p>
    <w:p>
      <w:pPr>
        <w:spacing w:after="100"/>
        <w:ind w:left="0"/>
      </w:pPr>
      <w:r>
        <w:rPr>
          <w:rFonts w:ascii="Calibri" w:hAnsi="Calibri"/>
          <w:b w:val="0"/>
          <w:i w:val="0"/>
          <w:color w:val="0F1623"/>
          <w:sz w:val="22"/>
        </w:rPr>
        <w:t>Once every message is converted to numbers, a Logistic Regression model is trained. This model learns a weight (importance score) for every single word. After training, it can look at a new message it has never seen before and calculate a probability — for example, 87% confident this is a scam.</w:t>
      </w:r>
    </w:p>
    <w:tbl>
      <w:tblPr>
        <w:tblStyle w:val="TableGrid"/>
        <w:tblW w:type="auto" w:w="0"/>
        <w:jc w:val="left"/>
        <w:tblLook w:firstColumn="1" w:firstRow="1" w:lastColumn="0" w:lastRow="0" w:noHBand="0" w:noVBand="1" w:val="04A0"/>
      </w:tblPr>
      <w:tblGrid>
        <w:gridCol w:w="3022"/>
        <w:gridCol w:w="3022"/>
        <w:gridCol w:w="3022"/>
      </w:tblGrid>
      <w:tr>
        <w:tc>
          <w:tcPr>
            <w:tcW w:type="dxa" w:w="2880"/>
            <w:shd w:val="clear" w:color="auto" w:fill="0B2C5E"/>
          </w:tcPr>
          <w:p>
            <w:r/>
            <w:r>
              <w:rPr>
                <w:rFonts w:ascii="Calibri" w:hAnsi="Calibri"/>
                <w:b/>
                <w:i w:val="0"/>
                <w:color w:val="FFFFFF"/>
                <w:sz w:val="20"/>
              </w:rPr>
              <w:t>Top Scam Indicator Words</w:t>
            </w:r>
          </w:p>
        </w:tc>
        <w:tc>
          <w:tcPr>
            <w:tcW w:type="dxa" w:w="1296"/>
            <w:shd w:val="clear" w:color="auto" w:fill="0B2C5E"/>
          </w:tcPr>
          <w:p>
            <w:r/>
            <w:r>
              <w:rPr>
                <w:rFonts w:ascii="Calibri" w:hAnsi="Calibri"/>
                <w:b/>
                <w:i w:val="0"/>
                <w:color w:val="FFFFFF"/>
                <w:sz w:val="20"/>
              </w:rPr>
              <w:t>Weight</w:t>
            </w:r>
          </w:p>
        </w:tc>
        <w:tc>
          <w:tcPr>
            <w:tcW w:type="dxa" w:w="5616"/>
            <w:shd w:val="clear" w:color="auto" w:fill="0B2C5E"/>
          </w:tcPr>
          <w:p>
            <w:r/>
            <w:r>
              <w:rPr>
                <w:rFonts w:ascii="Calibri" w:hAnsi="Calibri"/>
                <w:b/>
                <w:i w:val="0"/>
                <w:color w:val="FFFFFF"/>
                <w:sz w:val="20"/>
              </w:rPr>
              <w:t>What It Means</w:t>
            </w:r>
          </w:p>
        </w:tc>
      </w:tr>
      <w:tr>
        <w:tc>
          <w:tcPr>
            <w:tcW w:type="dxa" w:w="2880"/>
            <w:shd w:val="clear" w:color="auto" w:fill="FFFFFF"/>
          </w:tcPr>
          <w:p>
            <w:r/>
            <w:r>
              <w:rPr>
                <w:rFonts w:ascii="Calibri" w:hAnsi="Calibri"/>
                <w:b w:val="0"/>
                <w:i w:val="0"/>
                <w:color w:val="0F1623"/>
                <w:sz w:val="20"/>
              </w:rPr>
              <w:t>kena</w:t>
            </w:r>
          </w:p>
        </w:tc>
        <w:tc>
          <w:tcPr>
            <w:tcW w:type="dxa" w:w="1296"/>
            <w:shd w:val="clear" w:color="auto" w:fill="FFFFFF"/>
          </w:tcPr>
          <w:p>
            <w:r/>
            <w:r>
              <w:rPr>
                <w:rFonts w:ascii="Calibri" w:hAnsi="Calibri"/>
                <w:b w:val="0"/>
                <w:i w:val="0"/>
                <w:color w:val="0F1623"/>
                <w:sz w:val="20"/>
              </w:rPr>
              <w:t>+0.72</w:t>
            </w:r>
          </w:p>
        </w:tc>
        <w:tc>
          <w:tcPr>
            <w:tcW w:type="dxa" w:w="5616"/>
            <w:shd w:val="clear" w:color="auto" w:fill="FFFFFF"/>
          </w:tcPr>
          <w:p>
            <w:r/>
            <w:r>
              <w:rPr>
                <w:rFonts w:ascii="Calibri" w:hAnsi="Calibri"/>
                <w:b w:val="0"/>
                <w:i w:val="0"/>
                <w:color w:val="0F1623"/>
                <w:sz w:val="20"/>
              </w:rPr>
              <w:t>Strongly associated with scam phrases like 'kena tahan', 'kena bayar'</w:t>
            </w:r>
          </w:p>
        </w:tc>
      </w:tr>
      <w:tr>
        <w:tc>
          <w:tcPr>
            <w:tcW w:type="dxa" w:w="2880"/>
            <w:shd w:val="clear" w:color="auto" w:fill="EAF0FA"/>
          </w:tcPr>
          <w:p>
            <w:r/>
            <w:r>
              <w:rPr>
                <w:rFonts w:ascii="Calibri" w:hAnsi="Calibri"/>
                <w:b w:val="0"/>
                <w:i w:val="0"/>
                <w:color w:val="0F1623"/>
                <w:sz w:val="20"/>
              </w:rPr>
              <w:t>account</w:t>
            </w:r>
          </w:p>
        </w:tc>
        <w:tc>
          <w:tcPr>
            <w:tcW w:type="dxa" w:w="1296"/>
            <w:shd w:val="clear" w:color="auto" w:fill="EAF0FA"/>
          </w:tcPr>
          <w:p>
            <w:r/>
            <w:r>
              <w:rPr>
                <w:rFonts w:ascii="Calibri" w:hAnsi="Calibri"/>
                <w:b w:val="0"/>
                <w:i w:val="0"/>
                <w:color w:val="0F1623"/>
                <w:sz w:val="20"/>
              </w:rPr>
              <w:t>+0.90</w:t>
            </w:r>
          </w:p>
        </w:tc>
        <w:tc>
          <w:tcPr>
            <w:tcW w:type="dxa" w:w="5616"/>
            <w:shd w:val="clear" w:color="auto" w:fill="EAF0FA"/>
          </w:tcPr>
          <w:p>
            <w:r/>
            <w:r>
              <w:rPr>
                <w:rFonts w:ascii="Calibri" w:hAnsi="Calibri"/>
                <w:b w:val="0"/>
                <w:i w:val="0"/>
                <w:color w:val="0F1623"/>
                <w:sz w:val="20"/>
              </w:rPr>
              <w:t>Appears in account suspension and verification scams</w:t>
            </w:r>
          </w:p>
        </w:tc>
      </w:tr>
      <w:tr>
        <w:tc>
          <w:tcPr>
            <w:tcW w:type="dxa" w:w="2880"/>
            <w:shd w:val="clear" w:color="auto" w:fill="FFFFFF"/>
          </w:tcPr>
          <w:p>
            <w:r/>
            <w:r>
              <w:rPr>
                <w:rFonts w:ascii="Calibri" w:hAnsi="Calibri"/>
                <w:b w:val="0"/>
                <w:i w:val="0"/>
                <w:color w:val="0F1623"/>
                <w:sz w:val="20"/>
              </w:rPr>
              <w:t>fee</w:t>
            </w:r>
          </w:p>
        </w:tc>
        <w:tc>
          <w:tcPr>
            <w:tcW w:type="dxa" w:w="1296"/>
            <w:shd w:val="clear" w:color="auto" w:fill="FFFFFF"/>
          </w:tcPr>
          <w:p>
            <w:r/>
            <w:r>
              <w:rPr>
                <w:rFonts w:ascii="Calibri" w:hAnsi="Calibri"/>
                <w:b w:val="0"/>
                <w:i w:val="0"/>
                <w:color w:val="0F1623"/>
                <w:sz w:val="20"/>
              </w:rPr>
              <w:t>+0.69</w:t>
            </w:r>
          </w:p>
        </w:tc>
        <w:tc>
          <w:tcPr>
            <w:tcW w:type="dxa" w:w="5616"/>
            <w:shd w:val="clear" w:color="auto" w:fill="FFFFFF"/>
          </w:tcPr>
          <w:p>
            <w:r/>
            <w:r>
              <w:rPr>
                <w:rFonts w:ascii="Calibri" w:hAnsi="Calibri"/>
                <w:b w:val="0"/>
                <w:i w:val="0"/>
                <w:color w:val="0F1623"/>
                <w:sz w:val="20"/>
              </w:rPr>
              <w:t>Scam fees — activation, processing, registration</w:t>
            </w:r>
          </w:p>
        </w:tc>
      </w:tr>
      <w:tr>
        <w:tc>
          <w:tcPr>
            <w:tcW w:type="dxa" w:w="2880"/>
            <w:shd w:val="clear" w:color="auto" w:fill="EAF0FA"/>
          </w:tcPr>
          <w:p>
            <w:r/>
            <w:r>
              <w:rPr>
                <w:rFonts w:ascii="Calibri" w:hAnsi="Calibri"/>
                <w:b w:val="0"/>
                <w:i w:val="0"/>
                <w:color w:val="0F1623"/>
                <w:sz w:val="20"/>
              </w:rPr>
              <w:t>sekarang</w:t>
            </w:r>
          </w:p>
        </w:tc>
        <w:tc>
          <w:tcPr>
            <w:tcW w:type="dxa" w:w="1296"/>
            <w:shd w:val="clear" w:color="auto" w:fill="EAF0FA"/>
          </w:tcPr>
          <w:p>
            <w:r/>
            <w:r>
              <w:rPr>
                <w:rFonts w:ascii="Calibri" w:hAnsi="Calibri"/>
                <w:b w:val="0"/>
                <w:i w:val="0"/>
                <w:color w:val="0F1623"/>
                <w:sz w:val="20"/>
              </w:rPr>
              <w:t>+0.60</w:t>
            </w:r>
          </w:p>
        </w:tc>
        <w:tc>
          <w:tcPr>
            <w:tcW w:type="dxa" w:w="5616"/>
            <w:shd w:val="clear" w:color="auto" w:fill="EAF0FA"/>
          </w:tcPr>
          <w:p>
            <w:r/>
            <w:r>
              <w:rPr>
                <w:rFonts w:ascii="Calibri" w:hAnsi="Calibri"/>
                <w:b w:val="0"/>
                <w:i w:val="0"/>
                <w:color w:val="0F1623"/>
                <w:sz w:val="20"/>
              </w:rPr>
              <w:t>Urgency word meaning 'now' — common in scam pressure tactics</w:t>
            </w:r>
          </w:p>
        </w:tc>
      </w:tr>
      <w:tr>
        <w:tc>
          <w:tcPr>
            <w:tcW w:type="dxa" w:w="2880"/>
            <w:shd w:val="clear" w:color="auto" w:fill="FFFFFF"/>
          </w:tcPr>
          <w:p>
            <w:r/>
            <w:r>
              <w:rPr>
                <w:rFonts w:ascii="Calibri" w:hAnsi="Calibri"/>
                <w:b w:val="0"/>
                <w:i w:val="0"/>
                <w:color w:val="0F1623"/>
                <w:sz w:val="20"/>
              </w:rPr>
              <w:t>pelaburan</w:t>
            </w:r>
          </w:p>
        </w:tc>
        <w:tc>
          <w:tcPr>
            <w:tcW w:type="dxa" w:w="1296"/>
            <w:shd w:val="clear" w:color="auto" w:fill="FFFFFF"/>
          </w:tcPr>
          <w:p>
            <w:r/>
            <w:r>
              <w:rPr>
                <w:rFonts w:ascii="Calibri" w:hAnsi="Calibri"/>
                <w:b w:val="0"/>
                <w:i w:val="0"/>
                <w:color w:val="0F1623"/>
                <w:sz w:val="20"/>
              </w:rPr>
              <w:t>+0.58</w:t>
            </w:r>
          </w:p>
        </w:tc>
        <w:tc>
          <w:tcPr>
            <w:tcW w:type="dxa" w:w="5616"/>
            <w:shd w:val="clear" w:color="auto" w:fill="FFFFFF"/>
          </w:tcPr>
          <w:p>
            <w:r/>
            <w:r>
              <w:rPr>
                <w:rFonts w:ascii="Calibri" w:hAnsi="Calibri"/>
                <w:b w:val="0"/>
                <w:i w:val="0"/>
                <w:color w:val="0F1623"/>
                <w:sz w:val="20"/>
              </w:rPr>
              <w:t>Investment — almost always used in investment scam messages</w:t>
            </w:r>
          </w:p>
        </w:tc>
      </w:tr>
      <w:tr>
        <w:tc>
          <w:tcPr>
            <w:tcW w:type="dxa" w:w="2880"/>
            <w:shd w:val="clear" w:color="auto" w:fill="EAF0FA"/>
          </w:tcPr>
          <w:p>
            <w:r/>
            <w:r>
              <w:rPr>
                <w:rFonts w:ascii="Calibri" w:hAnsi="Calibri"/>
                <w:b w:val="0"/>
                <w:i w:val="0"/>
                <w:color w:val="0F1623"/>
                <w:sz w:val="20"/>
              </w:rPr>
              <w:t>bayar yuran</w:t>
            </w:r>
          </w:p>
        </w:tc>
        <w:tc>
          <w:tcPr>
            <w:tcW w:type="dxa" w:w="1296"/>
            <w:shd w:val="clear" w:color="auto" w:fill="EAF0FA"/>
          </w:tcPr>
          <w:p>
            <w:r/>
            <w:r>
              <w:rPr>
                <w:rFonts w:ascii="Calibri" w:hAnsi="Calibri"/>
                <w:b w:val="0"/>
                <w:i w:val="0"/>
                <w:color w:val="0F1623"/>
                <w:sz w:val="20"/>
              </w:rPr>
              <w:t>+0.29</w:t>
            </w:r>
          </w:p>
        </w:tc>
        <w:tc>
          <w:tcPr>
            <w:tcW w:type="dxa" w:w="5616"/>
            <w:shd w:val="clear" w:color="auto" w:fill="EAF0FA"/>
          </w:tcPr>
          <w:p>
            <w:r/>
            <w:r>
              <w:rPr>
                <w:rFonts w:ascii="Calibri" w:hAnsi="Calibri"/>
                <w:b w:val="0"/>
                <w:i w:val="0"/>
                <w:color w:val="0F1623"/>
                <w:sz w:val="20"/>
              </w:rPr>
              <w:t>Pay fee — multi-word phrase learned as a scam signal</w:t>
            </w:r>
          </w:p>
        </w:tc>
      </w:tr>
    </w:tbl>
    <w:p/>
    <w:tbl>
      <w:tblPr>
        <w:tblStyle w:val="TableGrid"/>
        <w:tblW w:type="auto" w:w="0"/>
        <w:jc w:val="left"/>
        <w:tblLook w:firstColumn="1" w:firstRow="1" w:lastColumn="0" w:lastRow="0" w:noHBand="0" w:noVBand="1" w:val="04A0"/>
      </w:tblPr>
      <w:tblGrid>
        <w:gridCol w:w="3022"/>
        <w:gridCol w:w="3022"/>
        <w:gridCol w:w="3022"/>
      </w:tblGrid>
      <w:tr>
        <w:tc>
          <w:tcPr>
            <w:tcW w:type="dxa" w:w="2880"/>
            <w:shd w:val="clear" w:color="auto" w:fill="0B2C5E"/>
          </w:tcPr>
          <w:p>
            <w:r/>
            <w:r>
              <w:rPr>
                <w:rFonts w:ascii="Calibri" w:hAnsi="Calibri"/>
                <w:b/>
                <w:i w:val="0"/>
                <w:color w:val="FFFFFF"/>
                <w:sz w:val="20"/>
              </w:rPr>
              <w:t>Top Safe Indicator Words</w:t>
            </w:r>
          </w:p>
        </w:tc>
        <w:tc>
          <w:tcPr>
            <w:tcW w:type="dxa" w:w="1296"/>
            <w:shd w:val="clear" w:color="auto" w:fill="0B2C5E"/>
          </w:tcPr>
          <w:p>
            <w:r/>
            <w:r>
              <w:rPr>
                <w:rFonts w:ascii="Calibri" w:hAnsi="Calibri"/>
                <w:b/>
                <w:i w:val="0"/>
                <w:color w:val="FFFFFF"/>
                <w:sz w:val="20"/>
              </w:rPr>
              <w:t>Weight</w:t>
            </w:r>
          </w:p>
        </w:tc>
        <w:tc>
          <w:tcPr>
            <w:tcW w:type="dxa" w:w="5616"/>
            <w:shd w:val="clear" w:color="auto" w:fill="0B2C5E"/>
          </w:tcPr>
          <w:p>
            <w:r/>
            <w:r>
              <w:rPr>
                <w:rFonts w:ascii="Calibri" w:hAnsi="Calibri"/>
                <w:b/>
                <w:i w:val="0"/>
                <w:color w:val="FFFFFF"/>
                <w:sz w:val="20"/>
              </w:rPr>
              <w:t>What It Means</w:t>
            </w:r>
          </w:p>
        </w:tc>
      </w:tr>
      <w:tr>
        <w:tc>
          <w:tcPr>
            <w:tcW w:type="dxa" w:w="2880"/>
            <w:shd w:val="clear" w:color="auto" w:fill="FFFFFF"/>
          </w:tcPr>
          <w:p>
            <w:r/>
            <w:r>
              <w:rPr>
                <w:rFonts w:ascii="Calibri" w:hAnsi="Calibri"/>
                <w:b w:val="0"/>
                <w:i w:val="0"/>
                <w:color w:val="0F1623"/>
                <w:sz w:val="20"/>
              </w:rPr>
              <w:t>bulan</w:t>
            </w:r>
          </w:p>
        </w:tc>
        <w:tc>
          <w:tcPr>
            <w:tcW w:type="dxa" w:w="1296"/>
            <w:shd w:val="clear" w:color="auto" w:fill="FFFFFF"/>
          </w:tcPr>
          <w:p>
            <w:r/>
            <w:r>
              <w:rPr>
                <w:rFonts w:ascii="Calibri" w:hAnsi="Calibri"/>
                <w:b w:val="0"/>
                <w:i w:val="0"/>
                <w:color w:val="0F1623"/>
                <w:sz w:val="20"/>
              </w:rPr>
              <w:t>-0.58</w:t>
            </w:r>
          </w:p>
        </w:tc>
        <w:tc>
          <w:tcPr>
            <w:tcW w:type="dxa" w:w="5616"/>
            <w:shd w:val="clear" w:color="auto" w:fill="FFFFFF"/>
          </w:tcPr>
          <w:p>
            <w:r/>
            <w:r>
              <w:rPr>
                <w:rFonts w:ascii="Calibri" w:hAnsi="Calibri"/>
                <w:b w:val="0"/>
                <w:i w:val="0"/>
                <w:color w:val="0F1623"/>
                <w:sz w:val="20"/>
              </w:rPr>
              <w:t>Monthly — appears in legitimate bill messages</w:t>
            </w:r>
          </w:p>
        </w:tc>
      </w:tr>
      <w:tr>
        <w:tc>
          <w:tcPr>
            <w:tcW w:type="dxa" w:w="2880"/>
            <w:shd w:val="clear" w:color="auto" w:fill="EAF0FA"/>
          </w:tcPr>
          <w:p>
            <w:r/>
            <w:r>
              <w:rPr>
                <w:rFonts w:ascii="Calibri" w:hAnsi="Calibri"/>
                <w:b w:val="0"/>
                <w:i w:val="0"/>
                <w:color w:val="0F1623"/>
                <w:sz w:val="20"/>
              </w:rPr>
              <w:t>balik</w:t>
            </w:r>
          </w:p>
        </w:tc>
        <w:tc>
          <w:tcPr>
            <w:tcW w:type="dxa" w:w="1296"/>
            <w:shd w:val="clear" w:color="auto" w:fill="EAF0FA"/>
          </w:tcPr>
          <w:p>
            <w:r/>
            <w:r>
              <w:rPr>
                <w:rFonts w:ascii="Calibri" w:hAnsi="Calibri"/>
                <w:b w:val="0"/>
                <w:i w:val="0"/>
                <w:color w:val="0F1623"/>
                <w:sz w:val="20"/>
              </w:rPr>
              <w:t>-0.54</w:t>
            </w:r>
          </w:p>
        </w:tc>
        <w:tc>
          <w:tcPr>
            <w:tcW w:type="dxa" w:w="5616"/>
            <w:shd w:val="clear" w:color="auto" w:fill="EAF0FA"/>
          </w:tcPr>
          <w:p>
            <w:r/>
            <w:r>
              <w:rPr>
                <w:rFonts w:ascii="Calibri" w:hAnsi="Calibri"/>
                <w:b w:val="0"/>
                <w:i w:val="0"/>
                <w:color w:val="0F1623"/>
                <w:sz w:val="20"/>
              </w:rPr>
              <w:t>Return/back — casual messages like 'I'll pay you back'</w:t>
            </w:r>
          </w:p>
        </w:tc>
      </w:tr>
      <w:tr>
        <w:tc>
          <w:tcPr>
            <w:tcW w:type="dxa" w:w="2880"/>
            <w:shd w:val="clear" w:color="auto" w:fill="FFFFFF"/>
          </w:tcPr>
          <w:p>
            <w:r/>
            <w:r>
              <w:rPr>
                <w:rFonts w:ascii="Calibri" w:hAnsi="Calibri"/>
                <w:b w:val="0"/>
                <w:i w:val="0"/>
                <w:color w:val="0F1623"/>
                <w:sz w:val="20"/>
              </w:rPr>
              <w:t>terima kasih</w:t>
            </w:r>
          </w:p>
        </w:tc>
        <w:tc>
          <w:tcPr>
            <w:tcW w:type="dxa" w:w="1296"/>
            <w:shd w:val="clear" w:color="auto" w:fill="FFFFFF"/>
          </w:tcPr>
          <w:p>
            <w:r/>
            <w:r>
              <w:rPr>
                <w:rFonts w:ascii="Calibri" w:hAnsi="Calibri"/>
                <w:b w:val="0"/>
                <w:i w:val="0"/>
                <w:color w:val="0F1623"/>
                <w:sz w:val="20"/>
              </w:rPr>
              <w:t>-0.53</w:t>
            </w:r>
          </w:p>
        </w:tc>
        <w:tc>
          <w:tcPr>
            <w:tcW w:type="dxa" w:w="5616"/>
            <w:shd w:val="clear" w:color="auto" w:fill="FFFFFF"/>
          </w:tcPr>
          <w:p>
            <w:r/>
            <w:r>
              <w:rPr>
                <w:rFonts w:ascii="Calibri" w:hAnsi="Calibri"/>
                <w:b w:val="0"/>
                <w:i w:val="0"/>
                <w:color w:val="0F1623"/>
                <w:sz w:val="20"/>
              </w:rPr>
              <w:t>Thank you — polite closing in legitimate messages</w:t>
            </w:r>
          </w:p>
        </w:tc>
      </w:tr>
      <w:tr>
        <w:tc>
          <w:tcPr>
            <w:tcW w:type="dxa" w:w="2880"/>
            <w:shd w:val="clear" w:color="auto" w:fill="EAF0FA"/>
          </w:tcPr>
          <w:p>
            <w:r/>
            <w:r>
              <w:rPr>
                <w:rFonts w:ascii="Calibri" w:hAnsi="Calibri"/>
                <w:b w:val="0"/>
                <w:i w:val="0"/>
                <w:color w:val="0F1623"/>
                <w:sz w:val="20"/>
              </w:rPr>
              <w:t>has been</w:t>
            </w:r>
          </w:p>
        </w:tc>
        <w:tc>
          <w:tcPr>
            <w:tcW w:type="dxa" w:w="1296"/>
            <w:shd w:val="clear" w:color="auto" w:fill="EAF0FA"/>
          </w:tcPr>
          <w:p>
            <w:r/>
            <w:r>
              <w:rPr>
                <w:rFonts w:ascii="Calibri" w:hAnsi="Calibri"/>
                <w:b w:val="0"/>
                <w:i w:val="0"/>
                <w:color w:val="0F1623"/>
                <w:sz w:val="20"/>
              </w:rPr>
              <w:t>-0.49</w:t>
            </w:r>
          </w:p>
        </w:tc>
        <w:tc>
          <w:tcPr>
            <w:tcW w:type="dxa" w:w="5616"/>
            <w:shd w:val="clear" w:color="auto" w:fill="EAF0FA"/>
          </w:tcPr>
          <w:p>
            <w:r/>
            <w:r>
              <w:rPr>
                <w:rFonts w:ascii="Calibri" w:hAnsi="Calibri"/>
                <w:b w:val="0"/>
                <w:i w:val="0"/>
                <w:color w:val="0F1623"/>
                <w:sz w:val="20"/>
              </w:rPr>
              <w:t>Confirmation language in bank/delivery notifications</w:t>
            </w:r>
          </w:p>
        </w:tc>
      </w:tr>
      <w:tr>
        <w:tc>
          <w:tcPr>
            <w:tcW w:type="dxa" w:w="2880"/>
            <w:shd w:val="clear" w:color="auto" w:fill="FFFFFF"/>
          </w:tcPr>
          <w:p>
            <w:r/>
            <w:r>
              <w:rPr>
                <w:rFonts w:ascii="Calibri" w:hAnsi="Calibri"/>
                <w:b w:val="0"/>
                <w:i w:val="0"/>
                <w:color w:val="0F1623"/>
                <w:sz w:val="20"/>
              </w:rPr>
              <w:t>no</w:t>
            </w:r>
          </w:p>
        </w:tc>
        <w:tc>
          <w:tcPr>
            <w:tcW w:type="dxa" w:w="1296"/>
            <w:shd w:val="clear" w:color="auto" w:fill="FFFFFF"/>
          </w:tcPr>
          <w:p>
            <w:r/>
            <w:r>
              <w:rPr>
                <w:rFonts w:ascii="Calibri" w:hAnsi="Calibri"/>
                <w:b w:val="0"/>
                <w:i w:val="0"/>
                <w:color w:val="0F1623"/>
                <w:sz w:val="20"/>
              </w:rPr>
              <w:t>-0.44</w:t>
            </w:r>
          </w:p>
        </w:tc>
        <w:tc>
          <w:tcPr>
            <w:tcW w:type="dxa" w:w="5616"/>
            <w:shd w:val="clear" w:color="auto" w:fill="FFFFFF"/>
          </w:tcPr>
          <w:p>
            <w:r/>
            <w:r>
              <w:rPr>
                <w:rFonts w:ascii="Calibri" w:hAnsi="Calibri"/>
                <w:b w:val="0"/>
                <w:i w:val="0"/>
                <w:color w:val="0F1623"/>
                <w:sz w:val="20"/>
              </w:rPr>
              <w:t>Common in 'no payment required' or 'no action needed'</w:t>
            </w:r>
          </w:p>
        </w:tc>
      </w:tr>
    </w:tbl>
    <w:p/>
    <w:p>
      <w:pPr>
        <w:spacing w:before="280" w:after="80"/>
      </w:pPr>
      <w:r>
        <w:rPr>
          <w:rFonts w:ascii="Calibri" w:hAnsi="Calibri"/>
          <w:b/>
          <w:i w:val="0"/>
          <w:color w:val="0B2C5E"/>
          <w:sz w:val="26"/>
        </w:rPr>
        <w:t>1.3  Malay Stopword Removal — A Key Fix</w:t>
      </w:r>
    </w:p>
    <w:p>
      <w:pPr>
        <w:spacing w:after="100"/>
        <w:ind w:left="0"/>
      </w:pPr>
      <w:r>
        <w:rPr>
          <w:rFonts w:ascii="Calibri" w:hAnsi="Calibri"/>
          <w:b w:val="0"/>
          <w:i w:val="0"/>
          <w:color w:val="0F1623"/>
          <w:sz w:val="22"/>
        </w:rPr>
        <w:t>Early versions of the classifier had a bias: it thought English messages were safer and Malay messages were more suspicious — simply because the training scam messages happened to use more Malay words. This caused legitimate Malay messages to be wrongly flagged. The fix was removing Malay stopwords.</w:t>
      </w:r>
    </w:p>
    <w:p>
      <w:pPr>
        <w:spacing w:before="80" w:after="160"/>
        <w:ind w:left="227"/>
        <w:shd w:val="clear" w:color="auto" w:fill="FFF8DB"/>
      </w:pPr>
      <w:r>
        <w:rPr>
          <w:rFonts w:ascii="Calibri" w:hAnsi="Calibri"/>
          <w:b/>
          <w:i w:val="0"/>
          <w:color w:val="C87A00"/>
          <w:sz w:val="22"/>
        </w:rPr>
        <w:t>🔧  What Are Stopwords?</w:t>
        <w:br/>
      </w:r>
      <w:r>
        <w:rPr>
          <w:rFonts w:ascii="Calibri" w:hAnsi="Calibri"/>
          <w:b w:val="0"/>
          <w:i w:val="0"/>
          <w:color w:val="0F1623"/>
          <w:sz w:val="22"/>
        </w:rPr>
        <w:t>Stopwords are very common words that carry no meaningful information on their own.</w:t>
        <w:br/>
        <w:br/>
        <w:t>English stopwords: the, is, on, for, of, at, with, your...</w:t>
        <w:br/>
        <w:t>Malay stopwords: yang, di, ke, dari, dan, atau, ini, itu, sila, mohon, sahaja...</w:t>
        <w:br/>
        <w:br/>
        <w:t>By removing these from the vocabulary, the model stops learning 'Malay = scam' and instead focuses purely on meaningful words like 'yuran aktivasi', 'akaun dibekukan', or 'pulangan dijamin'.</w:t>
      </w:r>
    </w:p>
    <w:p>
      <w:pPr>
        <w:spacing w:before="280" w:after="80"/>
      </w:pPr>
      <w:r>
        <w:rPr>
          <w:rFonts w:ascii="Calibri" w:hAnsi="Calibri"/>
          <w:b/>
          <w:i w:val="0"/>
          <w:color w:val="0B2C5E"/>
          <w:sz w:val="26"/>
        </w:rPr>
        <w:t>1.4  Accuracy Results</w:t>
      </w:r>
    </w:p>
    <w:p>
      <w:pPr>
        <w:spacing w:after="100"/>
        <w:ind w:left="0"/>
      </w:pPr>
      <w:r>
        <w:rPr>
          <w:rFonts w:ascii="Calibri" w:hAnsi="Calibri"/>
          <w:b w:val="0"/>
          <w:i w:val="0"/>
          <w:color w:val="0F1623"/>
          <w:sz w:val="22"/>
        </w:rPr>
        <w:t>The classifier was tested on 51 messages it had never seen before:</w:t>
      </w:r>
    </w:p>
    <w:tbl>
      <w:tblPr>
        <w:tblStyle w:val="TableGrid"/>
        <w:tblW w:type="auto" w:w="0"/>
        <w:jc w:val="left"/>
        <w:tblLook w:firstColumn="1" w:firstRow="1" w:lastColumn="0" w:lastRow="0" w:noHBand="0" w:noVBand="1" w:val="04A0"/>
      </w:tblPr>
      <w:tblGrid>
        <w:gridCol w:w="3022"/>
        <w:gridCol w:w="3022"/>
        <w:gridCol w:w="3022"/>
      </w:tblGrid>
      <w:tr>
        <w:tc>
          <w:tcPr>
            <w:tcW w:type="dxa" w:w="2592"/>
            <w:shd w:val="clear" w:color="auto" w:fill="0B2C5E"/>
          </w:tcPr>
          <w:p>
            <w:r/>
            <w:r>
              <w:rPr>
                <w:rFonts w:ascii="Calibri" w:hAnsi="Calibri"/>
                <w:b/>
                <w:i w:val="0"/>
                <w:color w:val="FFFFFF"/>
                <w:sz w:val="20"/>
              </w:rPr>
              <w:t>Metric</w:t>
            </w:r>
          </w:p>
        </w:tc>
        <w:tc>
          <w:tcPr>
            <w:tcW w:type="dxa" w:w="1440"/>
            <w:shd w:val="clear" w:color="auto" w:fill="0B2C5E"/>
          </w:tcPr>
          <w:p>
            <w:r/>
            <w:r>
              <w:rPr>
                <w:rFonts w:ascii="Calibri" w:hAnsi="Calibri"/>
                <w:b/>
                <w:i w:val="0"/>
                <w:color w:val="FFFFFF"/>
                <w:sz w:val="20"/>
              </w:rPr>
              <w:t>Score</w:t>
            </w:r>
          </w:p>
        </w:tc>
        <w:tc>
          <w:tcPr>
            <w:tcW w:type="dxa" w:w="5760"/>
            <w:shd w:val="clear" w:color="auto" w:fill="0B2C5E"/>
          </w:tcPr>
          <w:p>
            <w:r/>
            <w:r>
              <w:rPr>
                <w:rFonts w:ascii="Calibri" w:hAnsi="Calibri"/>
                <w:b/>
                <w:i w:val="0"/>
                <w:color w:val="FFFFFF"/>
                <w:sz w:val="20"/>
              </w:rPr>
              <w:t>Plain English Meaning</w:t>
            </w:r>
          </w:p>
        </w:tc>
      </w:tr>
      <w:tr>
        <w:tc>
          <w:tcPr>
            <w:tcW w:type="dxa" w:w="2592"/>
            <w:shd w:val="clear" w:color="auto" w:fill="FFFFFF"/>
          </w:tcPr>
          <w:p>
            <w:r/>
            <w:r>
              <w:rPr>
                <w:rFonts w:ascii="Calibri" w:hAnsi="Calibri"/>
                <w:b w:val="0"/>
                <w:i w:val="0"/>
                <w:color w:val="0F1623"/>
                <w:sz w:val="20"/>
              </w:rPr>
              <w:t>Accuracy</w:t>
            </w:r>
          </w:p>
        </w:tc>
        <w:tc>
          <w:tcPr>
            <w:tcW w:type="dxa" w:w="1440"/>
            <w:shd w:val="clear" w:color="auto" w:fill="FFFFFF"/>
          </w:tcPr>
          <w:p>
            <w:r/>
            <w:r>
              <w:rPr>
                <w:rFonts w:ascii="Calibri" w:hAnsi="Calibri"/>
                <w:b w:val="0"/>
                <w:i w:val="0"/>
                <w:color w:val="0F1623"/>
                <w:sz w:val="20"/>
              </w:rPr>
              <w:t>94.1%</w:t>
            </w:r>
          </w:p>
        </w:tc>
        <w:tc>
          <w:tcPr>
            <w:tcW w:type="dxa" w:w="5760"/>
            <w:shd w:val="clear" w:color="auto" w:fill="FFFFFF"/>
          </w:tcPr>
          <w:p>
            <w:r/>
            <w:r>
              <w:rPr>
                <w:rFonts w:ascii="Calibri" w:hAnsi="Calibri"/>
                <w:b w:val="0"/>
                <w:i w:val="0"/>
                <w:color w:val="0F1623"/>
                <w:sz w:val="20"/>
              </w:rPr>
              <w:t>94 out of 100 unseen messages correctly classified</w:t>
            </w:r>
          </w:p>
        </w:tc>
      </w:tr>
      <w:tr>
        <w:tc>
          <w:tcPr>
            <w:tcW w:type="dxa" w:w="2592"/>
            <w:shd w:val="clear" w:color="auto" w:fill="EAF0FA"/>
          </w:tcPr>
          <w:p>
            <w:r/>
            <w:r>
              <w:rPr>
                <w:rFonts w:ascii="Calibri" w:hAnsi="Calibri"/>
                <w:b w:val="0"/>
                <w:i w:val="0"/>
                <w:color w:val="0F1623"/>
                <w:sz w:val="20"/>
              </w:rPr>
              <w:t>Recall</w:t>
            </w:r>
          </w:p>
        </w:tc>
        <w:tc>
          <w:tcPr>
            <w:tcW w:type="dxa" w:w="1440"/>
            <w:shd w:val="clear" w:color="auto" w:fill="EAF0FA"/>
          </w:tcPr>
          <w:p>
            <w:r/>
            <w:r>
              <w:rPr>
                <w:rFonts w:ascii="Calibri" w:hAnsi="Calibri"/>
                <w:b w:val="0"/>
                <w:i w:val="0"/>
                <w:color w:val="0F1623"/>
                <w:sz w:val="20"/>
              </w:rPr>
              <w:t>100%</w:t>
            </w:r>
          </w:p>
        </w:tc>
        <w:tc>
          <w:tcPr>
            <w:tcW w:type="dxa" w:w="5760"/>
            <w:shd w:val="clear" w:color="auto" w:fill="EAF0FA"/>
          </w:tcPr>
          <w:p>
            <w:r/>
            <w:r>
              <w:rPr>
                <w:rFonts w:ascii="Calibri" w:hAnsi="Calibri"/>
                <w:b w:val="0"/>
                <w:i w:val="0"/>
                <w:color w:val="0F1623"/>
                <w:sz w:val="20"/>
              </w:rPr>
              <w:t>Every real scam was caught — zero slipped through</w:t>
            </w:r>
          </w:p>
        </w:tc>
      </w:tr>
      <w:tr>
        <w:tc>
          <w:tcPr>
            <w:tcW w:type="dxa" w:w="2592"/>
            <w:shd w:val="clear" w:color="auto" w:fill="FFFFFF"/>
          </w:tcPr>
          <w:p>
            <w:r/>
            <w:r>
              <w:rPr>
                <w:rFonts w:ascii="Calibri" w:hAnsi="Calibri"/>
                <w:b w:val="0"/>
                <w:i w:val="0"/>
                <w:color w:val="0F1623"/>
                <w:sz w:val="20"/>
              </w:rPr>
              <w:t>Precision</w:t>
            </w:r>
          </w:p>
        </w:tc>
        <w:tc>
          <w:tcPr>
            <w:tcW w:type="dxa" w:w="1440"/>
            <w:shd w:val="clear" w:color="auto" w:fill="FFFFFF"/>
          </w:tcPr>
          <w:p>
            <w:r/>
            <w:r>
              <w:rPr>
                <w:rFonts w:ascii="Calibri" w:hAnsi="Calibri"/>
                <w:b w:val="0"/>
                <w:i w:val="0"/>
                <w:color w:val="0F1623"/>
                <w:sz w:val="20"/>
              </w:rPr>
              <w:t>89.7%</w:t>
            </w:r>
          </w:p>
        </w:tc>
        <w:tc>
          <w:tcPr>
            <w:tcW w:type="dxa" w:w="5760"/>
            <w:shd w:val="clear" w:color="auto" w:fill="FFFFFF"/>
          </w:tcPr>
          <w:p>
            <w:r/>
            <w:r>
              <w:rPr>
                <w:rFonts w:ascii="Calibri" w:hAnsi="Calibri"/>
                <w:b w:val="0"/>
                <w:i w:val="0"/>
                <w:color w:val="0F1623"/>
                <w:sz w:val="20"/>
              </w:rPr>
              <w:t>90% of flagged messages were genuine scams</w:t>
            </w:r>
          </w:p>
        </w:tc>
      </w:tr>
      <w:tr>
        <w:tc>
          <w:tcPr>
            <w:tcW w:type="dxa" w:w="2592"/>
            <w:shd w:val="clear" w:color="auto" w:fill="EAF0FA"/>
          </w:tcPr>
          <w:p>
            <w:r/>
            <w:r>
              <w:rPr>
                <w:rFonts w:ascii="Calibri" w:hAnsi="Calibri"/>
                <w:b w:val="0"/>
                <w:i w:val="0"/>
                <w:color w:val="0F1623"/>
                <w:sz w:val="20"/>
              </w:rPr>
              <w:t>F1 Score</w:t>
            </w:r>
          </w:p>
        </w:tc>
        <w:tc>
          <w:tcPr>
            <w:tcW w:type="dxa" w:w="1440"/>
            <w:shd w:val="clear" w:color="auto" w:fill="EAF0FA"/>
          </w:tcPr>
          <w:p>
            <w:r/>
            <w:r>
              <w:rPr>
                <w:rFonts w:ascii="Calibri" w:hAnsi="Calibri"/>
                <w:b w:val="0"/>
                <w:i w:val="0"/>
                <w:color w:val="0F1623"/>
                <w:sz w:val="20"/>
              </w:rPr>
              <w:t>0.945</w:t>
            </w:r>
          </w:p>
        </w:tc>
        <w:tc>
          <w:tcPr>
            <w:tcW w:type="dxa" w:w="5760"/>
            <w:shd w:val="clear" w:color="auto" w:fill="EAF0FA"/>
          </w:tcPr>
          <w:p>
            <w:r/>
            <w:r>
              <w:rPr>
                <w:rFonts w:ascii="Calibri" w:hAnsi="Calibri"/>
                <w:b w:val="0"/>
                <w:i w:val="0"/>
                <w:color w:val="0F1623"/>
                <w:sz w:val="20"/>
              </w:rPr>
              <w:t>Strong balance — neither too strict nor too loose</w:t>
            </w:r>
          </w:p>
        </w:tc>
      </w:tr>
      <w:tr>
        <w:tc>
          <w:tcPr>
            <w:tcW w:type="dxa" w:w="2592"/>
            <w:shd w:val="clear" w:color="auto" w:fill="FFFFFF"/>
          </w:tcPr>
          <w:p>
            <w:r/>
            <w:r>
              <w:rPr>
                <w:rFonts w:ascii="Calibri" w:hAnsi="Calibri"/>
                <w:b w:val="0"/>
                <w:i w:val="0"/>
                <w:color w:val="0F1623"/>
                <w:sz w:val="20"/>
              </w:rPr>
              <w:t>False Negatives</w:t>
            </w:r>
          </w:p>
        </w:tc>
        <w:tc>
          <w:tcPr>
            <w:tcW w:type="dxa" w:w="1440"/>
            <w:shd w:val="clear" w:color="auto" w:fill="FFFFFF"/>
          </w:tcPr>
          <w:p>
            <w:r/>
            <w:r>
              <w:rPr>
                <w:rFonts w:ascii="Calibri" w:hAnsi="Calibri"/>
                <w:b w:val="0"/>
                <w:i w:val="0"/>
                <w:color w:val="0F1623"/>
                <w:sz w:val="20"/>
              </w:rPr>
              <w:t>0</w:t>
            </w:r>
          </w:p>
        </w:tc>
        <w:tc>
          <w:tcPr>
            <w:tcW w:type="dxa" w:w="5760"/>
            <w:shd w:val="clear" w:color="auto" w:fill="FFFFFF"/>
          </w:tcPr>
          <w:p>
            <w:r/>
            <w:r>
              <w:rPr>
                <w:rFonts w:ascii="Calibri" w:hAnsi="Calibri"/>
                <w:b w:val="0"/>
                <w:i w:val="0"/>
                <w:color w:val="0F1623"/>
                <w:sz w:val="20"/>
              </w:rPr>
              <w:t>No scam went undetected — the most critical result</w:t>
            </w:r>
          </w:p>
        </w:tc>
      </w:tr>
    </w:tbl>
    <w:p/>
    <w:p>
      <w:pPr>
        <w:spacing w:before="280" w:after="80"/>
      </w:pPr>
      <w:r>
        <w:rPr>
          <w:rFonts w:ascii="Calibri" w:hAnsi="Calibri"/>
          <w:b/>
          <w:i w:val="0"/>
          <w:color w:val="0B2C5E"/>
          <w:sz w:val="26"/>
        </w:rPr>
        <w:t>1.5  Contribution to Final Score</w:t>
      </w:r>
    </w:p>
    <w:p>
      <w:pPr>
        <w:spacing w:after="100"/>
        <w:ind w:left="0"/>
      </w:pPr>
      <w:r>
        <w:rPr>
          <w:rFonts w:ascii="Calibri" w:hAnsi="Calibri"/>
          <w:b w:val="0"/>
          <w:i w:val="0"/>
          <w:color w:val="0F1623"/>
          <w:sz w:val="22"/>
        </w:rPr>
        <w:t>The classifier returns a probability between 0.0 and 1.0. This is converted to 0–30 points added to the final blended score:</w:t>
      </w:r>
    </w:p>
    <w:p>
      <w:pPr>
        <w:spacing w:before="60" w:after="120"/>
        <w:ind w:left="283"/>
        <w:shd w:val="clear" w:color="auto" w:fill="EEF2F8"/>
      </w:pPr>
      <w:r>
        <w:rPr>
          <w:rFonts w:ascii="Courier New" w:hAnsi="Courier New"/>
          <w:b w:val="0"/>
          <w:i w:val="0"/>
          <w:color w:val="1D5298"/>
          <w:sz w:val="19"/>
        </w:rPr>
        <w:t>classifier_probability = 0.87  (87% confident it is a scam)</w:t>
        <w:br/>
        <w:t>classifier_points      = 0.87 × 30  =  26 points added to final score</w:t>
        <w:br/>
        <w:br/>
        <w:t>classifier_probability = 0.20  (20% confident — likely safe)</w:t>
        <w:br/>
        <w:t>classifier_points      = 0.20 × 30  =  6 points added to final score</w:t>
      </w:r>
    </w:p>
    <w:p>
      <w:r>
        <w:br w:type="page"/>
      </w:r>
    </w:p>
    <w:p>
      <w:pPr>
        <w:spacing w:before="400" w:after="120"/>
        <w:pBdr>
          <w:bottom w:val="single" w:sz="6" w:space="4" w:color="0B2C5E"/>
        </w:pBdr>
      </w:pPr>
      <w:r>
        <w:rPr>
          <w:rFonts w:ascii="Calibri" w:hAnsi="Calibri"/>
          <w:b/>
          <w:i w:val="0"/>
          <w:color w:val="0B2C5E"/>
          <w:sz w:val="32"/>
        </w:rPr>
        <w:t>2.  DeepSeek AI — Understanding Meaning, Not Just Words</w:t>
      </w:r>
    </w:p>
    <w:p>
      <w:pPr>
        <w:spacing w:before="280" w:after="80"/>
      </w:pPr>
      <w:r>
        <w:rPr>
          <w:rFonts w:ascii="Calibri" w:hAnsi="Calibri"/>
          <w:b/>
          <w:i w:val="0"/>
          <w:color w:val="0B2C5E"/>
          <w:sz w:val="26"/>
        </w:rPr>
        <w:t>2.1  What Is DeepSeek?</w:t>
      </w:r>
    </w:p>
    <w:p>
      <w:pPr>
        <w:spacing w:after="100"/>
        <w:ind w:left="0"/>
      </w:pPr>
      <w:r>
        <w:rPr>
          <w:rFonts w:ascii="Calibri" w:hAnsi="Calibri"/>
          <w:b w:val="0"/>
          <w:i w:val="0"/>
          <w:color w:val="0F1623"/>
          <w:sz w:val="22"/>
        </w:rPr>
        <w:t>DeepSeek is a Large Language Model (LLM) — the same category of AI technology as ChatGPT. It can read and understand text the way a human does: understanding context, tone, implied meaning, and intent — not just individual words. JagaDuit AI sends each suspicious message to DeepSeek through an API (a connection over the internet) and receives a detailed analysis back.</w:t>
      </w:r>
    </w:p>
    <w:p>
      <w:pPr>
        <w:spacing w:before="80" w:after="160"/>
        <w:ind w:left="227"/>
        <w:shd w:val="clear" w:color="auto" w:fill="EAF0FA"/>
      </w:pPr>
      <w:r>
        <w:rPr>
          <w:rFonts w:ascii="Calibri" w:hAnsi="Calibri"/>
          <w:b/>
          <w:i w:val="0"/>
          <w:color w:val="0B2C5E"/>
          <w:sz w:val="22"/>
        </w:rPr>
        <w:t>💡  Why DeepSeek When We Already Have Rules and ML?</w:t>
        <w:br/>
      </w:r>
      <w:r>
        <w:rPr>
          <w:rFonts w:ascii="Calibri" w:hAnsi="Calibri"/>
          <w:b w:val="0"/>
          <w:i w:val="0"/>
          <w:color w:val="0F1623"/>
          <w:sz w:val="22"/>
        </w:rPr>
        <w:t>The rule engine checks specific keywords. The ML classifier learned from 280 examples. But neither can understand a sentence like:</w:t>
        <w:br/>
        <w:br/>
        <w:t xml:space="preserve">  'Our compliance team has flagged your profile. Please cooperate by relocating your funds.'</w:t>
        <w:br/>
        <w:br/>
        <w:t>There are no scam keywords here. The ML classifier has not seen this exact phrasing. But DeepSeek reads it like a human would and immediately recognises it as a scam — because it understands what 'relocating funds to a compliance account' actually means.</w:t>
      </w:r>
    </w:p>
    <w:p>
      <w:pPr>
        <w:spacing w:before="280" w:after="80"/>
      </w:pPr>
      <w:r>
        <w:rPr>
          <w:rFonts w:ascii="Calibri" w:hAnsi="Calibri"/>
          <w:b/>
          <w:i w:val="0"/>
          <w:color w:val="0B2C5E"/>
          <w:sz w:val="26"/>
        </w:rPr>
        <w:t>2.2  How JagaDuit AI Uses DeepSeek</w:t>
      </w:r>
    </w:p>
    <w:p>
      <w:pPr>
        <w:spacing w:after="100"/>
        <w:ind w:left="0"/>
      </w:pPr>
      <w:r>
        <w:rPr>
          <w:rFonts w:ascii="Calibri" w:hAnsi="Calibri"/>
          <w:b w:val="0"/>
          <w:i w:val="0"/>
          <w:color w:val="0F1623"/>
          <w:sz w:val="22"/>
        </w:rPr>
        <w:t>Every time a message is submitted for analysis, JagaDuit AI sends a structured request to DeepSeek containing:</w:t>
      </w:r>
    </w:p>
    <w:p>
      <w:pPr>
        <w:pStyle w:val="ListBullet"/>
        <w:spacing w:after="60"/>
        <w:ind w:left="283"/>
      </w:pPr>
      <w:r>
        <w:rPr>
          <w:rFonts w:ascii="Calibri" w:hAnsi="Calibri"/>
          <w:b w:val="0"/>
          <w:i w:val="0"/>
          <w:color w:val="0F1623"/>
          <w:sz w:val="22"/>
        </w:rPr>
        <w:t>The suspicious message text</w:t>
      </w:r>
    </w:p>
    <w:p>
      <w:pPr>
        <w:pStyle w:val="ListBullet"/>
        <w:spacing w:after="60"/>
        <w:ind w:left="283"/>
      </w:pPr>
      <w:r>
        <w:rPr>
          <w:rFonts w:ascii="Calibri" w:hAnsi="Calibri"/>
          <w:b w:val="0"/>
          <w:i w:val="0"/>
          <w:color w:val="0F1623"/>
          <w:sz w:val="22"/>
        </w:rPr>
        <w:t>Payment context: who the recipient is, what the payment is for, which channel the message came from</w:t>
      </w:r>
    </w:p>
    <w:p>
      <w:pPr>
        <w:pStyle w:val="ListBullet"/>
        <w:spacing w:after="60"/>
        <w:ind w:left="283"/>
      </w:pPr>
      <w:r>
        <w:rPr>
          <w:rFonts w:ascii="Calibri" w:hAnsi="Calibri"/>
          <w:b w:val="0"/>
          <w:i w:val="0"/>
          <w:color w:val="0F1623"/>
          <w:sz w:val="22"/>
        </w:rPr>
        <w:t>A system prompt that instructs DeepSeek to behave as a Malaysian financial scam detection expert</w:t>
      </w:r>
    </w:p>
    <w:p>
      <w:pPr>
        <w:spacing w:before="200" w:after="40"/>
      </w:pPr>
      <w:r>
        <w:rPr>
          <w:rFonts w:ascii="Calibri" w:hAnsi="Calibri"/>
          <w:b/>
          <w:i w:val="0"/>
          <w:color w:val="5A6577"/>
          <w:sz w:val="22"/>
        </w:rPr>
        <w:t>The System Prompt (Instructions Given to DeepSeek)</w:t>
      </w:r>
    </w:p>
    <w:p>
      <w:pPr>
        <w:spacing w:after="100"/>
        <w:ind w:left="0"/>
      </w:pPr>
      <w:r>
        <w:rPr>
          <w:rFonts w:ascii="Calibri" w:hAnsi="Calibri"/>
          <w:b w:val="0"/>
          <w:i w:val="0"/>
          <w:color w:val="0F1623"/>
          <w:sz w:val="22"/>
        </w:rPr>
        <w:t>A system prompt is a set of instructions that tells the AI what role to play and what format to respond in. JagaDuit AI's system prompt says:</w:t>
      </w:r>
    </w:p>
    <w:p>
      <w:pPr>
        <w:spacing w:before="60" w:after="120"/>
        <w:ind w:left="283"/>
        <w:shd w:val="clear" w:color="auto" w:fill="EEF2F8"/>
      </w:pPr>
      <w:r>
        <w:rPr>
          <w:rFonts w:ascii="Courier New" w:hAnsi="Courier New"/>
          <w:b w:val="0"/>
          <w:i w:val="0"/>
          <w:color w:val="1D5298"/>
          <w:sz w:val="19"/>
        </w:rPr>
        <w:t>You are a Malaysian financial scam detection expert.</w:t>
        <w:br/>
        <w:t>Analyse the user message and payment context for scam signals.</w:t>
        <w:br/>
        <w:t>Return ONLY a valid JSON object with this exact shape:</w:t>
        <w:br/>
        <w:br/>
        <w:t>{</w:t>
        <w:br/>
        <w:t xml:space="preserve">  "scam_type":            "&lt;string or null&gt;",</w:t>
        <w:br/>
        <w:t xml:space="preserve">  "red_flags":            ["&lt;string&gt;", ...],</w:t>
        <w:br/>
        <w:t xml:space="preserve">  "ai_risk_contribution": &lt;integer 0-60&gt;,</w:t>
        <w:br/>
        <w:t xml:space="preserve">  "emotional_pressure":   &lt;boolean&gt;,</w:t>
        <w:br/>
        <w:t xml:space="preserve">  "impersonation_detected": &lt;boolean&gt;,</w:t>
        <w:br/>
        <w:t xml:space="preserve">  "suspicious_link":      &lt;boolean&gt;</w:t>
        <w:br/>
        <w:t>}</w:t>
      </w:r>
    </w:p>
    <w:p>
      <w:pPr>
        <w:spacing w:before="200" w:after="40"/>
      </w:pPr>
      <w:r>
        <w:rPr>
          <w:rFonts w:ascii="Calibri" w:hAnsi="Calibri"/>
          <w:b/>
          <w:i w:val="0"/>
          <w:color w:val="5A6577"/>
          <w:sz w:val="22"/>
        </w:rPr>
        <w:t>What DeepSeek Returns</w:t>
      </w:r>
    </w:p>
    <w:p>
      <w:pPr>
        <w:spacing w:after="100"/>
        <w:ind w:left="0"/>
      </w:pPr>
      <w:r>
        <w:rPr>
          <w:rFonts w:ascii="Calibri" w:hAnsi="Calibri"/>
          <w:b w:val="0"/>
          <w:i w:val="0"/>
          <w:color w:val="0F1623"/>
          <w:sz w:val="22"/>
        </w:rPr>
        <w:t>DeepSeek responds with six pieces of information for every message:</w:t>
      </w:r>
    </w:p>
    <w:tbl>
      <w:tblPr>
        <w:tblStyle w:val="TableGrid"/>
        <w:tblW w:type="auto" w:w="0"/>
        <w:jc w:val="left"/>
        <w:tblLook w:firstColumn="1" w:firstRow="1" w:lastColumn="0" w:lastRow="0" w:noHBand="0" w:noVBand="1" w:val="04A0"/>
      </w:tblPr>
      <w:tblGrid>
        <w:gridCol w:w="2266"/>
        <w:gridCol w:w="2266"/>
        <w:gridCol w:w="2266"/>
        <w:gridCol w:w="2266"/>
      </w:tblGrid>
      <w:tr>
        <w:tc>
          <w:tcPr>
            <w:tcW w:type="dxa" w:w="2880"/>
            <w:shd w:val="clear" w:color="auto" w:fill="0B2C5E"/>
          </w:tcPr>
          <w:p>
            <w:r/>
            <w:r>
              <w:rPr>
                <w:rFonts w:ascii="Calibri" w:hAnsi="Calibri"/>
                <w:b/>
                <w:i w:val="0"/>
                <w:color w:val="FFFFFF"/>
                <w:sz w:val="20"/>
              </w:rPr>
              <w:t>Field</w:t>
            </w:r>
          </w:p>
        </w:tc>
        <w:tc>
          <w:tcPr>
            <w:tcW w:type="dxa" w:w="1440"/>
            <w:shd w:val="clear" w:color="auto" w:fill="0B2C5E"/>
          </w:tcPr>
          <w:p>
            <w:r/>
            <w:r>
              <w:rPr>
                <w:rFonts w:ascii="Calibri" w:hAnsi="Calibri"/>
                <w:b/>
                <w:i w:val="0"/>
                <w:color w:val="FFFFFF"/>
                <w:sz w:val="20"/>
              </w:rPr>
              <w:t>Type</w:t>
            </w:r>
          </w:p>
        </w:tc>
        <w:tc>
          <w:tcPr>
            <w:tcW w:type="dxa" w:w="3600"/>
            <w:shd w:val="clear" w:color="auto" w:fill="0B2C5E"/>
          </w:tcPr>
          <w:p>
            <w:r/>
            <w:r>
              <w:rPr>
                <w:rFonts w:ascii="Calibri" w:hAnsi="Calibri"/>
                <w:b/>
                <w:i w:val="0"/>
                <w:color w:val="FFFFFF"/>
                <w:sz w:val="20"/>
              </w:rPr>
              <w:t>What It Means</w:t>
            </w:r>
          </w:p>
        </w:tc>
        <w:tc>
          <w:tcPr>
            <w:tcW w:type="dxa" w:w="2592"/>
            <w:shd w:val="clear" w:color="auto" w:fill="0B2C5E"/>
          </w:tcPr>
          <w:p>
            <w:r/>
            <w:r>
              <w:rPr>
                <w:rFonts w:ascii="Calibri" w:hAnsi="Calibri"/>
                <w:b/>
                <w:i w:val="0"/>
                <w:color w:val="FFFFFF"/>
                <w:sz w:val="20"/>
              </w:rPr>
              <w:t>Example</w:t>
            </w:r>
          </w:p>
        </w:tc>
      </w:tr>
      <w:tr>
        <w:tc>
          <w:tcPr>
            <w:tcW w:type="dxa" w:w="2880"/>
            <w:shd w:val="clear" w:color="auto" w:fill="FFFFFF"/>
          </w:tcPr>
          <w:p>
            <w:r/>
            <w:r>
              <w:rPr>
                <w:rFonts w:ascii="Calibri" w:hAnsi="Calibri"/>
                <w:b w:val="0"/>
                <w:i w:val="0"/>
                <w:color w:val="0F1623"/>
                <w:sz w:val="20"/>
              </w:rPr>
              <w:t>scam_type</w:t>
            </w:r>
          </w:p>
        </w:tc>
        <w:tc>
          <w:tcPr>
            <w:tcW w:type="dxa" w:w="1440"/>
            <w:shd w:val="clear" w:color="auto" w:fill="FFFFFF"/>
          </w:tcPr>
          <w:p>
            <w:r/>
            <w:r>
              <w:rPr>
                <w:rFonts w:ascii="Calibri" w:hAnsi="Calibri"/>
                <w:b w:val="0"/>
                <w:i w:val="0"/>
                <w:color w:val="0F1623"/>
                <w:sz w:val="20"/>
              </w:rPr>
              <w:t>Text</w:t>
            </w:r>
          </w:p>
        </w:tc>
        <w:tc>
          <w:tcPr>
            <w:tcW w:type="dxa" w:w="3600"/>
            <w:shd w:val="clear" w:color="auto" w:fill="FFFFFF"/>
          </w:tcPr>
          <w:p>
            <w:r/>
            <w:r>
              <w:rPr>
                <w:rFonts w:ascii="Calibri" w:hAnsi="Calibri"/>
                <w:b w:val="0"/>
                <w:i w:val="0"/>
                <w:color w:val="0F1623"/>
                <w:sz w:val="20"/>
              </w:rPr>
              <w:t>The category of scam detected</w:t>
            </w:r>
          </w:p>
        </w:tc>
        <w:tc>
          <w:tcPr>
            <w:tcW w:type="dxa" w:w="2592"/>
            <w:shd w:val="clear" w:color="auto" w:fill="FFFFFF"/>
          </w:tcPr>
          <w:p>
            <w:r/>
            <w:r>
              <w:rPr>
                <w:rFonts w:ascii="Calibri" w:hAnsi="Calibri"/>
                <w:b w:val="0"/>
                <w:i w:val="0"/>
                <w:color w:val="0F1623"/>
                <w:sz w:val="20"/>
              </w:rPr>
              <w:t>"Parcel Fee Scam"</w:t>
            </w:r>
          </w:p>
        </w:tc>
      </w:tr>
      <w:tr>
        <w:tc>
          <w:tcPr>
            <w:tcW w:type="dxa" w:w="2880"/>
            <w:shd w:val="clear" w:color="auto" w:fill="EAF0FA"/>
          </w:tcPr>
          <w:p>
            <w:r/>
            <w:r>
              <w:rPr>
                <w:rFonts w:ascii="Calibri" w:hAnsi="Calibri"/>
                <w:b w:val="0"/>
                <w:i w:val="0"/>
                <w:color w:val="0F1623"/>
                <w:sz w:val="20"/>
              </w:rPr>
              <w:t>red_flags</w:t>
            </w:r>
          </w:p>
        </w:tc>
        <w:tc>
          <w:tcPr>
            <w:tcW w:type="dxa" w:w="1440"/>
            <w:shd w:val="clear" w:color="auto" w:fill="EAF0FA"/>
          </w:tcPr>
          <w:p>
            <w:r/>
            <w:r>
              <w:rPr>
                <w:rFonts w:ascii="Calibri" w:hAnsi="Calibri"/>
                <w:b w:val="0"/>
                <w:i w:val="0"/>
                <w:color w:val="0F1623"/>
                <w:sz w:val="20"/>
              </w:rPr>
              <w:t>List</w:t>
            </w:r>
          </w:p>
        </w:tc>
        <w:tc>
          <w:tcPr>
            <w:tcW w:type="dxa" w:w="3600"/>
            <w:shd w:val="clear" w:color="auto" w:fill="EAF0FA"/>
          </w:tcPr>
          <w:p>
            <w:r/>
            <w:r>
              <w:rPr>
                <w:rFonts w:ascii="Calibri" w:hAnsi="Calibri"/>
                <w:b w:val="0"/>
                <w:i w:val="0"/>
                <w:color w:val="0F1623"/>
                <w:sz w:val="20"/>
              </w:rPr>
              <w:t>Specific suspicious elements found in the text</w:t>
            </w:r>
          </w:p>
        </w:tc>
        <w:tc>
          <w:tcPr>
            <w:tcW w:type="dxa" w:w="2592"/>
            <w:shd w:val="clear" w:color="auto" w:fill="EAF0FA"/>
          </w:tcPr>
          <w:p>
            <w:r/>
            <w:r>
              <w:rPr>
                <w:rFonts w:ascii="Calibri" w:hAnsi="Calibri"/>
                <w:b w:val="0"/>
                <w:i w:val="0"/>
                <w:color w:val="0F1623"/>
                <w:sz w:val="20"/>
              </w:rPr>
              <w:t>["Threat of account closure", "Urgency language"]</w:t>
            </w:r>
          </w:p>
        </w:tc>
      </w:tr>
      <w:tr>
        <w:tc>
          <w:tcPr>
            <w:tcW w:type="dxa" w:w="2880"/>
            <w:shd w:val="clear" w:color="auto" w:fill="FFFFFF"/>
          </w:tcPr>
          <w:p>
            <w:r/>
            <w:r>
              <w:rPr>
                <w:rFonts w:ascii="Calibri" w:hAnsi="Calibri"/>
                <w:b w:val="0"/>
                <w:i w:val="0"/>
                <w:color w:val="0F1623"/>
                <w:sz w:val="20"/>
              </w:rPr>
              <w:t>ai_risk_contribution</w:t>
            </w:r>
          </w:p>
        </w:tc>
        <w:tc>
          <w:tcPr>
            <w:tcW w:type="dxa" w:w="1440"/>
            <w:shd w:val="clear" w:color="auto" w:fill="FFFFFF"/>
          </w:tcPr>
          <w:p>
            <w:r/>
            <w:r>
              <w:rPr>
                <w:rFonts w:ascii="Calibri" w:hAnsi="Calibri"/>
                <w:b w:val="0"/>
                <w:i w:val="0"/>
                <w:color w:val="0F1623"/>
                <w:sz w:val="20"/>
              </w:rPr>
              <w:t>0–60</w:t>
            </w:r>
          </w:p>
        </w:tc>
        <w:tc>
          <w:tcPr>
            <w:tcW w:type="dxa" w:w="3600"/>
            <w:shd w:val="clear" w:color="auto" w:fill="FFFFFF"/>
          </w:tcPr>
          <w:p>
            <w:r/>
            <w:r>
              <w:rPr>
                <w:rFonts w:ascii="Calibri" w:hAnsi="Calibri"/>
                <w:b w:val="0"/>
                <w:i w:val="0"/>
                <w:color w:val="0F1623"/>
                <w:sz w:val="20"/>
              </w:rPr>
              <w:t>How risky the message is — AI confidence score</w:t>
            </w:r>
          </w:p>
        </w:tc>
        <w:tc>
          <w:tcPr>
            <w:tcW w:type="dxa" w:w="2592"/>
            <w:shd w:val="clear" w:color="auto" w:fill="FFFFFF"/>
          </w:tcPr>
          <w:p>
            <w:r/>
            <w:r>
              <w:rPr>
                <w:rFonts w:ascii="Calibri" w:hAnsi="Calibri"/>
                <w:b w:val="0"/>
                <w:i w:val="0"/>
                <w:color w:val="0F1623"/>
                <w:sz w:val="20"/>
              </w:rPr>
              <w:t>55 (very risky)</w:t>
            </w:r>
          </w:p>
        </w:tc>
      </w:tr>
      <w:tr>
        <w:tc>
          <w:tcPr>
            <w:tcW w:type="dxa" w:w="2880"/>
            <w:shd w:val="clear" w:color="auto" w:fill="EAF0FA"/>
          </w:tcPr>
          <w:p>
            <w:r/>
            <w:r>
              <w:rPr>
                <w:rFonts w:ascii="Calibri" w:hAnsi="Calibri"/>
                <w:b w:val="0"/>
                <w:i w:val="0"/>
                <w:color w:val="0F1623"/>
                <w:sz w:val="20"/>
              </w:rPr>
              <w:t>emotional_pressure</w:t>
            </w:r>
          </w:p>
        </w:tc>
        <w:tc>
          <w:tcPr>
            <w:tcW w:type="dxa" w:w="1440"/>
            <w:shd w:val="clear" w:color="auto" w:fill="EAF0FA"/>
          </w:tcPr>
          <w:p>
            <w:r/>
            <w:r>
              <w:rPr>
                <w:rFonts w:ascii="Calibri" w:hAnsi="Calibri"/>
                <w:b w:val="0"/>
                <w:i w:val="0"/>
                <w:color w:val="0F1623"/>
                <w:sz w:val="20"/>
              </w:rPr>
              <w:t>True/False</w:t>
            </w:r>
          </w:p>
        </w:tc>
        <w:tc>
          <w:tcPr>
            <w:tcW w:type="dxa" w:w="3600"/>
            <w:shd w:val="clear" w:color="auto" w:fill="EAF0FA"/>
          </w:tcPr>
          <w:p>
            <w:r/>
            <w:r>
              <w:rPr>
                <w:rFonts w:ascii="Calibri" w:hAnsi="Calibri"/>
                <w:b w:val="0"/>
                <w:i w:val="0"/>
                <w:color w:val="0F1623"/>
                <w:sz w:val="20"/>
              </w:rPr>
              <w:t>Does the message create panic or urgency?</w:t>
            </w:r>
          </w:p>
        </w:tc>
        <w:tc>
          <w:tcPr>
            <w:tcW w:type="dxa" w:w="2592"/>
            <w:shd w:val="clear" w:color="auto" w:fill="EAF0FA"/>
          </w:tcPr>
          <w:p>
            <w:r/>
            <w:r>
              <w:rPr>
                <w:rFonts w:ascii="Calibri" w:hAnsi="Calibri"/>
                <w:b w:val="0"/>
                <w:i w:val="0"/>
                <w:color w:val="0F1623"/>
                <w:sz w:val="20"/>
              </w:rPr>
              <w:t>True</w:t>
            </w:r>
          </w:p>
        </w:tc>
      </w:tr>
      <w:tr>
        <w:tc>
          <w:tcPr>
            <w:tcW w:type="dxa" w:w="2880"/>
            <w:shd w:val="clear" w:color="auto" w:fill="FFFFFF"/>
          </w:tcPr>
          <w:p>
            <w:r/>
            <w:r>
              <w:rPr>
                <w:rFonts w:ascii="Calibri" w:hAnsi="Calibri"/>
                <w:b w:val="0"/>
                <w:i w:val="0"/>
                <w:color w:val="0F1623"/>
                <w:sz w:val="20"/>
              </w:rPr>
              <w:t>impersonation_detected</w:t>
            </w:r>
          </w:p>
        </w:tc>
        <w:tc>
          <w:tcPr>
            <w:tcW w:type="dxa" w:w="1440"/>
            <w:shd w:val="clear" w:color="auto" w:fill="FFFFFF"/>
          </w:tcPr>
          <w:p>
            <w:r/>
            <w:r>
              <w:rPr>
                <w:rFonts w:ascii="Calibri" w:hAnsi="Calibri"/>
                <w:b w:val="0"/>
                <w:i w:val="0"/>
                <w:color w:val="0F1623"/>
                <w:sz w:val="20"/>
              </w:rPr>
              <w:t>True/False</w:t>
            </w:r>
          </w:p>
        </w:tc>
        <w:tc>
          <w:tcPr>
            <w:tcW w:type="dxa" w:w="3600"/>
            <w:shd w:val="clear" w:color="auto" w:fill="FFFFFF"/>
          </w:tcPr>
          <w:p>
            <w:r/>
            <w:r>
              <w:rPr>
                <w:rFonts w:ascii="Calibri" w:hAnsi="Calibri"/>
                <w:b w:val="0"/>
                <w:i w:val="0"/>
                <w:color w:val="0F1623"/>
                <w:sz w:val="20"/>
              </w:rPr>
              <w:t>Is someone pretending to be an authority?</w:t>
            </w:r>
          </w:p>
        </w:tc>
        <w:tc>
          <w:tcPr>
            <w:tcW w:type="dxa" w:w="2592"/>
            <w:shd w:val="clear" w:color="auto" w:fill="FFFFFF"/>
          </w:tcPr>
          <w:p>
            <w:r/>
            <w:r>
              <w:rPr>
                <w:rFonts w:ascii="Calibri" w:hAnsi="Calibri"/>
                <w:b w:val="0"/>
                <w:i w:val="0"/>
                <w:color w:val="0F1623"/>
                <w:sz w:val="20"/>
              </w:rPr>
              <w:t>True</w:t>
            </w:r>
          </w:p>
        </w:tc>
      </w:tr>
      <w:tr>
        <w:tc>
          <w:tcPr>
            <w:tcW w:type="dxa" w:w="2880"/>
            <w:shd w:val="clear" w:color="auto" w:fill="EAF0FA"/>
          </w:tcPr>
          <w:p>
            <w:r/>
            <w:r>
              <w:rPr>
                <w:rFonts w:ascii="Calibri" w:hAnsi="Calibri"/>
                <w:b w:val="0"/>
                <w:i w:val="0"/>
                <w:color w:val="0F1623"/>
                <w:sz w:val="20"/>
              </w:rPr>
              <w:t>suspicious_link</w:t>
            </w:r>
          </w:p>
        </w:tc>
        <w:tc>
          <w:tcPr>
            <w:tcW w:type="dxa" w:w="1440"/>
            <w:shd w:val="clear" w:color="auto" w:fill="EAF0FA"/>
          </w:tcPr>
          <w:p>
            <w:r/>
            <w:r>
              <w:rPr>
                <w:rFonts w:ascii="Calibri" w:hAnsi="Calibri"/>
                <w:b w:val="0"/>
                <w:i w:val="0"/>
                <w:color w:val="0F1623"/>
                <w:sz w:val="20"/>
              </w:rPr>
              <w:t>True/False</w:t>
            </w:r>
          </w:p>
        </w:tc>
        <w:tc>
          <w:tcPr>
            <w:tcW w:type="dxa" w:w="3600"/>
            <w:shd w:val="clear" w:color="auto" w:fill="EAF0FA"/>
          </w:tcPr>
          <w:p>
            <w:r/>
            <w:r>
              <w:rPr>
                <w:rFonts w:ascii="Calibri" w:hAnsi="Calibri"/>
                <w:b w:val="0"/>
                <w:i w:val="0"/>
                <w:color w:val="0F1623"/>
                <w:sz w:val="20"/>
              </w:rPr>
              <w:t>Does the message contain a suspicious link?</w:t>
            </w:r>
          </w:p>
        </w:tc>
        <w:tc>
          <w:tcPr>
            <w:tcW w:type="dxa" w:w="2592"/>
            <w:shd w:val="clear" w:color="auto" w:fill="EAF0FA"/>
          </w:tcPr>
          <w:p>
            <w:r/>
            <w:r>
              <w:rPr>
                <w:rFonts w:ascii="Calibri" w:hAnsi="Calibri"/>
                <w:b w:val="0"/>
                <w:i w:val="0"/>
                <w:color w:val="0F1623"/>
                <w:sz w:val="20"/>
              </w:rPr>
              <w:t>False</w:t>
            </w:r>
          </w:p>
        </w:tc>
      </w:tr>
    </w:tbl>
    <w:p/>
    <w:p>
      <w:pPr>
        <w:spacing w:before="280" w:after="80"/>
      </w:pPr>
      <w:r>
        <w:rPr>
          <w:rFonts w:ascii="Calibri" w:hAnsi="Calibri"/>
          <w:b/>
          <w:i w:val="0"/>
          <w:color w:val="0B2C5E"/>
          <w:sz w:val="26"/>
        </w:rPr>
        <w:t>2.3  What Makes DeepSeek Special — Real Examples</w:t>
      </w:r>
    </w:p>
    <w:p>
      <w:pPr>
        <w:spacing w:after="100"/>
        <w:ind w:left="0"/>
      </w:pPr>
      <w:r>
        <w:rPr>
          <w:rFonts w:ascii="Calibri" w:hAnsi="Calibri"/>
          <w:b w:val="0"/>
          <w:i w:val="0"/>
          <w:color w:val="0F1623"/>
          <w:sz w:val="22"/>
        </w:rPr>
        <w:t>Here are three messages where DeepSeek catches what other methods miss:</w:t>
      </w:r>
    </w:p>
    <w:p>
      <w:pPr>
        <w:spacing w:before="200" w:after="40"/>
      </w:pPr>
      <w:r>
        <w:rPr>
          <w:rFonts w:ascii="Calibri" w:hAnsi="Calibri"/>
          <w:b/>
          <w:i w:val="0"/>
          <w:color w:val="0B2C5E"/>
          <w:sz w:val="22"/>
        </w:rPr>
        <w:t>Example 1 — Paraphrased Bank Scam</w:t>
      </w:r>
    </w:p>
    <w:p>
      <w:pPr>
        <w:spacing w:before="80" w:after="160"/>
        <w:ind w:left="227"/>
        <w:shd w:val="clear" w:color="auto" w:fill="FDE7EA"/>
      </w:pPr>
      <w:r>
        <w:rPr>
          <w:rFonts w:ascii="Calibri" w:hAnsi="Calibri"/>
          <w:b/>
          <w:i w:val="0"/>
          <w:color w:val="C41C33"/>
          <w:sz w:val="22"/>
        </w:rPr>
        <w:t>📨  The Message</w:t>
        <w:br/>
      </w:r>
      <w:r>
        <w:rPr>
          <w:rFonts w:ascii="Calibri" w:hAnsi="Calibri"/>
          <w:b w:val="0"/>
          <w:i w:val="0"/>
          <w:color w:val="0F1623"/>
          <w:sz w:val="22"/>
        </w:rPr>
        <w:t>"Our risk department has flagged your account for unusual activity. To protect your savings, please cooperate by moving your funds to our designated secure account."</w:t>
      </w:r>
    </w:p>
    <w:p>
      <w:pPr>
        <w:spacing w:after="100"/>
        <w:ind w:left="227"/>
      </w:pPr>
      <w:r>
        <w:rPr>
          <w:rFonts w:ascii="Calibri" w:hAnsi="Calibri"/>
          <w:b w:val="0"/>
          <w:i w:val="0"/>
          <w:color w:val="0F1623"/>
          <w:sz w:val="22"/>
        </w:rPr>
        <w:t>What happens:</w:t>
      </w:r>
    </w:p>
    <w:p>
      <w:pPr>
        <w:pStyle w:val="ListBullet"/>
        <w:spacing w:after="60"/>
        <w:ind w:left="567"/>
      </w:pPr>
      <w:r>
        <w:rPr>
          <w:rFonts w:ascii="Calibri" w:hAnsi="Calibri"/>
          <w:b w:val="0"/>
          <w:i w:val="0"/>
          <w:color w:val="0F1623"/>
          <w:sz w:val="22"/>
        </w:rPr>
        <w:t>Rule Engine: 0 points — no keywords like 'LHDN', 'arrest', or 'http://'</w:t>
      </w:r>
    </w:p>
    <w:p>
      <w:pPr>
        <w:pStyle w:val="ListBullet"/>
        <w:spacing w:after="60"/>
        <w:ind w:left="567"/>
      </w:pPr>
      <w:r>
        <w:rPr>
          <w:rFonts w:ascii="Calibri" w:hAnsi="Calibri"/>
          <w:b w:val="0"/>
          <w:i w:val="0"/>
          <w:color w:val="0F1623"/>
          <w:sz w:val="22"/>
        </w:rPr>
        <w:t>ML Classifier: 0.57 probability — somewhat suspicious but uncertain</w:t>
      </w:r>
    </w:p>
    <w:p>
      <w:pPr>
        <w:pStyle w:val="ListBullet"/>
        <w:spacing w:after="60"/>
        <w:ind w:left="567"/>
      </w:pPr>
      <w:r>
        <w:rPr>
          <w:rFonts w:ascii="Calibri" w:hAnsi="Calibri"/>
          <w:b w:val="0"/>
          <w:i w:val="0"/>
          <w:color w:val="0F1623"/>
          <w:sz w:val="22"/>
        </w:rPr>
        <w:t>DeepSeek: ai_risk_contribution = 55, scam_type = 'Bank Freeze / Account Verification'</w:t>
      </w:r>
    </w:p>
    <w:p>
      <w:pPr>
        <w:spacing w:after="100"/>
        <w:ind w:left="227"/>
      </w:pPr>
      <w:r>
        <w:rPr>
          <w:rFonts w:ascii="Calibri" w:hAnsi="Calibri"/>
          <w:b w:val="0"/>
          <w:i w:val="0"/>
          <w:color w:val="0F1623"/>
          <w:sz w:val="22"/>
        </w:rPr>
        <w:t>DeepSeek recognised that 'risk department', 'flagged account', and 'moving funds to a secure account' is a classic Macau scam script — even without any obvious keywords.</w:t>
      </w:r>
    </w:p>
    <w:p/>
    <w:p>
      <w:pPr>
        <w:spacing w:before="80" w:after="40"/>
      </w:pPr>
      <w:r>
        <w:rPr>
          <w:rFonts w:ascii="Calibri" w:hAnsi="Calibri"/>
          <w:b/>
          <w:i w:val="0"/>
          <w:color w:val="0B2C5E"/>
          <w:sz w:val="22"/>
        </w:rPr>
        <w:t>Example 2 — Genuine Malay Electricity Bill</w:t>
      </w:r>
    </w:p>
    <w:p>
      <w:pPr>
        <w:spacing w:before="80" w:after="160"/>
        <w:ind w:left="227"/>
        <w:shd w:val="clear" w:color="auto" w:fill="E3F5EC"/>
      </w:pPr>
      <w:r>
        <w:rPr>
          <w:rFonts w:ascii="Calibri" w:hAnsi="Calibri"/>
          <w:b/>
          <w:i w:val="0"/>
          <w:color w:val="058A4F"/>
          <w:sz w:val="22"/>
        </w:rPr>
        <w:t>📨  The Message</w:t>
        <w:br/>
      </w:r>
      <w:r>
        <w:rPr>
          <w:rFonts w:ascii="Calibri" w:hAnsi="Calibri"/>
          <w:b w:val="0"/>
          <w:i w:val="0"/>
          <w:color w:val="0F1623"/>
          <w:sz w:val="22"/>
        </w:rPr>
        <w:t>"TNB: Bil elektrik anda berjumlah RM85.60. Bayar sebelum 15hb untuk elak pemutusan."</w:t>
      </w:r>
    </w:p>
    <w:p>
      <w:pPr>
        <w:spacing w:after="100"/>
        <w:ind w:left="227"/>
      </w:pPr>
      <w:r>
        <w:rPr>
          <w:rFonts w:ascii="Calibri" w:hAnsi="Calibri"/>
          <w:b w:val="0"/>
          <w:i w:val="0"/>
          <w:color w:val="0F1623"/>
          <w:sz w:val="22"/>
        </w:rPr>
        <w:t>What happens:</w:t>
      </w:r>
    </w:p>
    <w:p>
      <w:pPr>
        <w:pStyle w:val="ListBullet"/>
        <w:spacing w:after="60"/>
        <w:ind w:left="567"/>
      </w:pPr>
      <w:r>
        <w:rPr>
          <w:rFonts w:ascii="Calibri" w:hAnsi="Calibri"/>
          <w:b w:val="0"/>
          <w:i w:val="0"/>
          <w:color w:val="0F1623"/>
          <w:sz w:val="22"/>
        </w:rPr>
        <w:t>Rule Engine: 0 points — no authority names, no threats, no links</w:t>
      </w:r>
    </w:p>
    <w:p>
      <w:pPr>
        <w:pStyle w:val="ListBullet"/>
        <w:spacing w:after="60"/>
        <w:ind w:left="567"/>
      </w:pPr>
      <w:r>
        <w:rPr>
          <w:rFonts w:ascii="Calibri" w:hAnsi="Calibri"/>
          <w:b w:val="0"/>
          <w:i w:val="0"/>
          <w:color w:val="0F1623"/>
          <w:sz w:val="22"/>
        </w:rPr>
        <w:t>ML Classifier: 0.31 probability — mostly safe</w:t>
      </w:r>
    </w:p>
    <w:p>
      <w:pPr>
        <w:pStyle w:val="ListBullet"/>
        <w:spacing w:after="60"/>
        <w:ind w:left="567"/>
      </w:pPr>
      <w:r>
        <w:rPr>
          <w:rFonts w:ascii="Calibri" w:hAnsi="Calibri"/>
          <w:b w:val="0"/>
          <w:i w:val="0"/>
          <w:color w:val="0F1623"/>
          <w:sz w:val="22"/>
        </w:rPr>
        <w:t>DeepSeek: ai_risk_contribution = 0, scam_type = null</w:t>
      </w:r>
    </w:p>
    <w:p>
      <w:pPr>
        <w:spacing w:after="100"/>
        <w:ind w:left="227"/>
      </w:pPr>
      <w:r>
        <w:rPr>
          <w:rFonts w:ascii="Calibri" w:hAnsi="Calibri"/>
          <w:b w:val="0"/>
          <w:i w:val="0"/>
          <w:color w:val="0F1623"/>
          <w:sz w:val="22"/>
        </w:rPr>
        <w:t>DeepSeek recognises this as a standard utility bill notification — even though it contains 'bayar' (pay) and 'sebelum' (before), which could superficially look urgent.</w:t>
      </w:r>
    </w:p>
    <w:p/>
    <w:p>
      <w:pPr>
        <w:spacing w:before="80" w:after="40"/>
      </w:pPr>
      <w:r>
        <w:rPr>
          <w:rFonts w:ascii="Calibri" w:hAnsi="Calibri"/>
          <w:b/>
          <w:i w:val="0"/>
          <w:color w:val="0B2C5E"/>
          <w:sz w:val="22"/>
        </w:rPr>
        <w:t>Example 3 — Subtle Investment Scam (No Malay Keywords)</w:t>
      </w:r>
    </w:p>
    <w:p>
      <w:pPr>
        <w:spacing w:before="80" w:after="160"/>
        <w:ind w:left="227"/>
        <w:shd w:val="clear" w:color="auto" w:fill="FDE7EA"/>
      </w:pPr>
      <w:r>
        <w:rPr>
          <w:rFonts w:ascii="Calibri" w:hAnsi="Calibri"/>
          <w:b/>
          <w:i w:val="0"/>
          <w:color w:val="C41C33"/>
          <w:sz w:val="22"/>
        </w:rPr>
        <w:t>📨  The Message</w:t>
        <w:br/>
      </w:r>
      <w:r>
        <w:rPr>
          <w:rFonts w:ascii="Calibri" w:hAnsi="Calibri"/>
          <w:b w:val="0"/>
          <w:i w:val="0"/>
          <w:color w:val="0F1623"/>
          <w:sz w:val="22"/>
        </w:rPr>
        <w:t>"Our AI trading platform delivers consistent passive income. Minimum entry RM800. Verified by our compliance team. Join before slots close."</w:t>
      </w:r>
    </w:p>
    <w:p>
      <w:pPr>
        <w:spacing w:after="100"/>
        <w:ind w:left="227"/>
      </w:pPr>
      <w:r>
        <w:rPr>
          <w:rFonts w:ascii="Calibri" w:hAnsi="Calibri"/>
          <w:b w:val="0"/>
          <w:i w:val="0"/>
          <w:color w:val="0F1623"/>
          <w:sz w:val="22"/>
        </w:rPr>
        <w:t>What happens:</w:t>
      </w:r>
    </w:p>
    <w:p>
      <w:pPr>
        <w:pStyle w:val="ListBullet"/>
        <w:spacing w:after="60"/>
        <w:ind w:left="567"/>
      </w:pPr>
      <w:r>
        <w:rPr>
          <w:rFonts w:ascii="Calibri" w:hAnsi="Calibri"/>
          <w:b w:val="0"/>
          <w:i w:val="0"/>
          <w:color w:val="0F1623"/>
          <w:sz w:val="22"/>
        </w:rPr>
        <w:t>Rule Engine: 0 points — no authority names, no threats, no suspicious links</w:t>
      </w:r>
    </w:p>
    <w:p>
      <w:pPr>
        <w:pStyle w:val="ListBullet"/>
        <w:spacing w:after="60"/>
        <w:ind w:left="567"/>
      </w:pPr>
      <w:r>
        <w:rPr>
          <w:rFonts w:ascii="Calibri" w:hAnsi="Calibri"/>
          <w:b w:val="0"/>
          <w:i w:val="0"/>
          <w:color w:val="0F1623"/>
          <w:sz w:val="22"/>
        </w:rPr>
        <w:t>ML Classifier: 0.62 probability — leans scam</w:t>
      </w:r>
    </w:p>
    <w:p>
      <w:pPr>
        <w:pStyle w:val="ListBullet"/>
        <w:spacing w:after="60"/>
        <w:ind w:left="567"/>
      </w:pPr>
      <w:r>
        <w:rPr>
          <w:rFonts w:ascii="Calibri" w:hAnsi="Calibri"/>
          <w:b w:val="0"/>
          <w:i w:val="0"/>
          <w:color w:val="0F1623"/>
          <w:sz w:val="22"/>
        </w:rPr>
        <w:t>DeepSeek: ai_risk_contribution = 50, scam_type = 'Investment Scam'</w:t>
      </w:r>
    </w:p>
    <w:p>
      <w:pPr>
        <w:spacing w:after="100"/>
        <w:ind w:left="227"/>
      </w:pPr>
      <w:r>
        <w:rPr>
          <w:rFonts w:ascii="Calibri" w:hAnsi="Calibri"/>
          <w:b w:val="0"/>
          <w:i w:val="0"/>
          <w:color w:val="0F1623"/>
          <w:sz w:val="22"/>
        </w:rPr>
        <w:t>DeepSeek understands that 'verified by compliance team', 'consistent passive income', and 'slots closing soon' are classic investment scam tactics — even though none of these words appear in the rule engine or training data.</w:t>
      </w:r>
    </w:p>
    <w:p>
      <w:pPr>
        <w:spacing w:before="280" w:after="80"/>
      </w:pPr>
      <w:r>
        <w:rPr>
          <w:rFonts w:ascii="Calibri" w:hAnsi="Calibri"/>
          <w:b/>
          <w:i w:val="0"/>
          <w:color w:val="0B2C5E"/>
          <w:sz w:val="26"/>
        </w:rPr>
        <w:t>2.4  Dynamic AI Weighting — Not Fixed Anymore</w:t>
      </w:r>
    </w:p>
    <w:p>
      <w:pPr>
        <w:spacing w:after="100"/>
        <w:ind w:left="0"/>
      </w:pPr>
      <w:r>
        <w:rPr>
          <w:rFonts w:ascii="Calibri" w:hAnsi="Calibri"/>
          <w:b w:val="0"/>
          <w:i w:val="0"/>
          <w:color w:val="0F1623"/>
          <w:sz w:val="22"/>
        </w:rPr>
        <w:t>In older versions, the AI contribution was always capped at a fixed +40 points. The new system uses dynamic weighting — the AI's influence on the final score depends on how confident it is.</w:t>
      </w:r>
    </w:p>
    <w:tbl>
      <w:tblPr>
        <w:tblStyle w:val="TableGrid"/>
        <w:tblW w:type="auto" w:w="0"/>
        <w:jc w:val="left"/>
        <w:tblLook w:firstColumn="1" w:firstRow="1" w:lastColumn="0" w:lastRow="0" w:noHBand="0" w:noVBand="1" w:val="04A0"/>
      </w:tblPr>
      <w:tblGrid>
        <w:gridCol w:w="3022"/>
        <w:gridCol w:w="3022"/>
        <w:gridCol w:w="3022"/>
      </w:tblGrid>
      <w:tr>
        <w:tc>
          <w:tcPr>
            <w:tcW w:type="dxa" w:w="4032"/>
            <w:shd w:val="clear" w:color="auto" w:fill="0B2C5E"/>
          </w:tcPr>
          <w:p>
            <w:r/>
            <w:r>
              <w:rPr>
                <w:rFonts w:ascii="Calibri" w:hAnsi="Calibri"/>
                <w:b/>
                <w:i w:val="0"/>
                <w:color w:val="FFFFFF"/>
                <w:sz w:val="20"/>
              </w:rPr>
              <w:t>AI Confidence (ai_risk_contribution)</w:t>
            </w:r>
          </w:p>
        </w:tc>
        <w:tc>
          <w:tcPr>
            <w:tcW w:type="dxa" w:w="2592"/>
            <w:shd w:val="clear" w:color="auto" w:fill="0B2C5E"/>
          </w:tcPr>
          <w:p>
            <w:r/>
            <w:r>
              <w:rPr>
                <w:rFonts w:ascii="Calibri" w:hAnsi="Calibri"/>
                <w:b/>
                <w:i w:val="0"/>
                <w:color w:val="FFFFFF"/>
                <w:sz w:val="20"/>
              </w:rPr>
              <w:t>AI Weight Applied</w:t>
            </w:r>
          </w:p>
        </w:tc>
        <w:tc>
          <w:tcPr>
            <w:tcW w:type="dxa" w:w="3168"/>
            <w:shd w:val="clear" w:color="auto" w:fill="0B2C5E"/>
          </w:tcPr>
          <w:p>
            <w:r/>
            <w:r>
              <w:rPr>
                <w:rFonts w:ascii="Calibri" w:hAnsi="Calibri"/>
                <w:b/>
                <w:i w:val="0"/>
                <w:color w:val="FFFFFF"/>
                <w:sz w:val="20"/>
              </w:rPr>
              <w:t>Effect</w:t>
            </w:r>
          </w:p>
        </w:tc>
      </w:tr>
      <w:tr>
        <w:tc>
          <w:tcPr>
            <w:tcW w:type="dxa" w:w="4032"/>
            <w:shd w:val="clear" w:color="auto" w:fill="FFFFFF"/>
          </w:tcPr>
          <w:p>
            <w:r/>
            <w:r>
              <w:rPr>
                <w:rFonts w:ascii="Calibri" w:hAnsi="Calibri"/>
                <w:b w:val="0"/>
                <w:i w:val="0"/>
                <w:color w:val="0F1623"/>
                <w:sz w:val="20"/>
              </w:rPr>
              <w:t>45–60  (Very confident it is a scam)</w:t>
            </w:r>
          </w:p>
        </w:tc>
        <w:tc>
          <w:tcPr>
            <w:tcW w:type="dxa" w:w="2592"/>
            <w:shd w:val="clear" w:color="auto" w:fill="FFFFFF"/>
          </w:tcPr>
          <w:p>
            <w:r/>
            <w:r>
              <w:rPr>
                <w:rFonts w:ascii="Calibri" w:hAnsi="Calibri"/>
                <w:b w:val="0"/>
                <w:i w:val="0"/>
                <w:color w:val="0F1623"/>
                <w:sz w:val="20"/>
              </w:rPr>
              <w:t>100% — full contribution</w:t>
            </w:r>
          </w:p>
        </w:tc>
        <w:tc>
          <w:tcPr>
            <w:tcW w:type="dxa" w:w="3168"/>
            <w:shd w:val="clear" w:color="auto" w:fill="FFFFFF"/>
          </w:tcPr>
          <w:p>
            <w:r/>
            <w:r>
              <w:rPr>
                <w:rFonts w:ascii="Calibri" w:hAnsi="Calibri"/>
                <w:b w:val="0"/>
                <w:i w:val="0"/>
                <w:color w:val="0F1623"/>
                <w:sz w:val="20"/>
              </w:rPr>
              <w:t>AI can push borderline cases to HIGH</w:t>
            </w:r>
          </w:p>
        </w:tc>
      </w:tr>
      <w:tr>
        <w:tc>
          <w:tcPr>
            <w:tcW w:type="dxa" w:w="4032"/>
            <w:shd w:val="clear" w:color="auto" w:fill="EAF0FA"/>
          </w:tcPr>
          <w:p>
            <w:r/>
            <w:r>
              <w:rPr>
                <w:rFonts w:ascii="Calibri" w:hAnsi="Calibri"/>
                <w:b w:val="0"/>
                <w:i w:val="0"/>
                <w:color w:val="0F1623"/>
                <w:sz w:val="20"/>
              </w:rPr>
              <w:t>30–44  (Moderately confident)</w:t>
            </w:r>
          </w:p>
        </w:tc>
        <w:tc>
          <w:tcPr>
            <w:tcW w:type="dxa" w:w="2592"/>
            <w:shd w:val="clear" w:color="auto" w:fill="EAF0FA"/>
          </w:tcPr>
          <w:p>
            <w:r/>
            <w:r>
              <w:rPr>
                <w:rFonts w:ascii="Calibri" w:hAnsi="Calibri"/>
                <w:b w:val="0"/>
                <w:i w:val="0"/>
                <w:color w:val="0F1623"/>
                <w:sz w:val="20"/>
              </w:rPr>
              <w:t>85% — slightly reduced</w:t>
            </w:r>
          </w:p>
        </w:tc>
        <w:tc>
          <w:tcPr>
            <w:tcW w:type="dxa" w:w="3168"/>
            <w:shd w:val="clear" w:color="auto" w:fill="EAF0FA"/>
          </w:tcPr>
          <w:p>
            <w:r/>
            <w:r>
              <w:rPr>
                <w:rFonts w:ascii="Calibri" w:hAnsi="Calibri"/>
                <w:b w:val="0"/>
                <w:i w:val="0"/>
                <w:color w:val="0F1623"/>
                <w:sz w:val="20"/>
              </w:rPr>
              <w:t>AI adds significant weight</w:t>
            </w:r>
          </w:p>
        </w:tc>
      </w:tr>
      <w:tr>
        <w:tc>
          <w:tcPr>
            <w:tcW w:type="dxa" w:w="4032"/>
            <w:shd w:val="clear" w:color="auto" w:fill="FFFFFF"/>
          </w:tcPr>
          <w:p>
            <w:r/>
            <w:r>
              <w:rPr>
                <w:rFonts w:ascii="Calibri" w:hAnsi="Calibri"/>
                <w:b w:val="0"/>
                <w:i w:val="0"/>
                <w:color w:val="0F1623"/>
                <w:sz w:val="20"/>
              </w:rPr>
              <w:t>15–29  (Somewhat confident)</w:t>
            </w:r>
          </w:p>
        </w:tc>
        <w:tc>
          <w:tcPr>
            <w:tcW w:type="dxa" w:w="2592"/>
            <w:shd w:val="clear" w:color="auto" w:fill="FFFFFF"/>
          </w:tcPr>
          <w:p>
            <w:r/>
            <w:r>
              <w:rPr>
                <w:rFonts w:ascii="Calibri" w:hAnsi="Calibri"/>
                <w:b w:val="0"/>
                <w:i w:val="0"/>
                <w:color w:val="0F1623"/>
                <w:sz w:val="20"/>
              </w:rPr>
              <w:t>65% — reduced</w:t>
            </w:r>
          </w:p>
        </w:tc>
        <w:tc>
          <w:tcPr>
            <w:tcW w:type="dxa" w:w="3168"/>
            <w:shd w:val="clear" w:color="auto" w:fill="FFFFFF"/>
          </w:tcPr>
          <w:p>
            <w:r/>
            <w:r>
              <w:rPr>
                <w:rFonts w:ascii="Calibri" w:hAnsi="Calibri"/>
                <w:b w:val="0"/>
                <w:i w:val="0"/>
                <w:color w:val="0F1623"/>
                <w:sz w:val="20"/>
              </w:rPr>
              <w:t>AI adds moderate weight</w:t>
            </w:r>
          </w:p>
        </w:tc>
      </w:tr>
      <w:tr>
        <w:tc>
          <w:tcPr>
            <w:tcW w:type="dxa" w:w="4032"/>
            <w:shd w:val="clear" w:color="auto" w:fill="EAF0FA"/>
          </w:tcPr>
          <w:p>
            <w:r/>
            <w:r>
              <w:rPr>
                <w:rFonts w:ascii="Calibri" w:hAnsi="Calibri"/>
                <w:b w:val="0"/>
                <w:i w:val="0"/>
                <w:color w:val="0F1623"/>
                <w:sz w:val="20"/>
              </w:rPr>
              <w:t>0–14   (Low confidence)</w:t>
            </w:r>
          </w:p>
        </w:tc>
        <w:tc>
          <w:tcPr>
            <w:tcW w:type="dxa" w:w="2592"/>
            <w:shd w:val="clear" w:color="auto" w:fill="EAF0FA"/>
          </w:tcPr>
          <w:p>
            <w:r/>
            <w:r>
              <w:rPr>
                <w:rFonts w:ascii="Calibri" w:hAnsi="Calibri"/>
                <w:b w:val="0"/>
                <w:i w:val="0"/>
                <w:color w:val="0F1623"/>
                <w:sz w:val="20"/>
              </w:rPr>
              <w:t>40% — heavily reduced</w:t>
            </w:r>
          </w:p>
        </w:tc>
        <w:tc>
          <w:tcPr>
            <w:tcW w:type="dxa" w:w="3168"/>
            <w:shd w:val="clear" w:color="auto" w:fill="EAF0FA"/>
          </w:tcPr>
          <w:p>
            <w:r/>
            <w:r>
              <w:rPr>
                <w:rFonts w:ascii="Calibri" w:hAnsi="Calibri"/>
                <w:b w:val="0"/>
                <w:i w:val="0"/>
                <w:color w:val="0F1623"/>
                <w:sz w:val="20"/>
              </w:rPr>
              <w:t>Rules and ML dominate instead</w:t>
            </w:r>
          </w:p>
        </w:tc>
      </w:tr>
    </w:tbl>
    <w:p/>
    <w:p>
      <w:pPr>
        <w:spacing w:before="80" w:after="160"/>
        <w:ind w:left="227"/>
        <w:shd w:val="clear" w:color="auto" w:fill="EAF0FA"/>
      </w:pPr>
      <w:r>
        <w:rPr>
          <w:rFonts w:ascii="Calibri" w:hAnsi="Calibri"/>
          <w:b/>
          <w:i w:val="0"/>
          <w:color w:val="0B2C5E"/>
          <w:sz w:val="22"/>
        </w:rPr>
        <w:t>💡  Why Dynamic Weighting Matters</w:t>
        <w:br/>
      </w:r>
      <w:r>
        <w:rPr>
          <w:rFonts w:ascii="Calibri" w:hAnsi="Calibri"/>
          <w:b w:val="0"/>
          <w:i w:val="0"/>
          <w:color w:val="0F1623"/>
          <w:sz w:val="22"/>
        </w:rPr>
        <w:t>If DeepSeek says 'I am 90% sure this is a scam' but the rule engine and ML classifier see nothing suspicious — the system moderates the AI to prevent false alarms.</w:t>
        <w:br/>
        <w:br/>
        <w:t>If all four signals agree the message is risky, the AI gets full weight AND an agreement bonus is added. This rewards consensus and punishes single-signal outliers.</w:t>
      </w:r>
    </w:p>
    <w:p>
      <w:r>
        <w:br w:type="page"/>
      </w:r>
    </w:p>
    <w:p>
      <w:pPr>
        <w:spacing w:before="400" w:after="120"/>
        <w:pBdr>
          <w:bottom w:val="single" w:sz="6" w:space="4" w:color="0B2C5E"/>
        </w:pBdr>
      </w:pPr>
      <w:r>
        <w:rPr>
          <w:rFonts w:ascii="Calibri" w:hAnsi="Calibri"/>
          <w:b/>
          <w:i w:val="0"/>
          <w:color w:val="0B2C5E"/>
          <w:sz w:val="32"/>
        </w:rPr>
        <w:t>3.  Reputation Scoring</w:t>
      </w:r>
    </w:p>
    <w:p>
      <w:pPr>
        <w:spacing w:before="280" w:after="80"/>
      </w:pPr>
      <w:r>
        <w:rPr>
          <w:rFonts w:ascii="Calibri" w:hAnsi="Calibri"/>
          <w:b/>
          <w:i w:val="0"/>
          <w:color w:val="0B2C5E"/>
          <w:sz w:val="26"/>
        </w:rPr>
        <w:t>3.1  What Is a Reputation Score?</w:t>
      </w:r>
    </w:p>
    <w:p>
      <w:pPr>
        <w:spacing w:after="100"/>
        <w:ind w:left="0"/>
      </w:pPr>
      <w:r>
        <w:rPr>
          <w:rFonts w:ascii="Calibri" w:hAnsi="Calibri"/>
          <w:b w:val="0"/>
          <w:i w:val="0"/>
          <w:color w:val="0F1623"/>
          <w:sz w:val="22"/>
        </w:rPr>
        <w:t>Reputation scoring asks a different question from the other signals. Instead of analysing what the message says, it analyses the circumstances of the transaction itself:</w:t>
      </w:r>
    </w:p>
    <w:p>
      <w:pPr>
        <w:pStyle w:val="ListBullet"/>
        <w:spacing w:after="60"/>
        <w:ind w:left="283"/>
      </w:pPr>
      <w:r>
        <w:rPr>
          <w:rFonts w:ascii="Calibri" w:hAnsi="Calibri"/>
          <w:b w:val="0"/>
          <w:i w:val="0"/>
          <w:color w:val="0F1623"/>
          <w:sz w:val="22"/>
        </w:rPr>
        <w:t>Who is the money going to?</w:t>
      </w:r>
    </w:p>
    <w:p>
      <w:pPr>
        <w:pStyle w:val="ListBullet"/>
        <w:spacing w:after="60"/>
        <w:ind w:left="283"/>
      </w:pPr>
      <w:r>
        <w:rPr>
          <w:rFonts w:ascii="Calibri" w:hAnsi="Calibri"/>
          <w:b w:val="0"/>
          <w:i w:val="0"/>
          <w:color w:val="0F1623"/>
          <w:sz w:val="22"/>
        </w:rPr>
        <w:t>How did the request arrive — WhatsApp, SMS, Telegram, email?</w:t>
      </w:r>
    </w:p>
    <w:p>
      <w:pPr>
        <w:pStyle w:val="ListBullet"/>
        <w:spacing w:after="60"/>
        <w:ind w:left="283"/>
      </w:pPr>
      <w:r>
        <w:rPr>
          <w:rFonts w:ascii="Calibri" w:hAnsi="Calibri"/>
          <w:b w:val="0"/>
          <w:i w:val="0"/>
          <w:color w:val="0F1623"/>
          <w:sz w:val="22"/>
        </w:rPr>
        <w:t>What is the stated purpose of the payment?</w:t>
      </w:r>
    </w:p>
    <w:p>
      <w:pPr>
        <w:pStyle w:val="ListBullet"/>
        <w:spacing w:after="60"/>
        <w:ind w:left="283"/>
      </w:pPr>
      <w:r>
        <w:rPr>
          <w:rFonts w:ascii="Calibri" w:hAnsi="Calibri"/>
          <w:b w:val="0"/>
          <w:i w:val="0"/>
          <w:color w:val="0F1623"/>
          <w:sz w:val="22"/>
        </w:rPr>
        <w:t>Is the recipient account on a known scam list?</w:t>
      </w:r>
    </w:p>
    <w:p>
      <w:pPr>
        <w:spacing w:before="80" w:after="160"/>
        <w:ind w:left="227"/>
        <w:shd w:val="clear" w:color="auto" w:fill="FFF8DB"/>
      </w:pPr>
      <w:r>
        <w:rPr>
          <w:rFonts w:ascii="Calibri" w:hAnsi="Calibri"/>
          <w:b/>
          <w:i w:val="0"/>
          <w:color w:val="C87A00"/>
          <w:sz w:val="22"/>
        </w:rPr>
        <w:t>💡  Simple Analogy</w:t>
        <w:br/>
      </w:r>
      <w:r>
        <w:rPr>
          <w:rFonts w:ascii="Calibri" w:hAnsi="Calibri"/>
          <w:b w:val="0"/>
          <w:i w:val="0"/>
          <w:color w:val="0F1623"/>
          <w:sz w:val="22"/>
        </w:rPr>
        <w:t>Think of reputation scoring like a security guard checking your background before letting you into a building — not based on what you are saying right now, but based on who you are, where you came from, and what your record looks like.</w:t>
        <w:br/>
        <w:br/>
        <w:t>The message content is checked by the AI. The circumstances are checked by reputation scoring.</w:t>
      </w:r>
    </w:p>
    <w:p>
      <w:pPr>
        <w:spacing w:before="280" w:after="80"/>
      </w:pPr>
      <w:r>
        <w:rPr>
          <w:rFonts w:ascii="Calibri" w:hAnsi="Calibri"/>
          <w:b/>
          <w:i w:val="0"/>
          <w:color w:val="0B2C5E"/>
          <w:sz w:val="26"/>
        </w:rPr>
        <w:t>3.2  What the Reputation Score Checks</w:t>
      </w:r>
    </w:p>
    <w:p>
      <w:pPr>
        <w:spacing w:after="100"/>
        <w:ind w:left="0"/>
      </w:pPr>
      <w:r>
        <w:rPr>
          <w:rFonts w:ascii="Calibri" w:hAnsi="Calibri"/>
          <w:b w:val="0"/>
          <w:i w:val="0"/>
          <w:color w:val="0F1623"/>
          <w:sz w:val="22"/>
        </w:rPr>
        <w:t>The reputation score is made up of six checks, each adding points if a suspicious pattern is found:</w:t>
      </w:r>
    </w:p>
    <w:p>
      <w:pPr>
        <w:spacing w:before="200" w:after="40"/>
      </w:pPr>
      <w:r>
        <w:rPr>
          <w:rFonts w:ascii="Calibri" w:hAnsi="Calibri"/>
          <w:b/>
          <w:i w:val="0"/>
          <w:color w:val="0B2C5E"/>
          <w:sz w:val="22"/>
        </w:rPr>
        <w:t>Check 1 — Flagged Account Number  (+25 points max)</w:t>
      </w:r>
    </w:p>
    <w:p>
      <w:pPr>
        <w:spacing w:after="100"/>
        <w:ind w:left="227"/>
      </w:pPr>
      <w:r>
        <w:rPr>
          <w:rFonts w:ascii="Calibri" w:hAnsi="Calibri"/>
          <w:b w:val="0"/>
          <w:i w:val="0"/>
          <w:color w:val="0F1623"/>
          <w:sz w:val="22"/>
        </w:rPr>
        <w:t>The recipient's account number is cross-referenced against a database of known mule accounts (accounts used by scammers to receive stolen money). This database mirrors the structure of lists maintained by BNM and PDRM. A match triggers an automatic override — the transaction is immediately flagged as HIGH RISK regardless of what any other signal says.</w:t>
      </w:r>
    </w:p>
    <w:p>
      <w:pPr>
        <w:spacing w:after="160"/>
        <w:ind w:left="227"/>
      </w:pPr>
      <w:r>
        <w:rPr>
          <w:rFonts w:ascii="Calibri" w:hAnsi="Calibri"/>
          <w:b/>
          <w:i w:val="0"/>
          <w:color w:val="5A6577"/>
          <w:sz w:val="22"/>
        </w:rPr>
        <w:t xml:space="preserve">Note: </w:t>
      </w:r>
      <w:r>
        <w:rPr>
          <w:rFonts w:ascii="Calibri" w:hAnsi="Calibri"/>
          <w:b w:val="0"/>
          <w:i/>
          <w:color w:val="5A6577"/>
          <w:sz w:val="22"/>
        </w:rPr>
        <w:t>The current database contains placeholder entries. It is designed to accept real BNM/PDRM scam account data as it becomes available.</w:t>
      </w:r>
    </w:p>
    <w:p>
      <w:pPr>
        <w:spacing w:before="80" w:after="40"/>
      </w:pPr>
      <w:r>
        <w:rPr>
          <w:rFonts w:ascii="Calibri" w:hAnsi="Calibri"/>
          <w:b/>
          <w:i w:val="0"/>
          <w:color w:val="0B2C5E"/>
          <w:sz w:val="22"/>
        </w:rPr>
        <w:t>Check 2 — Suspicious Recipient Name Pattern  (+15 points)</w:t>
      </w:r>
    </w:p>
    <w:p>
      <w:pPr>
        <w:spacing w:after="100"/>
        <w:ind w:left="227"/>
      </w:pPr>
      <w:r>
        <w:rPr>
          <w:rFonts w:ascii="Calibri" w:hAnsi="Calibri"/>
          <w:b w:val="0"/>
          <w:i w:val="0"/>
          <w:color w:val="0F1623"/>
          <w:sz w:val="22"/>
        </w:rPr>
        <w:t>The recipient name is checked against patterns commonly used by scammers for mule accounts — names that sound like holding accounts or official bodies rather than real people or businesses.</w:t>
      </w:r>
    </w:p>
    <w:tbl>
      <w:tblPr>
        <w:tblStyle w:val="TableGrid"/>
        <w:tblW w:type="auto" w:w="0"/>
        <w:jc w:val="left"/>
        <w:tblLook w:firstColumn="1" w:firstRow="1" w:lastColumn="0" w:lastRow="0" w:noHBand="0" w:noVBand="1" w:val="04A0"/>
      </w:tblPr>
      <w:tblGrid>
        <w:gridCol w:w="3022"/>
        <w:gridCol w:w="3022"/>
        <w:gridCol w:w="3022"/>
      </w:tblGrid>
      <w:tr>
        <w:tc>
          <w:tcPr>
            <w:tcW w:type="dxa" w:w="2880"/>
            <w:shd w:val="clear" w:color="auto" w:fill="0B2C5E"/>
          </w:tcPr>
          <w:p>
            <w:r/>
            <w:r>
              <w:rPr>
                <w:rFonts w:ascii="Calibri" w:hAnsi="Calibri"/>
                <w:b/>
                <w:i w:val="0"/>
                <w:color w:val="FFFFFF"/>
                <w:sz w:val="20"/>
              </w:rPr>
              <w:t>Name Pattern</w:t>
            </w:r>
          </w:p>
        </w:tc>
        <w:tc>
          <w:tcPr>
            <w:tcW w:type="dxa" w:w="3312"/>
            <w:shd w:val="clear" w:color="auto" w:fill="0B2C5E"/>
          </w:tcPr>
          <w:p>
            <w:r/>
            <w:r>
              <w:rPr>
                <w:rFonts w:ascii="Calibri" w:hAnsi="Calibri"/>
                <w:b/>
                <w:i w:val="0"/>
                <w:color w:val="FFFFFF"/>
                <w:sz w:val="20"/>
              </w:rPr>
              <w:t>Example</w:t>
            </w:r>
          </w:p>
        </w:tc>
        <w:tc>
          <w:tcPr>
            <w:tcW w:type="dxa" w:w="3600"/>
            <w:shd w:val="clear" w:color="auto" w:fill="0B2C5E"/>
          </w:tcPr>
          <w:p>
            <w:r/>
            <w:r>
              <w:rPr>
                <w:rFonts w:ascii="Calibri" w:hAnsi="Calibri"/>
                <w:b/>
                <w:i w:val="0"/>
                <w:color w:val="FFFFFF"/>
                <w:sz w:val="20"/>
              </w:rPr>
              <w:t>Why Suspicious</w:t>
            </w:r>
          </w:p>
        </w:tc>
      </w:tr>
      <w:tr>
        <w:tc>
          <w:tcPr>
            <w:tcW w:type="dxa" w:w="2880"/>
            <w:shd w:val="clear" w:color="auto" w:fill="FFFFFF"/>
          </w:tcPr>
          <w:p>
            <w:r/>
            <w:r>
              <w:rPr>
                <w:rFonts w:ascii="Calibri" w:hAnsi="Calibri"/>
                <w:b w:val="0"/>
                <w:i w:val="0"/>
                <w:color w:val="0F1623"/>
                <w:sz w:val="20"/>
              </w:rPr>
              <w:t>Contains 'holding'</w:t>
            </w:r>
          </w:p>
        </w:tc>
        <w:tc>
          <w:tcPr>
            <w:tcW w:type="dxa" w:w="3312"/>
            <w:shd w:val="clear" w:color="auto" w:fill="FFFFFF"/>
          </w:tcPr>
          <w:p>
            <w:r/>
            <w:r>
              <w:rPr>
                <w:rFonts w:ascii="Calibri" w:hAnsi="Calibri"/>
                <w:b w:val="0"/>
                <w:i w:val="0"/>
                <w:color w:val="0F1623"/>
                <w:sz w:val="20"/>
              </w:rPr>
              <w:t>"Payment Holding Account"</w:t>
            </w:r>
          </w:p>
        </w:tc>
        <w:tc>
          <w:tcPr>
            <w:tcW w:type="dxa" w:w="3600"/>
            <w:shd w:val="clear" w:color="auto" w:fill="FFFFFF"/>
          </w:tcPr>
          <w:p>
            <w:r/>
            <w:r>
              <w:rPr>
                <w:rFonts w:ascii="Calibri" w:hAnsi="Calibri"/>
                <w:b w:val="0"/>
                <w:i w:val="0"/>
                <w:color w:val="0F1623"/>
                <w:sz w:val="20"/>
              </w:rPr>
              <w:t>Real banks don't name accounts this way</w:t>
            </w:r>
          </w:p>
        </w:tc>
      </w:tr>
      <w:tr>
        <w:tc>
          <w:tcPr>
            <w:tcW w:type="dxa" w:w="2880"/>
            <w:shd w:val="clear" w:color="auto" w:fill="EAF0FA"/>
          </w:tcPr>
          <w:p>
            <w:r/>
            <w:r>
              <w:rPr>
                <w:rFonts w:ascii="Calibri" w:hAnsi="Calibri"/>
                <w:b w:val="0"/>
                <w:i w:val="0"/>
                <w:color w:val="0F1623"/>
                <w:sz w:val="20"/>
              </w:rPr>
              <w:t>Contains 'escrow'</w:t>
            </w:r>
          </w:p>
        </w:tc>
        <w:tc>
          <w:tcPr>
            <w:tcW w:type="dxa" w:w="3312"/>
            <w:shd w:val="clear" w:color="auto" w:fill="EAF0FA"/>
          </w:tcPr>
          <w:p>
            <w:r/>
            <w:r>
              <w:rPr>
                <w:rFonts w:ascii="Calibri" w:hAnsi="Calibri"/>
                <w:b w:val="0"/>
                <w:i w:val="0"/>
                <w:color w:val="0F1623"/>
                <w:sz w:val="20"/>
              </w:rPr>
              <w:t>"Escrow Secure Account"</w:t>
            </w:r>
          </w:p>
        </w:tc>
        <w:tc>
          <w:tcPr>
            <w:tcW w:type="dxa" w:w="3600"/>
            <w:shd w:val="clear" w:color="auto" w:fill="EAF0FA"/>
          </w:tcPr>
          <w:p>
            <w:r/>
            <w:r>
              <w:rPr>
                <w:rFonts w:ascii="Calibri" w:hAnsi="Calibri"/>
                <w:b w:val="0"/>
                <w:i w:val="0"/>
                <w:color w:val="0F1623"/>
                <w:sz w:val="20"/>
              </w:rPr>
              <w:t>Legitimate escrow services have registered names</w:t>
            </w:r>
          </w:p>
        </w:tc>
      </w:tr>
      <w:tr>
        <w:tc>
          <w:tcPr>
            <w:tcW w:type="dxa" w:w="2880"/>
            <w:shd w:val="clear" w:color="auto" w:fill="FFFFFF"/>
          </w:tcPr>
          <w:p>
            <w:r/>
            <w:r>
              <w:rPr>
                <w:rFonts w:ascii="Calibri" w:hAnsi="Calibri"/>
                <w:b w:val="0"/>
                <w:i w:val="0"/>
                <w:color w:val="0F1623"/>
                <w:sz w:val="20"/>
              </w:rPr>
              <w:t>Contains 'secure account'</w:t>
            </w:r>
          </w:p>
        </w:tc>
        <w:tc>
          <w:tcPr>
            <w:tcW w:type="dxa" w:w="3312"/>
            <w:shd w:val="clear" w:color="auto" w:fill="FFFFFF"/>
          </w:tcPr>
          <w:p>
            <w:r/>
            <w:r>
              <w:rPr>
                <w:rFonts w:ascii="Calibri" w:hAnsi="Calibri"/>
                <w:b w:val="0"/>
                <w:i w:val="0"/>
                <w:color w:val="0F1623"/>
                <w:sz w:val="20"/>
              </w:rPr>
              <w:t>"Your Secure Account"</w:t>
            </w:r>
          </w:p>
        </w:tc>
        <w:tc>
          <w:tcPr>
            <w:tcW w:type="dxa" w:w="3600"/>
            <w:shd w:val="clear" w:color="auto" w:fill="FFFFFF"/>
          </w:tcPr>
          <w:p>
            <w:r/>
            <w:r>
              <w:rPr>
                <w:rFonts w:ascii="Calibri" w:hAnsi="Calibri"/>
                <w:b w:val="0"/>
                <w:i w:val="0"/>
                <w:color w:val="0F1623"/>
                <w:sz w:val="20"/>
              </w:rPr>
              <w:t>Classic scam language for fund relocation</w:t>
            </w:r>
          </w:p>
        </w:tc>
      </w:tr>
      <w:tr>
        <w:tc>
          <w:tcPr>
            <w:tcW w:type="dxa" w:w="2880"/>
            <w:shd w:val="clear" w:color="auto" w:fill="EAF0FA"/>
          </w:tcPr>
          <w:p>
            <w:r/>
            <w:r>
              <w:rPr>
                <w:rFonts w:ascii="Calibri" w:hAnsi="Calibri"/>
                <w:b w:val="0"/>
                <w:i w:val="0"/>
                <w:color w:val="0F1623"/>
                <w:sz w:val="20"/>
              </w:rPr>
              <w:t>Contains 'government account'</w:t>
            </w:r>
          </w:p>
        </w:tc>
        <w:tc>
          <w:tcPr>
            <w:tcW w:type="dxa" w:w="3312"/>
            <w:shd w:val="clear" w:color="auto" w:fill="EAF0FA"/>
          </w:tcPr>
          <w:p>
            <w:r/>
            <w:r>
              <w:rPr>
                <w:rFonts w:ascii="Calibri" w:hAnsi="Calibri"/>
                <w:b w:val="0"/>
                <w:i w:val="0"/>
                <w:color w:val="0F1623"/>
                <w:sz w:val="20"/>
              </w:rPr>
              <w:t>"Kerajaan Account"</w:t>
            </w:r>
          </w:p>
        </w:tc>
        <w:tc>
          <w:tcPr>
            <w:tcW w:type="dxa" w:w="3600"/>
            <w:shd w:val="clear" w:color="auto" w:fill="EAF0FA"/>
          </w:tcPr>
          <w:p>
            <w:r/>
            <w:r>
              <w:rPr>
                <w:rFonts w:ascii="Calibri" w:hAnsi="Calibri"/>
                <w:b w:val="0"/>
                <w:i w:val="0"/>
                <w:color w:val="0F1623"/>
                <w:sz w:val="20"/>
              </w:rPr>
              <w:t>Government does not collect money through individual accounts</w:t>
            </w:r>
          </w:p>
        </w:tc>
      </w:tr>
    </w:tbl>
    <w:p/>
    <w:p>
      <w:pPr>
        <w:spacing w:before="80" w:after="40"/>
      </w:pPr>
      <w:r>
        <w:rPr>
          <w:rFonts w:ascii="Calibri" w:hAnsi="Calibri"/>
          <w:b/>
          <w:i w:val="0"/>
          <w:color w:val="0B2C5E"/>
          <w:sz w:val="22"/>
        </w:rPr>
        <w:t>Check 3 — High-Risk Channel  (+4 to +8 points)</w:t>
      </w:r>
    </w:p>
    <w:p>
      <w:pPr>
        <w:spacing w:after="100"/>
        <w:ind w:left="227"/>
      </w:pPr>
      <w:r>
        <w:rPr>
          <w:rFonts w:ascii="Calibri" w:hAnsi="Calibri"/>
          <w:b w:val="0"/>
          <w:i w:val="0"/>
          <w:color w:val="0F1623"/>
          <w:sz w:val="22"/>
        </w:rPr>
        <w:t>The channel through which the payment request arrived carries a reputation score. Legitimate organisations (banks, utilities, government) communicate through official apps and registered numbers — not random Telegram groups or SMS links.</w:t>
      </w:r>
    </w:p>
    <w:tbl>
      <w:tblPr>
        <w:tblStyle w:val="TableGrid"/>
        <w:tblW w:type="auto" w:w="0"/>
        <w:jc w:val="left"/>
        <w:tblLook w:firstColumn="1" w:firstRow="1" w:lastColumn="0" w:lastRow="0" w:noHBand="0" w:noVBand="1" w:val="04A0"/>
      </w:tblPr>
      <w:tblGrid>
        <w:gridCol w:w="3022"/>
        <w:gridCol w:w="3022"/>
        <w:gridCol w:w="3022"/>
      </w:tblGrid>
      <w:tr>
        <w:tc>
          <w:tcPr>
            <w:tcW w:type="dxa" w:w="2592"/>
            <w:shd w:val="clear" w:color="auto" w:fill="0B2C5E"/>
          </w:tcPr>
          <w:p>
            <w:r/>
            <w:r>
              <w:rPr>
                <w:rFonts w:ascii="Calibri" w:hAnsi="Calibri"/>
                <w:b/>
                <w:i w:val="0"/>
                <w:color w:val="FFFFFF"/>
                <w:sz w:val="20"/>
              </w:rPr>
              <w:t>Channel</w:t>
            </w:r>
          </w:p>
        </w:tc>
        <w:tc>
          <w:tcPr>
            <w:tcW w:type="dxa" w:w="1872"/>
            <w:shd w:val="clear" w:color="auto" w:fill="0B2C5E"/>
          </w:tcPr>
          <w:p>
            <w:r/>
            <w:r>
              <w:rPr>
                <w:rFonts w:ascii="Calibri" w:hAnsi="Calibri"/>
                <w:b/>
                <w:i w:val="0"/>
                <w:color w:val="FFFFFF"/>
                <w:sz w:val="20"/>
              </w:rPr>
              <w:t>Points Added</w:t>
            </w:r>
          </w:p>
        </w:tc>
        <w:tc>
          <w:tcPr>
            <w:tcW w:type="dxa" w:w="5328"/>
            <w:shd w:val="clear" w:color="auto" w:fill="0B2C5E"/>
          </w:tcPr>
          <w:p>
            <w:r/>
            <w:r>
              <w:rPr>
                <w:rFonts w:ascii="Calibri" w:hAnsi="Calibri"/>
                <w:b/>
                <w:i w:val="0"/>
                <w:color w:val="FFFFFF"/>
                <w:sz w:val="20"/>
              </w:rPr>
              <w:t>Reason</w:t>
            </w:r>
          </w:p>
        </w:tc>
      </w:tr>
      <w:tr>
        <w:tc>
          <w:tcPr>
            <w:tcW w:type="dxa" w:w="2592"/>
            <w:shd w:val="clear" w:color="auto" w:fill="FFFFFF"/>
          </w:tcPr>
          <w:p>
            <w:r/>
            <w:r>
              <w:rPr>
                <w:rFonts w:ascii="Calibri" w:hAnsi="Calibri"/>
                <w:b w:val="0"/>
                <w:i w:val="0"/>
                <w:color w:val="0F1623"/>
                <w:sz w:val="20"/>
              </w:rPr>
              <w:t>Telegram</w:t>
            </w:r>
          </w:p>
        </w:tc>
        <w:tc>
          <w:tcPr>
            <w:tcW w:type="dxa" w:w="1872"/>
            <w:shd w:val="clear" w:color="auto" w:fill="FFFFFF"/>
          </w:tcPr>
          <w:p>
            <w:r/>
            <w:r>
              <w:rPr>
                <w:rFonts w:ascii="Calibri" w:hAnsi="Calibri"/>
                <w:b w:val="0"/>
                <w:i w:val="0"/>
                <w:color w:val="0F1623"/>
                <w:sz w:val="20"/>
              </w:rPr>
              <w:t>+8</w:t>
            </w:r>
          </w:p>
        </w:tc>
        <w:tc>
          <w:tcPr>
            <w:tcW w:type="dxa" w:w="5328"/>
            <w:shd w:val="clear" w:color="auto" w:fill="FFFFFF"/>
          </w:tcPr>
          <w:p>
            <w:r/>
            <w:r>
              <w:rPr>
                <w:rFonts w:ascii="Calibri" w:hAnsi="Calibri"/>
                <w:b w:val="0"/>
                <w:i w:val="0"/>
                <w:color w:val="0F1623"/>
                <w:sz w:val="20"/>
              </w:rPr>
              <w:t>Heavily used by scam syndicates — unverified identity</w:t>
            </w:r>
          </w:p>
        </w:tc>
      </w:tr>
      <w:tr>
        <w:tc>
          <w:tcPr>
            <w:tcW w:type="dxa" w:w="2592"/>
            <w:shd w:val="clear" w:color="auto" w:fill="EAF0FA"/>
          </w:tcPr>
          <w:p>
            <w:r/>
            <w:r>
              <w:rPr>
                <w:rFonts w:ascii="Calibri" w:hAnsi="Calibri"/>
                <w:b w:val="0"/>
                <w:i w:val="0"/>
                <w:color w:val="0F1623"/>
                <w:sz w:val="20"/>
              </w:rPr>
              <w:t>Social media</w:t>
            </w:r>
          </w:p>
        </w:tc>
        <w:tc>
          <w:tcPr>
            <w:tcW w:type="dxa" w:w="1872"/>
            <w:shd w:val="clear" w:color="auto" w:fill="EAF0FA"/>
          </w:tcPr>
          <w:p>
            <w:r/>
            <w:r>
              <w:rPr>
                <w:rFonts w:ascii="Calibri" w:hAnsi="Calibri"/>
                <w:b w:val="0"/>
                <w:i w:val="0"/>
                <w:color w:val="0F1623"/>
                <w:sz w:val="20"/>
              </w:rPr>
              <w:t>+8</w:t>
            </w:r>
          </w:p>
        </w:tc>
        <w:tc>
          <w:tcPr>
            <w:tcW w:type="dxa" w:w="5328"/>
            <w:shd w:val="clear" w:color="auto" w:fill="EAF0FA"/>
          </w:tcPr>
          <w:p>
            <w:r/>
            <w:r>
              <w:rPr>
                <w:rFonts w:ascii="Calibri" w:hAnsi="Calibri"/>
                <w:b w:val="0"/>
                <w:i w:val="0"/>
                <w:color w:val="0F1623"/>
                <w:sz w:val="20"/>
              </w:rPr>
              <w:t>Fake accounts, impersonation rampant</w:t>
            </w:r>
          </w:p>
        </w:tc>
      </w:tr>
      <w:tr>
        <w:tc>
          <w:tcPr>
            <w:tcW w:type="dxa" w:w="2592"/>
            <w:shd w:val="clear" w:color="auto" w:fill="FFFFFF"/>
          </w:tcPr>
          <w:p>
            <w:r/>
            <w:r>
              <w:rPr>
                <w:rFonts w:ascii="Calibri" w:hAnsi="Calibri"/>
                <w:b w:val="0"/>
                <w:i w:val="0"/>
                <w:color w:val="0F1623"/>
                <w:sz w:val="20"/>
              </w:rPr>
              <w:t>SMS</w:t>
            </w:r>
          </w:p>
        </w:tc>
        <w:tc>
          <w:tcPr>
            <w:tcW w:type="dxa" w:w="1872"/>
            <w:shd w:val="clear" w:color="auto" w:fill="FFFFFF"/>
          </w:tcPr>
          <w:p>
            <w:r/>
            <w:r>
              <w:rPr>
                <w:rFonts w:ascii="Calibri" w:hAnsi="Calibri"/>
                <w:b w:val="0"/>
                <w:i w:val="0"/>
                <w:color w:val="0F1623"/>
                <w:sz w:val="20"/>
              </w:rPr>
              <w:t>+5</w:t>
            </w:r>
          </w:p>
        </w:tc>
        <w:tc>
          <w:tcPr>
            <w:tcW w:type="dxa" w:w="5328"/>
            <w:shd w:val="clear" w:color="auto" w:fill="FFFFFF"/>
          </w:tcPr>
          <w:p>
            <w:r/>
            <w:r>
              <w:rPr>
                <w:rFonts w:ascii="Calibri" w:hAnsi="Calibri"/>
                <w:b w:val="0"/>
                <w:i w:val="0"/>
                <w:color w:val="0F1623"/>
                <w:sz w:val="20"/>
              </w:rPr>
              <w:t>Easy to spoof sender ID — cannot verify origin</w:t>
            </w:r>
          </w:p>
        </w:tc>
      </w:tr>
      <w:tr>
        <w:tc>
          <w:tcPr>
            <w:tcW w:type="dxa" w:w="2592"/>
            <w:shd w:val="clear" w:color="auto" w:fill="EAF0FA"/>
          </w:tcPr>
          <w:p>
            <w:r/>
            <w:r>
              <w:rPr>
                <w:rFonts w:ascii="Calibri" w:hAnsi="Calibri"/>
                <w:b w:val="0"/>
                <w:i w:val="0"/>
                <w:color w:val="0F1623"/>
                <w:sz w:val="20"/>
              </w:rPr>
              <w:t>WhatsApp</w:t>
            </w:r>
          </w:p>
        </w:tc>
        <w:tc>
          <w:tcPr>
            <w:tcW w:type="dxa" w:w="1872"/>
            <w:shd w:val="clear" w:color="auto" w:fill="EAF0FA"/>
          </w:tcPr>
          <w:p>
            <w:r/>
            <w:r>
              <w:rPr>
                <w:rFonts w:ascii="Calibri" w:hAnsi="Calibri"/>
                <w:b w:val="0"/>
                <w:i w:val="0"/>
                <w:color w:val="0F1623"/>
                <w:sz w:val="20"/>
              </w:rPr>
              <w:t>+4</w:t>
            </w:r>
          </w:p>
        </w:tc>
        <w:tc>
          <w:tcPr>
            <w:tcW w:type="dxa" w:w="5328"/>
            <w:shd w:val="clear" w:color="auto" w:fill="EAF0FA"/>
          </w:tcPr>
          <w:p>
            <w:r/>
            <w:r>
              <w:rPr>
                <w:rFonts w:ascii="Calibri" w:hAnsi="Calibri"/>
                <w:b w:val="0"/>
                <w:i w:val="0"/>
                <w:color w:val="0F1623"/>
                <w:sz w:val="20"/>
              </w:rPr>
              <w:t>Common but unverified — used in most Malaysian scams</w:t>
            </w:r>
          </w:p>
        </w:tc>
      </w:tr>
      <w:tr>
        <w:tc>
          <w:tcPr>
            <w:tcW w:type="dxa" w:w="2592"/>
            <w:shd w:val="clear" w:color="auto" w:fill="FFFFFF"/>
          </w:tcPr>
          <w:p>
            <w:r/>
            <w:r>
              <w:rPr>
                <w:rFonts w:ascii="Calibri" w:hAnsi="Calibri"/>
                <w:b w:val="0"/>
                <w:i w:val="0"/>
                <w:color w:val="0F1623"/>
                <w:sz w:val="20"/>
              </w:rPr>
              <w:t>Phone call</w:t>
            </w:r>
          </w:p>
        </w:tc>
        <w:tc>
          <w:tcPr>
            <w:tcW w:type="dxa" w:w="1872"/>
            <w:shd w:val="clear" w:color="auto" w:fill="FFFFFF"/>
          </w:tcPr>
          <w:p>
            <w:r/>
            <w:r>
              <w:rPr>
                <w:rFonts w:ascii="Calibri" w:hAnsi="Calibri"/>
                <w:b w:val="0"/>
                <w:i w:val="0"/>
                <w:color w:val="0F1623"/>
                <w:sz w:val="20"/>
              </w:rPr>
              <w:t>+5</w:t>
            </w:r>
          </w:p>
        </w:tc>
        <w:tc>
          <w:tcPr>
            <w:tcW w:type="dxa" w:w="5328"/>
            <w:shd w:val="clear" w:color="auto" w:fill="FFFFFF"/>
          </w:tcPr>
          <w:p>
            <w:r/>
            <w:r>
              <w:rPr>
                <w:rFonts w:ascii="Calibri" w:hAnsi="Calibri"/>
                <w:b w:val="0"/>
                <w:i w:val="0"/>
                <w:color w:val="0F1623"/>
                <w:sz w:val="20"/>
              </w:rPr>
              <w:t>Macau scam primary channel — impersonation risk</w:t>
            </w:r>
          </w:p>
        </w:tc>
      </w:tr>
      <w:tr>
        <w:tc>
          <w:tcPr>
            <w:tcW w:type="dxa" w:w="2592"/>
            <w:shd w:val="clear" w:color="auto" w:fill="EAF0FA"/>
          </w:tcPr>
          <w:p>
            <w:r/>
            <w:r>
              <w:rPr>
                <w:rFonts w:ascii="Calibri" w:hAnsi="Calibri"/>
                <w:b w:val="0"/>
                <w:i w:val="0"/>
                <w:color w:val="0F1623"/>
                <w:sz w:val="20"/>
              </w:rPr>
              <w:t>Email</w:t>
            </w:r>
          </w:p>
        </w:tc>
        <w:tc>
          <w:tcPr>
            <w:tcW w:type="dxa" w:w="1872"/>
            <w:shd w:val="clear" w:color="auto" w:fill="EAF0FA"/>
          </w:tcPr>
          <w:p>
            <w:r/>
            <w:r>
              <w:rPr>
                <w:rFonts w:ascii="Calibri" w:hAnsi="Calibri"/>
                <w:b w:val="0"/>
                <w:i w:val="0"/>
                <w:color w:val="0F1623"/>
                <w:sz w:val="20"/>
              </w:rPr>
              <w:t>0</w:t>
            </w:r>
          </w:p>
        </w:tc>
        <w:tc>
          <w:tcPr>
            <w:tcW w:type="dxa" w:w="5328"/>
            <w:shd w:val="clear" w:color="auto" w:fill="EAF0FA"/>
          </w:tcPr>
          <w:p>
            <w:r/>
            <w:r>
              <w:rPr>
                <w:rFonts w:ascii="Calibri" w:hAnsi="Calibri"/>
                <w:b w:val="0"/>
                <w:i w:val="0"/>
                <w:color w:val="0F1623"/>
                <w:sz w:val="20"/>
              </w:rPr>
              <w:t>Excluded — legitimate companies mainly use email for billing</w:t>
            </w:r>
          </w:p>
        </w:tc>
      </w:tr>
    </w:tbl>
    <w:p/>
    <w:p>
      <w:pPr>
        <w:spacing w:before="80" w:after="40"/>
      </w:pPr>
      <w:r>
        <w:rPr>
          <w:rFonts w:ascii="Calibri" w:hAnsi="Calibri"/>
          <w:b/>
          <w:i w:val="0"/>
          <w:color w:val="0B2C5E"/>
          <w:sz w:val="22"/>
        </w:rPr>
        <w:t>Check 4 — Suspicious Payment Purpose  (+12 to +15 points)</w:t>
      </w:r>
    </w:p>
    <w:p>
      <w:pPr>
        <w:spacing w:after="100"/>
        <w:ind w:left="227"/>
      </w:pPr>
      <w:r>
        <w:rPr>
          <w:rFonts w:ascii="Calibri" w:hAnsi="Calibri"/>
          <w:b w:val="0"/>
          <w:i w:val="0"/>
          <w:color w:val="0F1623"/>
          <w:sz w:val="22"/>
        </w:rPr>
        <w:t>Certain payment purposes are so strongly associated with scams that their presence alone raises the reputation score significantly.</w:t>
      </w:r>
    </w:p>
    <w:tbl>
      <w:tblPr>
        <w:tblStyle w:val="TableGrid"/>
        <w:tblW w:type="auto" w:w="0"/>
        <w:jc w:val="left"/>
        <w:tblLook w:firstColumn="1" w:firstRow="1" w:lastColumn="0" w:lastRow="0" w:noHBand="0" w:noVBand="1" w:val="04A0"/>
      </w:tblPr>
      <w:tblGrid>
        <w:gridCol w:w="3022"/>
        <w:gridCol w:w="3022"/>
        <w:gridCol w:w="3022"/>
      </w:tblGrid>
      <w:tr>
        <w:tc>
          <w:tcPr>
            <w:tcW w:type="dxa" w:w="3600"/>
            <w:shd w:val="clear" w:color="auto" w:fill="0B2C5E"/>
          </w:tcPr>
          <w:p>
            <w:r/>
            <w:r>
              <w:rPr>
                <w:rFonts w:ascii="Calibri" w:hAnsi="Calibri"/>
                <w:b/>
                <w:i w:val="0"/>
                <w:color w:val="FFFFFF"/>
                <w:sz w:val="20"/>
              </w:rPr>
              <w:t>Stated Purpose</w:t>
            </w:r>
          </w:p>
        </w:tc>
        <w:tc>
          <w:tcPr>
            <w:tcW w:type="dxa" w:w="1296"/>
            <w:shd w:val="clear" w:color="auto" w:fill="0B2C5E"/>
          </w:tcPr>
          <w:p>
            <w:r/>
            <w:r>
              <w:rPr>
                <w:rFonts w:ascii="Calibri" w:hAnsi="Calibri"/>
                <w:b/>
                <w:i w:val="0"/>
                <w:color w:val="FFFFFF"/>
                <w:sz w:val="20"/>
              </w:rPr>
              <w:t>Points</w:t>
            </w:r>
          </w:p>
        </w:tc>
        <w:tc>
          <w:tcPr>
            <w:tcW w:type="dxa" w:w="4896"/>
            <w:shd w:val="clear" w:color="auto" w:fill="0B2C5E"/>
          </w:tcPr>
          <w:p>
            <w:r/>
            <w:r>
              <w:rPr>
                <w:rFonts w:ascii="Calibri" w:hAnsi="Calibri"/>
                <w:b/>
                <w:i w:val="0"/>
                <w:color w:val="FFFFFF"/>
                <w:sz w:val="20"/>
              </w:rPr>
              <w:t>Why It Is Suspicious</w:t>
            </w:r>
          </w:p>
        </w:tc>
      </w:tr>
      <w:tr>
        <w:tc>
          <w:tcPr>
            <w:tcW w:type="dxa" w:w="3600"/>
            <w:shd w:val="clear" w:color="auto" w:fill="FFFFFF"/>
          </w:tcPr>
          <w:p>
            <w:r/>
            <w:r>
              <w:rPr>
                <w:rFonts w:ascii="Calibri" w:hAnsi="Calibri"/>
                <w:b w:val="0"/>
                <w:i w:val="0"/>
                <w:color w:val="0F1623"/>
                <w:sz w:val="20"/>
              </w:rPr>
              <w:t>Parcel fee / parcel_fee</w:t>
            </w:r>
          </w:p>
        </w:tc>
        <w:tc>
          <w:tcPr>
            <w:tcW w:type="dxa" w:w="1296"/>
            <w:shd w:val="clear" w:color="auto" w:fill="FFFFFF"/>
          </w:tcPr>
          <w:p>
            <w:r/>
            <w:r>
              <w:rPr>
                <w:rFonts w:ascii="Calibri" w:hAnsi="Calibri"/>
                <w:b w:val="0"/>
                <w:i w:val="0"/>
                <w:color w:val="0F1623"/>
                <w:sz w:val="20"/>
              </w:rPr>
              <w:t>+15</w:t>
            </w:r>
          </w:p>
        </w:tc>
        <w:tc>
          <w:tcPr>
            <w:tcW w:type="dxa" w:w="4896"/>
            <w:shd w:val="clear" w:color="auto" w:fill="FFFFFF"/>
          </w:tcPr>
          <w:p>
            <w:r/>
            <w:r>
              <w:rPr>
                <w:rFonts w:ascii="Calibri" w:hAnsi="Calibri"/>
                <w:b w:val="0"/>
                <w:i w:val="0"/>
                <w:color w:val="0F1623"/>
                <w:sz w:val="20"/>
              </w:rPr>
              <w:t>Legitimate couriers don't charge via WhatsApp links</w:t>
            </w:r>
          </w:p>
        </w:tc>
      </w:tr>
      <w:tr>
        <w:tc>
          <w:tcPr>
            <w:tcW w:type="dxa" w:w="3600"/>
            <w:shd w:val="clear" w:color="auto" w:fill="EAF0FA"/>
          </w:tcPr>
          <w:p>
            <w:r/>
            <w:r>
              <w:rPr>
                <w:rFonts w:ascii="Calibri" w:hAnsi="Calibri"/>
                <w:b w:val="0"/>
                <w:i w:val="0"/>
                <w:color w:val="0F1623"/>
                <w:sz w:val="20"/>
              </w:rPr>
              <w:t>Bank freeze / bank_request</w:t>
            </w:r>
          </w:p>
        </w:tc>
        <w:tc>
          <w:tcPr>
            <w:tcW w:type="dxa" w:w="1296"/>
            <w:shd w:val="clear" w:color="auto" w:fill="EAF0FA"/>
          </w:tcPr>
          <w:p>
            <w:r/>
            <w:r>
              <w:rPr>
                <w:rFonts w:ascii="Calibri" w:hAnsi="Calibri"/>
                <w:b w:val="0"/>
                <w:i w:val="0"/>
                <w:color w:val="0F1623"/>
                <w:sz w:val="20"/>
              </w:rPr>
              <w:t>+15</w:t>
            </w:r>
          </w:p>
        </w:tc>
        <w:tc>
          <w:tcPr>
            <w:tcW w:type="dxa" w:w="4896"/>
            <w:shd w:val="clear" w:color="auto" w:fill="EAF0FA"/>
          </w:tcPr>
          <w:p>
            <w:r/>
            <w:r>
              <w:rPr>
                <w:rFonts w:ascii="Calibri" w:hAnsi="Calibri"/>
                <w:b w:val="0"/>
                <w:i w:val="0"/>
                <w:color w:val="0F1623"/>
                <w:sz w:val="20"/>
              </w:rPr>
              <w:t>Banks never ask customers to transfer to 'unfreeze'</w:t>
            </w:r>
          </w:p>
        </w:tc>
      </w:tr>
      <w:tr>
        <w:tc>
          <w:tcPr>
            <w:tcW w:type="dxa" w:w="3600"/>
            <w:shd w:val="clear" w:color="auto" w:fill="FFFFFF"/>
          </w:tcPr>
          <w:p>
            <w:r/>
            <w:r>
              <w:rPr>
                <w:rFonts w:ascii="Calibri" w:hAnsi="Calibri"/>
                <w:b w:val="0"/>
                <w:i w:val="0"/>
                <w:color w:val="0F1623"/>
                <w:sz w:val="20"/>
              </w:rPr>
              <w:t>Tax clearance / claim fee</w:t>
            </w:r>
          </w:p>
        </w:tc>
        <w:tc>
          <w:tcPr>
            <w:tcW w:type="dxa" w:w="1296"/>
            <w:shd w:val="clear" w:color="auto" w:fill="FFFFFF"/>
          </w:tcPr>
          <w:p>
            <w:r/>
            <w:r>
              <w:rPr>
                <w:rFonts w:ascii="Calibri" w:hAnsi="Calibri"/>
                <w:b w:val="0"/>
                <w:i w:val="0"/>
                <w:color w:val="0F1623"/>
                <w:sz w:val="20"/>
              </w:rPr>
              <w:t>+15</w:t>
            </w:r>
          </w:p>
        </w:tc>
        <w:tc>
          <w:tcPr>
            <w:tcW w:type="dxa" w:w="4896"/>
            <w:shd w:val="clear" w:color="auto" w:fill="FFFFFF"/>
          </w:tcPr>
          <w:p>
            <w:r/>
            <w:r>
              <w:rPr>
                <w:rFonts w:ascii="Calibri" w:hAnsi="Calibri"/>
                <w:b w:val="0"/>
                <w:i w:val="0"/>
                <w:color w:val="0F1623"/>
                <w:sz w:val="20"/>
              </w:rPr>
              <w:t>Government tax is paid through official portals only</w:t>
            </w:r>
          </w:p>
        </w:tc>
      </w:tr>
      <w:tr>
        <w:tc>
          <w:tcPr>
            <w:tcW w:type="dxa" w:w="3600"/>
            <w:shd w:val="clear" w:color="auto" w:fill="EAF0FA"/>
          </w:tcPr>
          <w:p>
            <w:r/>
            <w:r>
              <w:rPr>
                <w:rFonts w:ascii="Calibri" w:hAnsi="Calibri"/>
                <w:b w:val="0"/>
                <w:i w:val="0"/>
                <w:color w:val="0F1623"/>
                <w:sz w:val="20"/>
              </w:rPr>
              <w:t>Job fee / job_fee</w:t>
            </w:r>
          </w:p>
        </w:tc>
        <w:tc>
          <w:tcPr>
            <w:tcW w:type="dxa" w:w="1296"/>
            <w:shd w:val="clear" w:color="auto" w:fill="EAF0FA"/>
          </w:tcPr>
          <w:p>
            <w:r/>
            <w:r>
              <w:rPr>
                <w:rFonts w:ascii="Calibri" w:hAnsi="Calibri"/>
                <w:b w:val="0"/>
                <w:i w:val="0"/>
                <w:color w:val="0F1623"/>
                <w:sz w:val="20"/>
              </w:rPr>
              <w:t>+15</w:t>
            </w:r>
          </w:p>
        </w:tc>
        <w:tc>
          <w:tcPr>
            <w:tcW w:type="dxa" w:w="4896"/>
            <w:shd w:val="clear" w:color="auto" w:fill="EAF0FA"/>
          </w:tcPr>
          <w:p>
            <w:r/>
            <w:r>
              <w:rPr>
                <w:rFonts w:ascii="Calibri" w:hAnsi="Calibri"/>
                <w:b w:val="0"/>
                <w:i w:val="0"/>
                <w:color w:val="0F1623"/>
                <w:sz w:val="20"/>
              </w:rPr>
              <w:t>Legitimate employers never charge registration fees</w:t>
            </w:r>
          </w:p>
        </w:tc>
      </w:tr>
      <w:tr>
        <w:tc>
          <w:tcPr>
            <w:tcW w:type="dxa" w:w="3600"/>
            <w:shd w:val="clear" w:color="auto" w:fill="FFFFFF"/>
          </w:tcPr>
          <w:p>
            <w:r/>
            <w:r>
              <w:rPr>
                <w:rFonts w:ascii="Calibri" w:hAnsi="Calibri"/>
                <w:b w:val="0"/>
                <w:i w:val="0"/>
                <w:color w:val="0F1623"/>
                <w:sz w:val="20"/>
              </w:rPr>
              <w:t>Investment / investment</w:t>
            </w:r>
          </w:p>
        </w:tc>
        <w:tc>
          <w:tcPr>
            <w:tcW w:type="dxa" w:w="1296"/>
            <w:shd w:val="clear" w:color="auto" w:fill="FFFFFF"/>
          </w:tcPr>
          <w:p>
            <w:r/>
            <w:r>
              <w:rPr>
                <w:rFonts w:ascii="Calibri" w:hAnsi="Calibri"/>
                <w:b w:val="0"/>
                <w:i w:val="0"/>
                <w:color w:val="0F1623"/>
                <w:sz w:val="20"/>
              </w:rPr>
              <w:t>+12</w:t>
            </w:r>
          </w:p>
        </w:tc>
        <w:tc>
          <w:tcPr>
            <w:tcW w:type="dxa" w:w="4896"/>
            <w:shd w:val="clear" w:color="auto" w:fill="FFFFFF"/>
          </w:tcPr>
          <w:p>
            <w:r/>
            <w:r>
              <w:rPr>
                <w:rFonts w:ascii="Calibri" w:hAnsi="Calibri"/>
                <w:b w:val="0"/>
                <w:i w:val="0"/>
                <w:color w:val="0F1623"/>
                <w:sz w:val="20"/>
              </w:rPr>
              <w:t>Unsolicited investment requests are almost always scams</w:t>
            </w:r>
          </w:p>
        </w:tc>
      </w:tr>
    </w:tbl>
    <w:p/>
    <w:p>
      <w:pPr>
        <w:spacing w:before="80" w:after="40"/>
      </w:pPr>
      <w:r>
        <w:rPr>
          <w:rFonts w:ascii="Calibri" w:hAnsi="Calibri"/>
          <w:b/>
          <w:i w:val="0"/>
          <w:color w:val="0B2C5E"/>
          <w:sz w:val="22"/>
        </w:rPr>
        <w:t>Check 5 — Round-Number Large Amount via High-Risk Channel  (+5 points)</w:t>
      </w:r>
    </w:p>
    <w:p>
      <w:pPr>
        <w:spacing w:after="100"/>
        <w:ind w:left="227"/>
      </w:pPr>
      <w:r>
        <w:rPr>
          <w:rFonts w:ascii="Calibri" w:hAnsi="Calibri"/>
          <w:b w:val="0"/>
          <w:i w:val="0"/>
          <w:color w:val="0F1623"/>
          <w:sz w:val="22"/>
        </w:rPr>
        <w:t>When a transfer is a large round number (e.g. RM 1,000, RM 2,000, RM 5,000) AND the request came via a high-risk channel (Telegram, SMS, WhatsApp), an additional 5 points are added. Scam scripts commonly use round numbers because they are easy to communicate and psychologically feel more 'official'.</w:t>
      </w:r>
    </w:p>
    <w:p>
      <w:pPr>
        <w:spacing w:before="80" w:after="40"/>
      </w:pPr>
      <w:r>
        <w:rPr>
          <w:rFonts w:ascii="Calibri" w:hAnsi="Calibri"/>
          <w:b/>
          <w:i w:val="0"/>
          <w:color w:val="0B2C5E"/>
          <w:sz w:val="22"/>
        </w:rPr>
        <w:t>Check 6 — Flagged Phone Number  (+20 points)</w:t>
      </w:r>
    </w:p>
    <w:p>
      <w:pPr>
        <w:spacing w:after="100"/>
        <w:ind w:left="227"/>
      </w:pPr>
      <w:r>
        <w:rPr>
          <w:rFonts w:ascii="Calibri" w:hAnsi="Calibri"/>
          <w:b w:val="0"/>
          <w:i w:val="0"/>
          <w:color w:val="0F1623"/>
          <w:sz w:val="22"/>
        </w:rPr>
        <w:t>If the sender's phone number matches a known scam number in the database, 20 additional points are added. This check mirrors PDRM's published list of known scam caller numbers.</w:t>
      </w:r>
    </w:p>
    <w:p>
      <w:pPr>
        <w:spacing w:before="280" w:after="80"/>
      </w:pPr>
      <w:r>
        <w:rPr>
          <w:rFonts w:ascii="Calibri" w:hAnsi="Calibri"/>
          <w:b/>
          <w:i w:val="0"/>
          <w:color w:val="0B2C5E"/>
          <w:sz w:val="26"/>
        </w:rPr>
        <w:t>3.3  Reputation Score Example</w:t>
      </w:r>
    </w:p>
    <w:p>
      <w:pPr>
        <w:spacing w:before="80" w:after="160"/>
        <w:ind w:left="227"/>
        <w:shd w:val="clear" w:color="auto" w:fill="FFF8DB"/>
      </w:pPr>
      <w:r>
        <w:rPr>
          <w:rFonts w:ascii="Calibri" w:hAnsi="Calibri"/>
          <w:b/>
          <w:i w:val="0"/>
          <w:color w:val="C87A00"/>
          <w:sz w:val="22"/>
        </w:rPr>
        <w:t>🧮  Worked Example — Telegram Job Scam</w:t>
        <w:br/>
      </w:r>
      <w:r>
        <w:rPr>
          <w:rFonts w:ascii="Calibri" w:hAnsi="Calibri"/>
          <w:b w:val="0"/>
          <w:i w:val="0"/>
          <w:color w:val="0F1623"/>
          <w:sz w:val="22"/>
        </w:rPr>
        <w:t>Scenario: User receives a WhatsApp message about a "work from home" job</w:t>
        <w:br/>
        <w:t>requesting RM200 registration fee from an unknown sender.</w:t>
        <w:br/>
        <w:br/>
        <w:t>Check 1 — Flagged account:        Not flagged                →  +0</w:t>
        <w:br/>
        <w:t>Check 2 — Suspicious name:        'HR Department' (generic)  →  +0</w:t>
        <w:br/>
        <w:t>Check 3 — Channel (WhatsApp):     High-risk channel          →  +4</w:t>
        <w:br/>
        <w:t>Check 4 — Purpose (job_fee):      Known scam purpose         → +15</w:t>
        <w:br/>
        <w:t>Check 5 — Round amount + channel: RM200 via WhatsApp         →  +5</w:t>
        <w:br/>
        <w:t>Check 6 — Phone number:           Not flagged                →  +0</w:t>
        <w:br/>
        <w:t>─────────────────────────────────────────────────────────</w:t>
        <w:br/>
        <w:t>Reputation Score:  0 + 0 + 4 + 15 + 5 + 0  =  24 points  (capped at 25)</w:t>
      </w:r>
    </w:p>
    <w:p>
      <w:pPr>
        <w:spacing w:before="280" w:after="80"/>
      </w:pPr>
      <w:r>
        <w:rPr>
          <w:rFonts w:ascii="Calibri" w:hAnsi="Calibri"/>
          <w:b/>
          <w:i w:val="0"/>
          <w:color w:val="0B2C5E"/>
          <w:sz w:val="26"/>
        </w:rPr>
        <w:t>3.4  The Flagged Account Override</w:t>
      </w:r>
    </w:p>
    <w:p>
      <w:pPr>
        <w:spacing w:after="100"/>
        <w:ind w:left="0"/>
      </w:pPr>
      <w:r>
        <w:rPr>
          <w:rFonts w:ascii="Calibri" w:hAnsi="Calibri"/>
          <w:b w:val="0"/>
          <w:i w:val="0"/>
          <w:color w:val="0F1623"/>
          <w:sz w:val="22"/>
        </w:rPr>
        <w:t>If Check 1 or Check 6 triggers a confirmed match against the scam database, the system immediately returns a score of 100 and HIGH risk — without waiting for the AI or ML classifier to finish. This is the only situation where one signal can override all others.</w:t>
      </w:r>
    </w:p>
    <w:p>
      <w:pPr>
        <w:spacing w:before="80" w:after="160"/>
        <w:ind w:left="227"/>
        <w:shd w:val="clear" w:color="auto" w:fill="FDE7EA"/>
      </w:pPr>
      <w:r>
        <w:rPr>
          <w:rFonts w:ascii="Calibri" w:hAnsi="Calibri"/>
          <w:b/>
          <w:i w:val="0"/>
          <w:color w:val="C41C33"/>
          <w:sz w:val="22"/>
        </w:rPr>
        <w:t>⚠️  Why This Override Exists</w:t>
        <w:br/>
      </w:r>
      <w:r>
        <w:rPr>
          <w:rFonts w:ascii="Calibri" w:hAnsi="Calibri"/>
          <w:b w:val="0"/>
          <w:i w:val="0"/>
          <w:color w:val="0F1623"/>
          <w:sz w:val="22"/>
        </w:rPr>
        <w:t>If an account number is confirmed on the BNM/PDRM scam list, no further analysis is needed. Paying into a known mule account is dangerous regardless of what the message says. Speed matters — the override returns an instant HIGH RISK verdict before the user can proceed.</w:t>
      </w:r>
    </w:p>
    <w:p>
      <w:r>
        <w:br w:type="page"/>
      </w:r>
    </w:p>
    <w:p>
      <w:pPr>
        <w:spacing w:before="400" w:after="120"/>
        <w:pBdr>
          <w:bottom w:val="single" w:sz="6" w:space="4" w:color="0B2C5E"/>
        </w:pBdr>
      </w:pPr>
      <w:r>
        <w:rPr>
          <w:rFonts w:ascii="Calibri" w:hAnsi="Calibri"/>
          <w:b/>
          <w:i w:val="0"/>
          <w:color w:val="0B2C5E"/>
          <w:sz w:val="32"/>
        </w:rPr>
        <w:t>4.  Dynamic Scoring Engine — How All Four Signals Are Combined</w:t>
      </w:r>
    </w:p>
    <w:p>
      <w:pPr>
        <w:spacing w:before="280" w:after="80"/>
      </w:pPr>
      <w:r>
        <w:rPr>
          <w:rFonts w:ascii="Calibri" w:hAnsi="Calibri"/>
          <w:b/>
          <w:i w:val="0"/>
          <w:color w:val="0B2C5E"/>
          <w:sz w:val="26"/>
        </w:rPr>
        <w:t>4.1  The Problem With Simple Addition</w:t>
      </w:r>
    </w:p>
    <w:p>
      <w:pPr>
        <w:spacing w:after="100"/>
        <w:ind w:left="0"/>
      </w:pPr>
      <w:r>
        <w:rPr>
          <w:rFonts w:ascii="Calibri" w:hAnsi="Calibri"/>
          <w:b w:val="0"/>
          <w:i w:val="0"/>
          <w:color w:val="0F1623"/>
          <w:sz w:val="22"/>
        </w:rPr>
        <w:t>A naive approach would be to just add all four scores together. But this has a critical flaw: if one signal is very wrong (a false positive), it drags the whole score up. The Dynamic Scoring Engine is smarter — it weights each signal based on how confident it is, and it checks whether all signals agree.</w:t>
      </w:r>
    </w:p>
    <w:p>
      <w:pPr>
        <w:spacing w:before="280" w:after="80"/>
      </w:pPr>
      <w:r>
        <w:rPr>
          <w:rFonts w:ascii="Calibri" w:hAnsi="Calibri"/>
          <w:b/>
          <w:i w:val="0"/>
          <w:color w:val="0B2C5E"/>
          <w:sz w:val="26"/>
        </w:rPr>
        <w:t>4.2  Signal Agreement — The Key Innovation</w:t>
      </w:r>
    </w:p>
    <w:p>
      <w:pPr>
        <w:spacing w:after="100"/>
        <w:ind w:left="0"/>
      </w:pPr>
      <w:r>
        <w:rPr>
          <w:rFonts w:ascii="Calibri" w:hAnsi="Calibri"/>
          <w:b w:val="0"/>
          <w:i w:val="0"/>
          <w:color w:val="0F1623"/>
          <w:sz w:val="22"/>
        </w:rPr>
        <w:t>The engine calculates an agreement index — a measure of how much all four signals point in the same direction. When all four agree the message is risky, each signal gets amplified. When they disagree, they moderate each other.</w:t>
      </w:r>
    </w:p>
    <w:tbl>
      <w:tblPr>
        <w:tblStyle w:val="TableGrid"/>
        <w:tblW w:type="auto" w:w="0"/>
        <w:jc w:val="left"/>
        <w:tblLook w:firstColumn="1" w:firstRow="1" w:lastColumn="0" w:lastRow="0" w:noHBand="0" w:noVBand="1" w:val="04A0"/>
      </w:tblPr>
      <w:tblGrid>
        <w:gridCol w:w="2266"/>
        <w:gridCol w:w="2266"/>
        <w:gridCol w:w="2266"/>
        <w:gridCol w:w="2266"/>
      </w:tblGrid>
      <w:tr>
        <w:tc>
          <w:tcPr>
            <w:tcW w:type="dxa" w:w="4032"/>
            <w:shd w:val="clear" w:color="auto" w:fill="0B2C5E"/>
          </w:tcPr>
          <w:p>
            <w:r/>
            <w:r>
              <w:rPr>
                <w:rFonts w:ascii="Calibri" w:hAnsi="Calibri"/>
                <w:b/>
                <w:i w:val="0"/>
                <w:color w:val="FFFFFF"/>
                <w:sz w:val="20"/>
              </w:rPr>
              <w:t>Agreement Level</w:t>
            </w:r>
          </w:p>
        </w:tc>
        <w:tc>
          <w:tcPr>
            <w:tcW w:type="dxa" w:w="2016"/>
            <w:shd w:val="clear" w:color="auto" w:fill="0B2C5E"/>
          </w:tcPr>
          <w:p>
            <w:r/>
            <w:r>
              <w:rPr>
                <w:rFonts w:ascii="Calibri" w:hAnsi="Calibri"/>
                <w:b/>
                <w:i w:val="0"/>
                <w:color w:val="FFFFFF"/>
                <w:sz w:val="20"/>
              </w:rPr>
              <w:t>Agreement Index</w:t>
            </w:r>
          </w:p>
        </w:tc>
        <w:tc>
          <w:tcPr>
            <w:tcW w:type="dxa" w:w="2016"/>
            <w:shd w:val="clear" w:color="auto" w:fill="0B2C5E"/>
          </w:tcPr>
          <w:p>
            <w:r/>
            <w:r>
              <w:rPr>
                <w:rFonts w:ascii="Calibri" w:hAnsi="Calibri"/>
                <w:b/>
                <w:i w:val="0"/>
                <w:color w:val="FFFFFF"/>
                <w:sz w:val="20"/>
              </w:rPr>
              <w:t>Bonus Applied</w:t>
            </w:r>
          </w:p>
        </w:tc>
        <w:tc>
          <w:tcPr>
            <w:tcW w:type="dxa" w:w="3168"/>
            <w:shd w:val="clear" w:color="auto" w:fill="0B2C5E"/>
          </w:tcPr>
          <w:p>
            <w:r/>
            <w:r>
              <w:rPr>
                <w:rFonts w:ascii="Calibri" w:hAnsi="Calibri"/>
                <w:b/>
                <w:i w:val="0"/>
                <w:color w:val="FFFFFF"/>
                <w:sz w:val="20"/>
              </w:rPr>
              <w:t>What It Means</w:t>
            </w:r>
          </w:p>
        </w:tc>
      </w:tr>
      <w:tr>
        <w:tc>
          <w:tcPr>
            <w:tcW w:type="dxa" w:w="4032"/>
            <w:shd w:val="clear" w:color="auto" w:fill="FFFFFF"/>
          </w:tcPr>
          <w:p>
            <w:r/>
            <w:r>
              <w:rPr>
                <w:rFonts w:ascii="Calibri" w:hAnsi="Calibri"/>
                <w:b w:val="0"/>
                <w:i w:val="0"/>
                <w:color w:val="0F1623"/>
                <w:sz w:val="20"/>
              </w:rPr>
              <w:t>All four signals agree it is HIGH risk</w:t>
            </w:r>
          </w:p>
        </w:tc>
        <w:tc>
          <w:tcPr>
            <w:tcW w:type="dxa" w:w="2016"/>
            <w:shd w:val="clear" w:color="auto" w:fill="FFFFFF"/>
          </w:tcPr>
          <w:p>
            <w:r/>
            <w:r>
              <w:rPr>
                <w:rFonts w:ascii="Calibri" w:hAnsi="Calibri"/>
                <w:b w:val="0"/>
                <w:i w:val="0"/>
                <w:color w:val="0F1623"/>
                <w:sz w:val="20"/>
              </w:rPr>
              <w:t>≥ 0.70</w:t>
            </w:r>
          </w:p>
        </w:tc>
        <w:tc>
          <w:tcPr>
            <w:tcW w:type="dxa" w:w="2016"/>
            <w:shd w:val="clear" w:color="auto" w:fill="FFFFFF"/>
          </w:tcPr>
          <w:p>
            <w:r/>
            <w:r>
              <w:rPr>
                <w:rFonts w:ascii="Calibri" w:hAnsi="Calibri"/>
                <w:b w:val="0"/>
                <w:i w:val="0"/>
                <w:color w:val="0F1623"/>
                <w:sz w:val="20"/>
              </w:rPr>
              <w:t>+12 points bonus</w:t>
            </w:r>
          </w:p>
        </w:tc>
        <w:tc>
          <w:tcPr>
            <w:tcW w:type="dxa" w:w="3168"/>
            <w:shd w:val="clear" w:color="auto" w:fill="FFFFFF"/>
          </w:tcPr>
          <w:p>
            <w:r/>
            <w:r>
              <w:rPr>
                <w:rFonts w:ascii="Calibri" w:hAnsi="Calibri"/>
                <w:b w:val="0"/>
                <w:i w:val="0"/>
                <w:color w:val="0F1623"/>
                <w:sz w:val="20"/>
              </w:rPr>
              <w:t>System is very confident — amplify the score</w:t>
            </w:r>
          </w:p>
        </w:tc>
      </w:tr>
      <w:tr>
        <w:tc>
          <w:tcPr>
            <w:tcW w:type="dxa" w:w="4032"/>
            <w:shd w:val="clear" w:color="auto" w:fill="EAF0FA"/>
          </w:tcPr>
          <w:p>
            <w:r/>
            <w:r>
              <w:rPr>
                <w:rFonts w:ascii="Calibri" w:hAnsi="Calibri"/>
                <w:b w:val="0"/>
                <w:i w:val="0"/>
                <w:color w:val="0F1623"/>
                <w:sz w:val="20"/>
              </w:rPr>
              <w:t>Three signals agree</w:t>
            </w:r>
          </w:p>
        </w:tc>
        <w:tc>
          <w:tcPr>
            <w:tcW w:type="dxa" w:w="2016"/>
            <w:shd w:val="clear" w:color="auto" w:fill="EAF0FA"/>
          </w:tcPr>
          <w:p>
            <w:r/>
            <w:r>
              <w:rPr>
                <w:rFonts w:ascii="Calibri" w:hAnsi="Calibri"/>
                <w:b w:val="0"/>
                <w:i w:val="0"/>
                <w:color w:val="0F1623"/>
                <w:sz w:val="20"/>
              </w:rPr>
              <w:t>≥ 0.55</w:t>
            </w:r>
          </w:p>
        </w:tc>
        <w:tc>
          <w:tcPr>
            <w:tcW w:type="dxa" w:w="2016"/>
            <w:shd w:val="clear" w:color="auto" w:fill="EAF0FA"/>
          </w:tcPr>
          <w:p>
            <w:r/>
            <w:r>
              <w:rPr>
                <w:rFonts w:ascii="Calibri" w:hAnsi="Calibri"/>
                <w:b w:val="0"/>
                <w:i w:val="0"/>
                <w:color w:val="0F1623"/>
                <w:sz w:val="20"/>
              </w:rPr>
              <w:t>+7 points bonus</w:t>
            </w:r>
          </w:p>
        </w:tc>
        <w:tc>
          <w:tcPr>
            <w:tcW w:type="dxa" w:w="3168"/>
            <w:shd w:val="clear" w:color="auto" w:fill="EAF0FA"/>
          </w:tcPr>
          <w:p>
            <w:r/>
            <w:r>
              <w:rPr>
                <w:rFonts w:ascii="Calibri" w:hAnsi="Calibri"/>
                <w:b w:val="0"/>
                <w:i w:val="0"/>
                <w:color w:val="0F1623"/>
                <w:sz w:val="20"/>
              </w:rPr>
              <w:t>Strong consensus — add moderate bonus</w:t>
            </w:r>
          </w:p>
        </w:tc>
      </w:tr>
      <w:tr>
        <w:tc>
          <w:tcPr>
            <w:tcW w:type="dxa" w:w="4032"/>
            <w:shd w:val="clear" w:color="auto" w:fill="FFFFFF"/>
          </w:tcPr>
          <w:p>
            <w:r/>
            <w:r>
              <w:rPr>
                <w:rFonts w:ascii="Calibri" w:hAnsi="Calibri"/>
                <w:b w:val="0"/>
                <w:i w:val="0"/>
                <w:color w:val="0F1623"/>
                <w:sz w:val="20"/>
              </w:rPr>
              <w:t>Two signals agree</w:t>
            </w:r>
          </w:p>
        </w:tc>
        <w:tc>
          <w:tcPr>
            <w:tcW w:type="dxa" w:w="2016"/>
            <w:shd w:val="clear" w:color="auto" w:fill="FFFFFF"/>
          </w:tcPr>
          <w:p>
            <w:r/>
            <w:r>
              <w:rPr>
                <w:rFonts w:ascii="Calibri" w:hAnsi="Calibri"/>
                <w:b w:val="0"/>
                <w:i w:val="0"/>
                <w:color w:val="0F1623"/>
                <w:sz w:val="20"/>
              </w:rPr>
              <w:t>≥ 0.40</w:t>
            </w:r>
          </w:p>
        </w:tc>
        <w:tc>
          <w:tcPr>
            <w:tcW w:type="dxa" w:w="2016"/>
            <w:shd w:val="clear" w:color="auto" w:fill="FFFFFF"/>
          </w:tcPr>
          <w:p>
            <w:r/>
            <w:r>
              <w:rPr>
                <w:rFonts w:ascii="Calibri" w:hAnsi="Calibri"/>
                <w:b w:val="0"/>
                <w:i w:val="0"/>
                <w:color w:val="0F1623"/>
                <w:sz w:val="20"/>
              </w:rPr>
              <w:t>+3 points bonus</w:t>
            </w:r>
          </w:p>
        </w:tc>
        <w:tc>
          <w:tcPr>
            <w:tcW w:type="dxa" w:w="3168"/>
            <w:shd w:val="clear" w:color="auto" w:fill="FFFFFF"/>
          </w:tcPr>
          <w:p>
            <w:r/>
            <w:r>
              <w:rPr>
                <w:rFonts w:ascii="Calibri" w:hAnsi="Calibri"/>
                <w:b w:val="0"/>
                <w:i w:val="0"/>
                <w:color w:val="0F1623"/>
                <w:sz w:val="20"/>
              </w:rPr>
              <w:t>Weak consensus — small bonus</w:t>
            </w:r>
          </w:p>
        </w:tc>
      </w:tr>
      <w:tr>
        <w:tc>
          <w:tcPr>
            <w:tcW w:type="dxa" w:w="4032"/>
            <w:shd w:val="clear" w:color="auto" w:fill="EAF0FA"/>
          </w:tcPr>
          <w:p>
            <w:r/>
            <w:r>
              <w:rPr>
                <w:rFonts w:ascii="Calibri" w:hAnsi="Calibri"/>
                <w:b w:val="0"/>
                <w:i w:val="0"/>
                <w:color w:val="0F1623"/>
                <w:sz w:val="20"/>
              </w:rPr>
              <w:t>Signals disagree</w:t>
            </w:r>
          </w:p>
        </w:tc>
        <w:tc>
          <w:tcPr>
            <w:tcW w:type="dxa" w:w="2016"/>
            <w:shd w:val="clear" w:color="auto" w:fill="EAF0FA"/>
          </w:tcPr>
          <w:p>
            <w:r/>
            <w:r>
              <w:rPr>
                <w:rFonts w:ascii="Calibri" w:hAnsi="Calibri"/>
                <w:b w:val="0"/>
                <w:i w:val="0"/>
                <w:color w:val="0F1623"/>
                <w:sz w:val="20"/>
              </w:rPr>
              <w:t>&lt; 0.40</w:t>
            </w:r>
          </w:p>
        </w:tc>
        <w:tc>
          <w:tcPr>
            <w:tcW w:type="dxa" w:w="2016"/>
            <w:shd w:val="clear" w:color="auto" w:fill="EAF0FA"/>
          </w:tcPr>
          <w:p>
            <w:r/>
            <w:r>
              <w:rPr>
                <w:rFonts w:ascii="Calibri" w:hAnsi="Calibri"/>
                <w:b w:val="0"/>
                <w:i w:val="0"/>
                <w:color w:val="0F1623"/>
                <w:sz w:val="20"/>
              </w:rPr>
              <w:t>No bonus</w:t>
            </w:r>
          </w:p>
        </w:tc>
        <w:tc>
          <w:tcPr>
            <w:tcW w:type="dxa" w:w="3168"/>
            <w:shd w:val="clear" w:color="auto" w:fill="EAF0FA"/>
          </w:tcPr>
          <w:p>
            <w:r/>
            <w:r>
              <w:rPr>
                <w:rFonts w:ascii="Calibri" w:hAnsi="Calibri"/>
                <w:b w:val="0"/>
                <w:i w:val="0"/>
                <w:color w:val="0F1623"/>
                <w:sz w:val="20"/>
              </w:rPr>
              <w:t>Uncertainty — signals moderate each other</w:t>
            </w:r>
          </w:p>
        </w:tc>
      </w:tr>
    </w:tbl>
    <w:p/>
    <w:p>
      <w:pPr>
        <w:spacing w:before="280" w:after="80"/>
      </w:pPr>
      <w:r>
        <w:rPr>
          <w:rFonts w:ascii="Calibri" w:hAnsi="Calibri"/>
          <w:b/>
          <w:i w:val="0"/>
          <w:color w:val="0B2C5E"/>
          <w:sz w:val="26"/>
        </w:rPr>
        <w:t>4.3  Disagreement Dampening</w:t>
      </w:r>
    </w:p>
    <w:p>
      <w:pPr>
        <w:spacing w:after="100"/>
        <w:ind w:left="0"/>
      </w:pPr>
      <w:r>
        <w:rPr>
          <w:rFonts w:ascii="Calibri" w:hAnsi="Calibri"/>
          <w:b w:val="0"/>
          <w:i w:val="0"/>
          <w:color w:val="0F1623"/>
          <w:sz w:val="22"/>
        </w:rPr>
        <w:t>The engine also handles the opposite situation — when signals strongly disagree. This prevents any single overconfident signal from causing a false alarm.</w:t>
      </w:r>
    </w:p>
    <w:tbl>
      <w:tblPr>
        <w:tblStyle w:val="TableGrid"/>
        <w:tblW w:type="auto" w:w="0"/>
        <w:jc w:val="left"/>
        <w:tblLook w:firstColumn="1" w:firstRow="1" w:lastColumn="0" w:lastRow="0" w:noHBand="0" w:noVBand="1" w:val="04A0"/>
      </w:tblPr>
      <w:tblGrid>
        <w:gridCol w:w="4533"/>
        <w:gridCol w:w="4533"/>
      </w:tblGrid>
      <w:tr>
        <w:tc>
          <w:tcPr>
            <w:tcW w:type="dxa" w:w="5040"/>
            <w:shd w:val="clear" w:color="auto" w:fill="0B2C5E"/>
          </w:tcPr>
          <w:p>
            <w:r/>
            <w:r>
              <w:rPr>
                <w:rFonts w:ascii="Calibri" w:hAnsi="Calibri"/>
                <w:b/>
                <w:i w:val="0"/>
                <w:color w:val="FFFFFF"/>
                <w:sz w:val="20"/>
              </w:rPr>
              <w:t>Disagreement Situation</w:t>
            </w:r>
          </w:p>
        </w:tc>
        <w:tc>
          <w:tcPr>
            <w:tcW w:type="dxa" w:w="4752"/>
            <w:shd w:val="clear" w:color="auto" w:fill="0B2C5E"/>
          </w:tcPr>
          <w:p>
            <w:r/>
            <w:r>
              <w:rPr>
                <w:rFonts w:ascii="Calibri" w:hAnsi="Calibri"/>
                <w:b/>
                <w:i w:val="0"/>
                <w:color w:val="FFFFFF"/>
                <w:sz w:val="20"/>
              </w:rPr>
              <w:t>Action Taken</w:t>
            </w:r>
          </w:p>
        </w:tc>
      </w:tr>
      <w:tr>
        <w:tc>
          <w:tcPr>
            <w:tcW w:type="dxa" w:w="5040"/>
            <w:shd w:val="clear" w:color="auto" w:fill="FFFFFF"/>
          </w:tcPr>
          <w:p>
            <w:r/>
            <w:r>
              <w:rPr>
                <w:rFonts w:ascii="Calibri" w:hAnsi="Calibri"/>
                <w:b w:val="0"/>
                <w:i w:val="0"/>
                <w:color w:val="0F1623"/>
                <w:sz w:val="20"/>
              </w:rPr>
              <w:t>AI very confident (score &gt; 42) BUT rule engine found nothing</w:t>
            </w:r>
          </w:p>
        </w:tc>
        <w:tc>
          <w:tcPr>
            <w:tcW w:type="dxa" w:w="4752"/>
            <w:shd w:val="clear" w:color="auto" w:fill="FFFFFF"/>
          </w:tcPr>
          <w:p>
            <w:r/>
            <w:r>
              <w:rPr>
                <w:rFonts w:ascii="Calibri" w:hAnsi="Calibri"/>
                <w:b w:val="0"/>
                <w:i w:val="0"/>
                <w:color w:val="0F1623"/>
                <w:sz w:val="20"/>
              </w:rPr>
              <w:t>AI contribution reduced by 25%. Agreement bonus removed.</w:t>
            </w:r>
          </w:p>
        </w:tc>
      </w:tr>
      <w:tr>
        <w:tc>
          <w:tcPr>
            <w:tcW w:type="dxa" w:w="5040"/>
            <w:shd w:val="clear" w:color="auto" w:fill="EAF0FA"/>
          </w:tcPr>
          <w:p>
            <w:r/>
            <w:r>
              <w:rPr>
                <w:rFonts w:ascii="Calibri" w:hAnsi="Calibri"/>
                <w:b w:val="0"/>
                <w:i w:val="0"/>
                <w:color w:val="0F1623"/>
                <w:sz w:val="20"/>
              </w:rPr>
              <w:t>Rule engine fired strongly BUT AI sees nothing suspicious</w:t>
            </w:r>
          </w:p>
        </w:tc>
        <w:tc>
          <w:tcPr>
            <w:tcW w:type="dxa" w:w="4752"/>
            <w:shd w:val="clear" w:color="auto" w:fill="EAF0FA"/>
          </w:tcPr>
          <w:p>
            <w:r/>
            <w:r>
              <w:rPr>
                <w:rFonts w:ascii="Calibri" w:hAnsi="Calibri"/>
                <w:b w:val="0"/>
                <w:i w:val="0"/>
                <w:color w:val="0F1623"/>
                <w:sz w:val="20"/>
              </w:rPr>
              <w:t>Rule engine contribution reduced by 15%.</w:t>
            </w:r>
          </w:p>
        </w:tc>
      </w:tr>
    </w:tbl>
    <w:p/>
    <w:p>
      <w:pPr>
        <w:spacing w:before="80" w:after="160"/>
        <w:ind w:left="227"/>
        <w:shd w:val="clear" w:color="auto" w:fill="EAF0FA"/>
      </w:pPr>
      <w:r>
        <w:rPr>
          <w:rFonts w:ascii="Calibri" w:hAnsi="Calibri"/>
          <w:b/>
          <w:i w:val="0"/>
          <w:color w:val="0B2C5E"/>
          <w:sz w:val="22"/>
        </w:rPr>
        <w:t>💡  Why Dampening Matters</w:t>
        <w:br/>
      </w:r>
      <w:r>
        <w:rPr>
          <w:rFonts w:ascii="Calibri" w:hAnsi="Calibri"/>
          <w:b w:val="0"/>
          <w:i w:val="0"/>
          <w:color w:val="0F1623"/>
          <w:sz w:val="22"/>
        </w:rPr>
        <w:t>Imagine DeepSeek flags a message as 90% scam, but the rule engine scores 0 and the ML classifier is only 30% confident. This disagreement suggests DeepSeek may be overcautious. Without dampening, this could block a legitimate payment. With dampening, the AI's weight is reduced and the final score stays in the 'medium' range — showing a soft warning rather than a hard block.</w:t>
      </w:r>
    </w:p>
    <w:p>
      <w:pPr>
        <w:spacing w:before="280" w:after="80"/>
      </w:pPr>
      <w:r>
        <w:rPr>
          <w:rFonts w:ascii="Calibri" w:hAnsi="Calibri"/>
          <w:b/>
          <w:i w:val="0"/>
          <w:color w:val="0B2C5E"/>
          <w:sz w:val="26"/>
        </w:rPr>
        <w:t>4.4  The Final Score Formula</w:t>
      </w:r>
    </w:p>
    <w:p>
      <w:pPr>
        <w:spacing w:after="100"/>
        <w:ind w:left="0"/>
      </w:pPr>
      <w:r>
        <w:rPr>
          <w:rFonts w:ascii="Calibri" w:hAnsi="Calibri"/>
          <w:b w:val="0"/>
          <w:i w:val="0"/>
          <w:color w:val="0F1623"/>
          <w:sz w:val="22"/>
        </w:rPr>
        <w:t>Here is exactly how the final score is calculated, step by step:</w:t>
      </w:r>
    </w:p>
    <w:p>
      <w:pPr>
        <w:spacing w:before="60" w:after="120"/>
        <w:ind w:left="283"/>
        <w:shd w:val="clear" w:color="auto" w:fill="EEF2F8"/>
      </w:pPr>
      <w:r>
        <w:rPr>
          <w:rFonts w:ascii="Courier New" w:hAnsi="Courier New"/>
          <w:b w:val="0"/>
          <w:i w:val="0"/>
          <w:color w:val="1D5298"/>
          <w:sz w:val="19"/>
        </w:rPr>
        <w:t># Step 1: Normalise each signal to 0.0–1.0</w:t>
        <w:br/>
        <w:t>rule_norm       = rule_score / 100</w:t>
        <w:br/>
        <w:t>ai_norm         = ai_risk_contribution / 60</w:t>
        <w:br/>
        <w:t>classifier_norm = classifier_probability  (already 0–1)</w:t>
        <w:br/>
        <w:t>reputation_norm = reputation_score / 25</w:t>
        <w:br/>
        <w:br/>
        <w:t># Step 2: Calculate agreement index</w:t>
        <w:br/>
        <w:t>agreement = (rule_norm + ai_norm + classifier_norm + reputation_norm) / 4</w:t>
        <w:br/>
        <w:br/>
        <w:t># Step 3: Apply dynamic weights</w:t>
        <w:br/>
        <w:t>ai_weight   = 1.0 if ai_norm &gt;= 0.75 else (0.85 if ai_norm &gt;= 0.50 else 0.65)</w:t>
        <w:br/>
        <w:t>rule_weight = 1.10 if (rule_norm &gt;= 0.60 and agreement &gt;= 0.55) else 1.0</w:t>
        <w:br/>
        <w:br/>
        <w:t># Step 4: Calculate point contributions</w:t>
        <w:br/>
        <w:t>rule_pts       = rule_score × rule_weight</w:t>
        <w:br/>
        <w:t>ai_pts         = ai_risk_contribution × ai_weight</w:t>
        <w:br/>
        <w:t>classifier_pts = classifier_probability × 30</w:t>
        <w:br/>
        <w:t>reputation_pts = reputation_score</w:t>
        <w:br/>
        <w:br/>
        <w:t># Step 5: Add agreement bonus</w:t>
        <w:br/>
        <w:t>bonus = 12 if agreement &gt;= 0.70 else (7 if agreement &gt;= 0.55 else 3 if agreement &gt;= 0.40 else 0)</w:t>
        <w:br/>
        <w:br/>
        <w:t># Step 6: Final score (capped at 100)</w:t>
        <w:br/>
        <w:t>final_score = min(rule_pts + ai_pts + classifier_pts + reputation_pts + bonus, 100)</w:t>
      </w:r>
    </w:p>
    <w:p>
      <w:pPr>
        <w:spacing w:before="280" w:after="80"/>
      </w:pPr>
      <w:r>
        <w:rPr>
          <w:rFonts w:ascii="Calibri" w:hAnsi="Calibri"/>
          <w:b/>
          <w:i w:val="0"/>
          <w:color w:val="0B2C5E"/>
          <w:sz w:val="26"/>
        </w:rPr>
        <w:t>4.5  Worked Example — Full Pipeline</w:t>
      </w:r>
    </w:p>
    <w:p>
      <w:pPr>
        <w:spacing w:before="80" w:after="160"/>
        <w:ind w:left="227"/>
        <w:shd w:val="clear" w:color="auto" w:fill="FFF8DB"/>
      </w:pPr>
      <w:r>
        <w:rPr>
          <w:rFonts w:ascii="Calibri" w:hAnsi="Calibri"/>
          <w:b/>
          <w:i w:val="0"/>
          <w:color w:val="C87A00"/>
          <w:sz w:val="22"/>
        </w:rPr>
        <w:t>🧮  LHDN Scam Message — All Four Signals</w:t>
        <w:br/>
      </w:r>
      <w:r>
        <w:rPr>
          <w:rFonts w:ascii="Calibri" w:hAnsi="Calibri"/>
          <w:b w:val="0"/>
          <w:i w:val="0"/>
          <w:color w:val="0F1623"/>
          <w:sz w:val="22"/>
        </w:rPr>
        <w:t>Message: "LHDN: Bayar tunggakan RM1,200 atau tindakan undang-undang. Transfer kepada Mohd Faiz."</w:t>
        <w:br/>
        <w:t>Context: Unknown recipient  ·  Telegram channel  ·  Purpose: tax</w:t>
        <w:br/>
        <w:br/>
        <w:t>SIGNAL SCORES:</w:t>
        <w:br/>
        <w:t>Rule Engine:      auth(+30) + threat(+25) + new_receiver(+20)  =  75 pts  → rule_norm = 0.75</w:t>
        <w:br/>
        <w:t>DeepSeek AI:      ai_risk_contribution = 55                               → ai_norm   = 0.92</w:t>
        <w:br/>
        <w:t>ML Classifier:    probability = 0.69                                      → 0.69 × 30 = 20.7 pts</w:t>
        <w:br/>
        <w:t>Reputation:       Telegram(+8) + tax purpose(+15)               =  23 pts → rep_norm  = 0.92</w:t>
        <w:br/>
        <w:br/>
        <w:t>DYNAMIC WEIGHTING:</w:t>
        <w:br/>
        <w:t>Agreement index:  (0.75 + 0.92 + 0.69 + 0.92) / 4  =  0.82  → HIGH agreement</w:t>
        <w:br/>
        <w:t>AI weight:        ai_norm 0.92 ≥ 0.75  →  1.0 (full weight)</w:t>
        <w:br/>
        <w:t>Rule weight:      rule_norm 0.75 ≥ 0.60 and agreement ≥ 0.55  →  1.10 (amplified)</w:t>
        <w:br/>
        <w:t>Agreement bonus:  0.82 ≥ 0.70  →  +12 points</w:t>
        <w:br/>
        <w:br/>
        <w:t>FINAL CALCULATION:</w:t>
        <w:br/>
        <w:t>rule_pts(82.5) + ai_pts(55) + classifier_pts(20.7) + rep_pts(23) + bonus(12)  =  193.2</w:t>
        <w:br/>
        <w:t>Capped at 100  →  FINAL SCORE: 100  ·  Level: HIGH  ·  Action: COOLING-OFF MODE</w:t>
      </w:r>
    </w:p>
    <w:p>
      <w:r>
        <w:br w:type="page"/>
      </w:r>
    </w:p>
    <w:p>
      <w:pPr>
        <w:spacing w:before="400" w:after="120"/>
        <w:pBdr>
          <w:bottom w:val="single" w:sz="6" w:space="4" w:color="0B2C5E"/>
        </w:pBdr>
      </w:pPr>
      <w:r>
        <w:rPr>
          <w:rFonts w:ascii="Calibri" w:hAnsi="Calibri"/>
          <w:b/>
          <w:i w:val="0"/>
          <w:color w:val="0B2C5E"/>
          <w:sz w:val="32"/>
        </w:rPr>
        <w:t>5.  Summary — The Complete Picture</w:t>
      </w:r>
    </w:p>
    <w:p>
      <w:pPr>
        <w:spacing w:after="100"/>
        <w:ind w:left="0"/>
      </w:pPr>
      <w:r>
        <w:rPr>
          <w:rFonts w:ascii="Calibri" w:hAnsi="Calibri"/>
          <w:b w:val="0"/>
          <w:i w:val="0"/>
          <w:color w:val="0F1623"/>
          <w:sz w:val="22"/>
        </w:rPr>
        <w:t>JagaDuit AI combines three cutting-edge technologies with a focused rule engine to produce a fraud detection system that is accurate, explainable, and fast. Each component contributes something the others cannot:</w:t>
      </w:r>
    </w:p>
    <w:tbl>
      <w:tblPr>
        <w:tblStyle w:val="TableGrid"/>
        <w:tblW w:type="auto" w:w="0"/>
        <w:jc w:val="left"/>
        <w:tblLook w:firstColumn="1" w:firstRow="1" w:lastColumn="0" w:lastRow="0" w:noHBand="0" w:noVBand="1" w:val="04A0"/>
      </w:tblPr>
      <w:tblGrid>
        <w:gridCol w:w="3022"/>
        <w:gridCol w:w="3022"/>
        <w:gridCol w:w="3022"/>
      </w:tblGrid>
      <w:tr>
        <w:tc>
          <w:tcPr>
            <w:tcW w:type="dxa" w:w="2160"/>
            <w:shd w:val="clear" w:color="auto" w:fill="0B2C5E"/>
          </w:tcPr>
          <w:p>
            <w:r/>
            <w:r>
              <w:rPr>
                <w:rFonts w:ascii="Calibri" w:hAnsi="Calibri"/>
                <w:b/>
                <w:i w:val="0"/>
                <w:color w:val="FFFFFF"/>
                <w:sz w:val="20"/>
              </w:rPr>
              <w:t>Component</w:t>
            </w:r>
          </w:p>
        </w:tc>
        <w:tc>
          <w:tcPr>
            <w:tcW w:type="dxa" w:w="4320"/>
            <w:shd w:val="clear" w:color="auto" w:fill="0B2C5E"/>
          </w:tcPr>
          <w:p>
            <w:r/>
            <w:r>
              <w:rPr>
                <w:rFonts w:ascii="Calibri" w:hAnsi="Calibri"/>
                <w:b/>
                <w:i w:val="0"/>
                <w:color w:val="FFFFFF"/>
                <w:sz w:val="20"/>
              </w:rPr>
              <w:t>Unique Contribution</w:t>
            </w:r>
          </w:p>
        </w:tc>
        <w:tc>
          <w:tcPr>
            <w:tcW w:type="dxa" w:w="3312"/>
            <w:shd w:val="clear" w:color="auto" w:fill="0B2C5E"/>
          </w:tcPr>
          <w:p>
            <w:r/>
            <w:r>
              <w:rPr>
                <w:rFonts w:ascii="Calibri" w:hAnsi="Calibri"/>
                <w:b/>
                <w:i w:val="0"/>
                <w:color w:val="FFFFFF"/>
                <w:sz w:val="20"/>
              </w:rPr>
              <w:t>Cannot Be Replaced By</w:t>
            </w:r>
          </w:p>
        </w:tc>
      </w:tr>
      <w:tr>
        <w:tc>
          <w:tcPr>
            <w:tcW w:type="dxa" w:w="2160"/>
            <w:shd w:val="clear" w:color="auto" w:fill="FFFFFF"/>
          </w:tcPr>
          <w:p>
            <w:r/>
            <w:r>
              <w:rPr>
                <w:rFonts w:ascii="Calibri" w:hAnsi="Calibri"/>
                <w:b w:val="0"/>
                <w:i w:val="0"/>
                <w:color w:val="0F1623"/>
                <w:sz w:val="20"/>
              </w:rPr>
              <w:t>ML Classifier</w:t>
            </w:r>
          </w:p>
        </w:tc>
        <w:tc>
          <w:tcPr>
            <w:tcW w:type="dxa" w:w="4320"/>
            <w:shd w:val="clear" w:color="auto" w:fill="FFFFFF"/>
          </w:tcPr>
          <w:p>
            <w:r/>
            <w:r>
              <w:rPr>
                <w:rFonts w:ascii="Calibri" w:hAnsi="Calibri"/>
                <w:b w:val="0"/>
                <w:i w:val="0"/>
                <w:color w:val="0F1623"/>
                <w:sz w:val="20"/>
              </w:rPr>
              <w:t>Learned 280 real Malaysian scam patterns. Catches job scams, parcel scams, and Manglish variants instantly without an API call.</w:t>
            </w:r>
          </w:p>
        </w:tc>
        <w:tc>
          <w:tcPr>
            <w:tcW w:type="dxa" w:w="3312"/>
            <w:shd w:val="clear" w:color="auto" w:fill="FFFFFF"/>
          </w:tcPr>
          <w:p>
            <w:r/>
            <w:r>
              <w:rPr>
                <w:rFonts w:ascii="Calibri" w:hAnsi="Calibri"/>
                <w:b w:val="0"/>
                <w:i w:val="0"/>
                <w:color w:val="0F1623"/>
                <w:sz w:val="20"/>
              </w:rPr>
              <w:t>Rules — rules can't learn. AI — too slow for every call.</w:t>
            </w:r>
          </w:p>
        </w:tc>
      </w:tr>
      <w:tr>
        <w:tc>
          <w:tcPr>
            <w:tcW w:type="dxa" w:w="2160"/>
            <w:shd w:val="clear" w:color="auto" w:fill="EAF0FA"/>
          </w:tcPr>
          <w:p>
            <w:r/>
            <w:r>
              <w:rPr>
                <w:rFonts w:ascii="Calibri" w:hAnsi="Calibri"/>
                <w:b w:val="0"/>
                <w:i w:val="0"/>
                <w:color w:val="0F1623"/>
                <w:sz w:val="20"/>
              </w:rPr>
              <w:t>DeepSeek AI</w:t>
            </w:r>
          </w:p>
        </w:tc>
        <w:tc>
          <w:tcPr>
            <w:tcW w:type="dxa" w:w="4320"/>
            <w:shd w:val="clear" w:color="auto" w:fill="EAF0FA"/>
          </w:tcPr>
          <w:p>
            <w:r/>
            <w:r>
              <w:rPr>
                <w:rFonts w:ascii="Calibri" w:hAnsi="Calibri"/>
                <w:b w:val="0"/>
                <w:i w:val="0"/>
                <w:color w:val="0F1623"/>
                <w:sz w:val="20"/>
              </w:rPr>
              <w:t>Understands meaning, context, and intent. Catches paraphrased scams with no keywords. Identifies scam type and red flags in human language.</w:t>
            </w:r>
          </w:p>
        </w:tc>
        <w:tc>
          <w:tcPr>
            <w:tcW w:type="dxa" w:w="3312"/>
            <w:shd w:val="clear" w:color="auto" w:fill="EAF0FA"/>
          </w:tcPr>
          <w:p>
            <w:r/>
            <w:r>
              <w:rPr>
                <w:rFonts w:ascii="Calibri" w:hAnsi="Calibri"/>
                <w:b w:val="0"/>
                <w:i w:val="0"/>
                <w:color w:val="0F1623"/>
                <w:sz w:val="20"/>
              </w:rPr>
              <w:t>Rules — rules read words, not meaning. ML — limited to training examples.</w:t>
            </w:r>
          </w:p>
        </w:tc>
      </w:tr>
      <w:tr>
        <w:tc>
          <w:tcPr>
            <w:tcW w:type="dxa" w:w="2160"/>
            <w:shd w:val="clear" w:color="auto" w:fill="FFFFFF"/>
          </w:tcPr>
          <w:p>
            <w:r/>
            <w:r>
              <w:rPr>
                <w:rFonts w:ascii="Calibri" w:hAnsi="Calibri"/>
                <w:b w:val="0"/>
                <w:i w:val="0"/>
                <w:color w:val="0F1623"/>
                <w:sz w:val="20"/>
              </w:rPr>
              <w:t>Reputation Score</w:t>
            </w:r>
          </w:p>
        </w:tc>
        <w:tc>
          <w:tcPr>
            <w:tcW w:type="dxa" w:w="4320"/>
            <w:shd w:val="clear" w:color="auto" w:fill="FFFFFF"/>
          </w:tcPr>
          <w:p>
            <w:r/>
            <w:r>
              <w:rPr>
                <w:rFonts w:ascii="Calibri" w:hAnsi="Calibri"/>
                <w:b w:val="0"/>
                <w:i w:val="0"/>
                <w:color w:val="0F1623"/>
                <w:sz w:val="20"/>
              </w:rPr>
              <w:t>Evaluates the transaction circumstances independently of message content. Catches scams even when the message sounds legitimate.</w:t>
            </w:r>
          </w:p>
        </w:tc>
        <w:tc>
          <w:tcPr>
            <w:tcW w:type="dxa" w:w="3312"/>
            <w:shd w:val="clear" w:color="auto" w:fill="FFFFFF"/>
          </w:tcPr>
          <w:p>
            <w:r/>
            <w:r>
              <w:rPr>
                <w:rFonts w:ascii="Calibri" w:hAnsi="Calibri"/>
                <w:b w:val="0"/>
                <w:i w:val="0"/>
                <w:color w:val="0F1623"/>
                <w:sz w:val="20"/>
              </w:rPr>
              <w:t>Nothing else checks the channel, purpose, and recipient pattern together.</w:t>
            </w:r>
          </w:p>
        </w:tc>
      </w:tr>
      <w:tr>
        <w:tc>
          <w:tcPr>
            <w:tcW w:type="dxa" w:w="2160"/>
            <w:shd w:val="clear" w:color="auto" w:fill="EAF0FA"/>
          </w:tcPr>
          <w:p>
            <w:r/>
            <w:r>
              <w:rPr>
                <w:rFonts w:ascii="Calibri" w:hAnsi="Calibri"/>
                <w:b w:val="0"/>
                <w:i w:val="0"/>
                <w:color w:val="0F1623"/>
                <w:sz w:val="20"/>
              </w:rPr>
              <w:t>Dynamic Scoring</w:t>
            </w:r>
          </w:p>
        </w:tc>
        <w:tc>
          <w:tcPr>
            <w:tcW w:type="dxa" w:w="4320"/>
            <w:shd w:val="clear" w:color="auto" w:fill="EAF0FA"/>
          </w:tcPr>
          <w:p>
            <w:r/>
            <w:r>
              <w:rPr>
                <w:rFonts w:ascii="Calibri" w:hAnsi="Calibri"/>
                <w:b w:val="0"/>
                <w:i w:val="0"/>
                <w:color w:val="0F1623"/>
                <w:sz w:val="20"/>
              </w:rPr>
              <w:t>Prevents false alarms by moderating disagreeing signals. Amplifies confidence when all signals agree. No single signal can dominate alone.</w:t>
            </w:r>
          </w:p>
        </w:tc>
        <w:tc>
          <w:tcPr>
            <w:tcW w:type="dxa" w:w="3312"/>
            <w:shd w:val="clear" w:color="auto" w:fill="EAF0FA"/>
          </w:tcPr>
          <w:p>
            <w:r/>
            <w:r>
              <w:rPr>
                <w:rFonts w:ascii="Calibri" w:hAnsi="Calibri"/>
                <w:b w:val="0"/>
                <w:i w:val="0"/>
                <w:color w:val="0F1623"/>
                <w:sz w:val="20"/>
              </w:rPr>
              <w:t>Simple addition — would cause too many false positives.</w:t>
            </w:r>
          </w:p>
        </w:tc>
      </w:tr>
    </w:tbl>
    <w:p/>
    <w:p>
      <w:pPr>
        <w:spacing w:before="80" w:after="160"/>
        <w:ind w:left="227"/>
        <w:shd w:val="clear" w:color="auto" w:fill="E3F5EC"/>
      </w:pPr>
      <w:r>
        <w:rPr>
          <w:rFonts w:ascii="Calibri" w:hAnsi="Calibri"/>
          <w:b/>
          <w:i w:val="0"/>
          <w:color w:val="058A4F"/>
          <w:sz w:val="22"/>
        </w:rPr>
        <w:t>✅  Final Accuracy Results</w:t>
        <w:br/>
      </w:r>
      <w:r>
        <w:rPr>
          <w:rFonts w:ascii="Calibri" w:hAnsi="Calibri"/>
          <w:b w:val="0"/>
          <w:i w:val="0"/>
          <w:color w:val="0F1623"/>
          <w:sz w:val="22"/>
        </w:rPr>
        <w:t>Message analysis test (51 unseen messages):</w:t>
        <w:br/>
        <w:t xml:space="preserve">  Accuracy: 94.1%  ·  Recall: 100%  ·  F1 Score: 0.945  ·  False Negatives: 0</w:t>
        <w:br/>
        <w:br/>
        <w:t>Voice call test (20 realistic call transcripts):</w:t>
        <w:br/>
        <w:t xml:space="preserve">  Accuracy: 95.0%  ·  Recall: 100%  ·  F1 Score: 0.960  ·  False Negatives: 0</w:t>
        <w:br/>
        <w:br/>
        <w:t>In both tests, every single real scam was caught. Zero scams slipped through.</w:t>
      </w:r>
    </w:p>
    <w:sectPr w:rsidR="00FC693F" w:rsidRPr="0006063C" w:rsidSect="00034616">
      <w:pgSz w:w="12240" w:h="15840"/>
      <w:pgMar w:top="1417" w:right="158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