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40" w:before="0"/>
        <w:jc w:val="center"/>
      </w:pPr>
      <w:r>
        <w:rPr>
          <w:b/>
          <w:color w:val="0A1F3D"/>
          <w:sz w:val="60"/>
        </w:rPr>
        <w:t>JagaDuit AI</w:t>
      </w:r>
    </w:p>
    <w:p>
      <w:pPr>
        <w:spacing w:after="360" w:before="0"/>
        <w:jc w:val="center"/>
      </w:pPr>
      <w:r>
        <w:rPr>
          <w:b/>
          <w:color w:val="2A3445"/>
          <w:sz w:val="36"/>
        </w:rPr>
        <w:t>Fraud Prevention Features — Technical Implementation</w:t>
      </w:r>
    </w:p>
    <w:p>
      <w:pPr>
        <w:spacing w:after="40" w:before="0"/>
        <w:jc w:val="center"/>
      </w:pPr>
      <w:r>
        <w:rPr>
          <w:b w:val="0"/>
          <w:color w:val="5A6577"/>
          <w:sz w:val="26"/>
        </w:rPr>
        <w:t>Beginner-Friendly Technical Document</w:t>
      </w:r>
    </w:p>
    <w:p>
      <w:pPr>
        <w:spacing w:after="40" w:before="0"/>
        <w:jc w:val="center"/>
      </w:pPr>
      <w:r>
        <w:rPr>
          <w:b w:val="0"/>
          <w:color w:val="5A6577"/>
          <w:sz w:val="24"/>
        </w:rPr>
        <w:t>Version:  1.0</w:t>
      </w:r>
    </w:p>
    <w:p>
      <w:pPr>
        <w:spacing w:after="40" w:before="0"/>
        <w:jc w:val="center"/>
      </w:pPr>
      <w:r>
        <w:rPr>
          <w:b w:val="0"/>
          <w:color w:val="5A6577"/>
          <w:sz w:val="24"/>
        </w:rPr>
        <w:t>Date:  23 May 2026</w:t>
      </w:r>
    </w:p>
    <w:p>
      <w:pPr>
        <w:spacing w:after="40" w:before="0"/>
        <w:jc w:val="center"/>
      </w:pPr>
      <w:r>
        <w:rPr>
          <w:b w:val="0"/>
          <w:color w:val="5A6577"/>
          <w:sz w:val="24"/>
        </w:rPr>
        <w:t>Files:  behavior_engine.py   ·   otp_guard.py</w:t>
      </w:r>
    </w:p>
    <w:p>
      <w:pPr>
        <w:spacing w:after="40" w:before="0"/>
        <w:jc w:val="center"/>
      </w:pPr>
      <w:r>
        <w:rPr>
          <w:b w:val="0"/>
          <w:color w:val="5A6577"/>
          <w:sz w:val="24"/>
        </w:rPr>
        <w:t>Audience:  Beginners — no prior programming knowledge required</w:t>
      </w:r>
    </w:p>
    <w:p>
      <w:pPr>
        <w:spacing w:after="40" w:before="0"/>
        <w:jc w:val="center"/>
      </w:pPr>
      <w:r>
        <w:rPr>
          <w:b w:val="0"/>
          <w:color w:val="5A6577"/>
          <w:sz w:val="24"/>
        </w:rPr>
        <w:t>Covers:  Behavioral Anomaly Detection  &amp;  OTP Interception</w:t>
      </w:r>
    </w:p>
    <w:p>
      <w:r>
        <w:br w:type="page"/>
      </w:r>
    </w:p>
    <w:p>
      <w:pPr>
        <w:spacing w:before="400" w:after="160"/>
        <w:pBdr>
          <w:bottom w:val="single" w:sz="8" w:space="3" w:color="0A1F3D"/>
        </w:pBdr>
      </w:pPr>
      <w:r>
        <w:rPr>
          <w:b/>
          <w:color w:val="0A1F3D"/>
          <w:sz w:val="30"/>
        </w:rPr>
        <w:t>1.  Why These Two Features Exist</w:t>
      </w:r>
    </w:p>
    <w:p>
      <w:pPr>
        <w:spacing w:after="160" w:line="276" w:lineRule="auto"/>
      </w:pPr>
      <w:r>
        <w:t>JagaDuit AI started as a scanner. To use it, the user first had to suspect something, then paste a message or run a scan. But real scam victims do not feel suspicious — that is exactly why they become victims. These two new features were added to catch fraud WITHOUT depending on the user noticing anything is wrong.</w:t>
      </w:r>
    </w:p>
    <w:p>
      <w:pPr>
        <w:spacing w:before="120" w:after="200"/>
        <w:shd w:val="clear" w:color="auto" w:fill="EAF0FA"/>
        <w:ind w:left="160" w:right="160"/>
      </w:pPr>
      <w:r>
        <w:rPr>
          <w:b/>
          <w:color w:val="0A1F3D"/>
          <w:sz w:val="21"/>
        </w:rPr>
        <w:t>💡  The Simple Explanation</w:t>
      </w:r>
      <w:r>
        <w:br/>
      </w:r>
      <w:r>
        <w:rPr>
          <w:color w:val="2A3445"/>
          <w:sz w:val="20"/>
        </w:rPr>
        <w:t>A smoke alarm does not wait for you to smell smoke and ask it to check. It</w:t>
      </w:r>
      <w:r>
        <w:br/>
      </w:r>
      <w:r>
        <w:rPr>
          <w:color w:val="2A3445"/>
          <w:sz w:val="20"/>
        </w:rPr>
        <w:t>watches by itself, all the time. These two features are smoke alarms for your</w:t>
      </w:r>
      <w:r>
        <w:br/>
      </w:r>
      <w:r>
        <w:rPr>
          <w:color w:val="2A3445"/>
          <w:sz w:val="20"/>
        </w:rPr>
        <w:t>bank account — they watch every transfer and every call automatically.</w:t>
      </w:r>
    </w:p>
    <w:p>
      <w:pPr>
        <w:spacing w:before="240" w:after="80"/>
      </w:pPr>
      <w:r>
        <w:rPr>
          <w:b/>
          <w:color w:val="0A1F3D"/>
          <w:sz w:val="24"/>
        </w:rPr>
        <w:t>1.1  The Two New Layers</w:t>
      </w:r>
    </w:p>
    <w:p>
      <w:pPr>
        <w:spacing w:after="160" w:line="276" w:lineRule="auto"/>
      </w:pPr>
      <w:r>
        <w:t>Each feature watches a different part of the scam and asks a different question. Neither one needs a scam message to be pasted 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736"/>
            <w:shd w:val="clear" w:color="auto" w:fill="0A1F3D"/>
          </w:tcPr>
          <w:p>
            <w:r/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1728"/>
            <w:shd w:val="clear" w:color="auto" w:fill="0A1F3D"/>
          </w:tcPr>
          <w:p>
            <w:r/>
            <w:r>
              <w:rPr>
                <w:b/>
                <w:color w:val="FFFFFF"/>
                <w:sz w:val="20"/>
              </w:rPr>
              <w:t>What It Watches</w:t>
            </w:r>
          </w:p>
        </w:tc>
        <w:tc>
          <w:tcPr>
            <w:tcW w:type="dxa" w:w="3312"/>
            <w:shd w:val="clear" w:color="auto" w:fill="0A1F3D"/>
          </w:tcPr>
          <w:p>
            <w:r/>
            <w:r>
              <w:rPr>
                <w:b/>
                <w:color w:val="FFFFFF"/>
                <w:sz w:val="20"/>
              </w:rPr>
              <w:t>The Question It Asks</w:t>
            </w:r>
          </w:p>
        </w:tc>
        <w:tc>
          <w:tcPr>
            <w:tcW w:type="dxa" w:w="1584"/>
            <w:shd w:val="clear" w:color="auto" w:fill="0A1F3D"/>
          </w:tcPr>
          <w:p>
            <w:r/>
            <w:r>
              <w:rPr>
                <w:b/>
                <w:color w:val="FFFFFF"/>
                <w:sz w:val="20"/>
              </w:rPr>
              <w:t>Needs a message?</w:t>
            </w:r>
          </w:p>
        </w:tc>
      </w:tr>
      <w:tr>
        <w:tc>
          <w:tcPr>
            <w:tcW w:type="dxa" w:w="2736"/>
          </w:tcPr>
          <w:p>
            <w:r/>
            <w:r>
              <w:rPr>
                <w:color w:val="2A3445"/>
                <w:sz w:val="19"/>
              </w:rPr>
              <w:t>Behavioral Anomaly Detection</w:t>
            </w:r>
          </w:p>
        </w:tc>
        <w:tc>
          <w:tcPr>
            <w:tcW w:type="dxa" w:w="1728"/>
          </w:tcPr>
          <w:p>
            <w:r/>
            <w:r>
              <w:rPr>
                <w:color w:val="2A3445"/>
                <w:sz w:val="19"/>
              </w:rPr>
              <w:t>The transfer</w:t>
            </w:r>
          </w:p>
        </w:tc>
        <w:tc>
          <w:tcPr>
            <w:tcW w:type="dxa" w:w="3312"/>
          </w:tcPr>
          <w:p>
            <w:r/>
            <w:r>
              <w:rPr>
                <w:color w:val="2A3445"/>
                <w:sz w:val="19"/>
              </w:rPr>
              <w:t>Is this payment normal for you?</w:t>
            </w:r>
          </w:p>
        </w:tc>
        <w:tc>
          <w:tcPr>
            <w:tcW w:type="dxa" w:w="1584"/>
          </w:tcPr>
          <w:p>
            <w:r/>
            <w:r>
              <w:rPr>
                <w:color w:val="2A3445"/>
                <w:sz w:val="19"/>
              </w:rPr>
              <w:t>No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color w:val="2A3445"/>
                <w:sz w:val="19"/>
              </w:rPr>
              <w:t>OTP Interception</w:t>
            </w:r>
          </w:p>
        </w:tc>
        <w:tc>
          <w:tcPr>
            <w:tcW w:type="dxa" w:w="1728"/>
          </w:tcPr>
          <w:p>
            <w:r/>
            <w:r>
              <w:rPr>
                <w:color w:val="2A3445"/>
                <w:sz w:val="19"/>
              </w:rPr>
              <w:t>The call / message</w:t>
            </w:r>
          </w:p>
        </w:tc>
        <w:tc>
          <w:tcPr>
            <w:tcW w:type="dxa" w:w="3312"/>
          </w:tcPr>
          <w:p>
            <w:r/>
            <w:r>
              <w:rPr>
                <w:color w:val="2A3445"/>
                <w:sz w:val="19"/>
              </w:rPr>
              <w:t>Is someone asking for your secret code?</w:t>
            </w:r>
          </w:p>
        </w:tc>
        <w:tc>
          <w:tcPr>
            <w:tcW w:type="dxa" w:w="1584"/>
          </w:tcPr>
          <w:p>
            <w:r/>
            <w:r>
              <w:rPr>
                <w:color w:val="2A3445"/>
                <w:sz w:val="19"/>
              </w:rPr>
              <w:t>No</w:t>
            </w:r>
          </w:p>
        </w:tc>
      </w:tr>
    </w:tbl>
    <w:p>
      <w:pPr>
        <w:spacing w:after="40"/>
      </w:pPr>
    </w:p>
    <w:p>
      <w:pPr>
        <w:spacing w:before="440" w:after="120"/>
        <w:ind w:left="160"/>
        <w:shd w:val="clear" w:color="auto" w:fill="0A1F3D"/>
      </w:pPr>
      <w:r>
        <w:rPr>
          <w:b/>
          <w:color w:val="FFFFFF"/>
          <w:sz w:val="26"/>
        </w:rPr>
        <w:t>FEATURE 1 — BEHAVIORAL ANOMALY DETECTION</w:t>
      </w:r>
    </w:p>
    <w:p>
      <w:pPr>
        <w:spacing w:before="400" w:after="160"/>
        <w:pBdr>
          <w:bottom w:val="single" w:sz="8" w:space="3" w:color="0A1F3D"/>
        </w:pBdr>
      </w:pPr>
      <w:r>
        <w:rPr>
          <w:b/>
          <w:color w:val="0A1F3D"/>
          <w:sz w:val="30"/>
        </w:rPr>
        <w:t>2.  What Behavioral Anomaly Detection Does</w:t>
      </w:r>
    </w:p>
    <w:p>
      <w:pPr>
        <w:spacing w:after="160" w:line="276" w:lineRule="auto"/>
      </w:pPr>
      <w:r>
        <w:t>This feature looks at a transfer the user is about to make and compares it to how that person normally sends money. Most scam victims are tricked into doing something they have never done before — sending a large amount, to a stranger, in a hurry. Even when there is no scam message to scan, the TRANSFER ITSELF looks wrong. This feature catches that.</w:t>
      </w:r>
    </w:p>
    <w:p>
      <w:pPr>
        <w:spacing w:before="120" w:after="200"/>
        <w:shd w:val="clear" w:color="auto" w:fill="EAF0FA"/>
        <w:ind w:left="160" w:right="160"/>
      </w:pPr>
      <w:r>
        <w:rPr>
          <w:b/>
          <w:color w:val="0A1F3D"/>
          <w:sz w:val="21"/>
        </w:rPr>
        <w:t>🎯  The Key Idea</w:t>
      </w:r>
      <w:r>
        <w:br/>
      </w:r>
      <w:r>
        <w:rPr>
          <w:color w:val="2A3445"/>
          <w:sz w:val="20"/>
        </w:rPr>
        <w:t>A victim social-engineered over a phone call has nothing to paste into a</w:t>
      </w:r>
      <w:r>
        <w:br/>
      </w:r>
      <w:r>
        <w:rPr>
          <w:color w:val="2A3445"/>
          <w:sz w:val="20"/>
        </w:rPr>
        <w:t>scanner — the "evidence" was spoken, not written. But they still have to make</w:t>
      </w:r>
      <w:r>
        <w:br/>
      </w:r>
      <w:r>
        <w:rPr>
          <w:color w:val="2A3445"/>
          <w:sz w:val="20"/>
        </w:rPr>
        <w:t>the transfer. The transfer is the one thing every scam has in common.</w:t>
      </w:r>
      <w:r>
        <w:br/>
      </w:r>
      <w:r>
        <w:rPr>
          <w:color w:val="2A3445"/>
          <w:sz w:val="20"/>
        </w:rPr>
        <w:t>So we watch the transfer.</w:t>
      </w:r>
    </w:p>
    <w:p>
      <w:pPr>
        <w:spacing w:after="160" w:line="276" w:lineRule="auto"/>
      </w:pPr>
      <w:r>
        <w:t>Code file:  backend/services/behavior_engine.py</w:t>
      </w:r>
    </w:p>
    <w:p>
      <w:pPr>
        <w:spacing w:before="400" w:after="160"/>
        <w:pBdr>
          <w:bottom w:val="single" w:sz="8" w:space="3" w:color="0A1F3D"/>
        </w:pBdr>
      </w:pPr>
      <w:r>
        <w:rPr>
          <w:b/>
          <w:color w:val="0A1F3D"/>
          <w:sz w:val="30"/>
        </w:rPr>
        <w:t>3.  The Five Anomaly Checks</w:t>
      </w:r>
    </w:p>
    <w:p>
      <w:pPr>
        <w:spacing w:after="160" w:line="276" w:lineRule="auto"/>
      </w:pPr>
      <w:r>
        <w:t>The engine runs five checks on every transfer. Each check looks for one specific way a transfer can be "unusual". If a check finds nothing, it adds zero points.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val="clear" w:color="auto" w:fill="0A1F3D"/>
          </w:tcPr>
          <w:p>
            <w:r/>
            <w:r>
              <w:rPr>
                <w:b/>
                <w:color w:val="FFFFFF"/>
                <w:sz w:val="20"/>
              </w:rPr>
              <w:t>Check</w:t>
            </w:r>
          </w:p>
        </w:tc>
        <w:tc>
          <w:tcPr>
            <w:tcW w:type="dxa" w:w="4752"/>
            <w:shd w:val="clear" w:color="auto" w:fill="0A1F3D"/>
          </w:tcPr>
          <w:p>
            <w:r/>
            <w:r>
              <w:rPr>
                <w:b/>
                <w:color w:val="FFFFFF"/>
                <w:sz w:val="20"/>
              </w:rPr>
              <w:t>What It Looks For</w:t>
            </w:r>
          </w:p>
        </w:tc>
        <w:tc>
          <w:tcPr>
            <w:tcW w:type="dxa" w:w="1872"/>
            <w:shd w:val="clear" w:color="auto" w:fill="0A1F3D"/>
          </w:tcPr>
          <w:p>
            <w:r/>
            <w:r>
              <w:rPr>
                <w:b/>
                <w:color w:val="FFFFFF"/>
                <w:sz w:val="20"/>
              </w:rPr>
              <w:t>Points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color w:val="2A3445"/>
                <w:sz w:val="19"/>
              </w:rPr>
              <w:t>First-time recipient</w:t>
            </w:r>
          </w:p>
        </w:tc>
        <w:tc>
          <w:tcPr>
            <w:tcW w:type="dxa" w:w="4752"/>
          </w:tcPr>
          <w:p>
            <w:r/>
            <w:r>
              <w:rPr>
                <w:color w:val="2A3445"/>
                <w:sz w:val="19"/>
              </w:rPr>
              <w:t>Money going to an account never used before</w:t>
            </w:r>
          </w:p>
        </w:tc>
        <w:tc>
          <w:tcPr>
            <w:tcW w:type="dxa" w:w="1872"/>
          </w:tcPr>
          <w:p>
            <w:r/>
            <w:r>
              <w:rPr>
                <w:color w:val="2A3445"/>
                <w:sz w:val="19"/>
              </w:rPr>
              <w:t>+25</w:t>
            </w:r>
          </w:p>
        </w:tc>
      </w:tr>
      <w:tr>
        <w:tc>
          <w:tcPr>
            <w:tcW w:type="dxa" w:w="2304"/>
          </w:tcPr>
          <w:p>
            <w:r/>
            <w:r>
              <w:rPr>
                <w:color w:val="2A3445"/>
                <w:sz w:val="19"/>
              </w:rPr>
              <w:t>Amount spike</w:t>
            </w:r>
          </w:p>
        </w:tc>
        <w:tc>
          <w:tcPr>
            <w:tcW w:type="dxa" w:w="4752"/>
          </w:tcPr>
          <w:p>
            <w:r/>
            <w:r>
              <w:rPr>
                <w:color w:val="2A3445"/>
                <w:sz w:val="19"/>
              </w:rPr>
              <w:t>Amount much bigger than the user's usual transfers</w:t>
            </w:r>
          </w:p>
        </w:tc>
        <w:tc>
          <w:tcPr>
            <w:tcW w:type="dxa" w:w="1872"/>
          </w:tcPr>
          <w:p>
            <w:r/>
            <w:r>
              <w:rPr>
                <w:color w:val="2A3445"/>
                <w:sz w:val="19"/>
              </w:rPr>
              <w:t>+15 to +35</w:t>
            </w:r>
          </w:p>
        </w:tc>
      </w:tr>
      <w:tr>
        <w:tc>
          <w:tcPr>
            <w:tcW w:type="dxa" w:w="2304"/>
          </w:tcPr>
          <w:p>
            <w:r/>
            <w:r>
              <w:rPr>
                <w:color w:val="2A3445"/>
                <w:sz w:val="19"/>
              </w:rPr>
              <w:t>Balance drain</w:t>
            </w:r>
          </w:p>
        </w:tc>
        <w:tc>
          <w:tcPr>
            <w:tcW w:type="dxa" w:w="4752"/>
          </w:tcPr>
          <w:p>
            <w:r/>
            <w:r>
              <w:rPr>
                <w:color w:val="2A3445"/>
                <w:sz w:val="19"/>
              </w:rPr>
              <w:t>Transfer would use a large share of the account balance</w:t>
            </w:r>
          </w:p>
        </w:tc>
        <w:tc>
          <w:tcPr>
            <w:tcW w:type="dxa" w:w="1872"/>
          </w:tcPr>
          <w:p>
            <w:r/>
            <w:r>
              <w:rPr>
                <w:color w:val="2A3445"/>
                <w:sz w:val="19"/>
              </w:rPr>
              <w:t>+15 to +25</w:t>
            </w:r>
          </w:p>
        </w:tc>
      </w:tr>
      <w:tr>
        <w:tc>
          <w:tcPr>
            <w:tcW w:type="dxa" w:w="2304"/>
          </w:tcPr>
          <w:p>
            <w:r/>
            <w:r>
              <w:rPr>
                <w:color w:val="2A3445"/>
                <w:sz w:val="19"/>
              </w:rPr>
              <w:t>Unusual hour</w:t>
            </w:r>
          </w:p>
        </w:tc>
        <w:tc>
          <w:tcPr>
            <w:tcW w:type="dxa" w:w="4752"/>
          </w:tcPr>
          <w:p>
            <w:r/>
            <w:r>
              <w:rPr>
                <w:color w:val="2A3445"/>
                <w:sz w:val="19"/>
              </w:rPr>
              <w:t>Transfer attempted between 12am and 6am</w:t>
            </w:r>
          </w:p>
        </w:tc>
        <w:tc>
          <w:tcPr>
            <w:tcW w:type="dxa" w:w="1872"/>
          </w:tcPr>
          <w:p>
            <w:r/>
            <w:r>
              <w:rPr>
                <w:color w:val="2A3445"/>
                <w:sz w:val="19"/>
              </w:rPr>
              <w:t>+15</w:t>
            </w:r>
          </w:p>
        </w:tc>
      </w:tr>
      <w:tr>
        <w:tc>
          <w:tcPr>
            <w:tcW w:type="dxa" w:w="2304"/>
          </w:tcPr>
          <w:p>
            <w:r/>
            <w:r>
              <w:rPr>
                <w:color w:val="2A3445"/>
                <w:sz w:val="19"/>
              </w:rPr>
              <w:t>Combo amplifier</w:t>
            </w:r>
          </w:p>
        </w:tc>
        <w:tc>
          <w:tcPr>
            <w:tcW w:type="dxa" w:w="4752"/>
          </w:tcPr>
          <w:p>
            <w:r/>
            <w:r>
              <w:rPr>
                <w:color w:val="2A3445"/>
                <w:sz w:val="19"/>
              </w:rPr>
              <w:t>A new recipient AND an unusually big amount together</w:t>
            </w:r>
          </w:p>
        </w:tc>
        <w:tc>
          <w:tcPr>
            <w:tcW w:type="dxa" w:w="1872"/>
          </w:tcPr>
          <w:p>
            <w:r/>
            <w:r>
              <w:rPr>
                <w:color w:val="2A3445"/>
                <w:sz w:val="19"/>
              </w:rPr>
              <w:t>+15</w:t>
            </w:r>
          </w:p>
        </w:tc>
      </w:tr>
    </w:tbl>
    <w:p>
      <w:pPr>
        <w:spacing w:after="40"/>
      </w:pPr>
    </w:p>
    <w:p>
      <w:pPr>
        <w:spacing w:before="120" w:after="200"/>
        <w:shd w:val="clear" w:color="auto" w:fill="EAF0FA"/>
        <w:ind w:left="160" w:right="160"/>
      </w:pPr>
      <w:r>
        <w:rPr>
          <w:b/>
          <w:color w:val="0A1F3D"/>
          <w:sz w:val="21"/>
        </w:rPr>
        <w:t>📋  Why the Combo Check Matters</w:t>
      </w:r>
      <w:r>
        <w:br/>
      </w:r>
      <w:r>
        <w:rPr>
          <w:color w:val="2A3445"/>
          <w:sz w:val="20"/>
        </w:rPr>
        <w:t>A new recipient by itself is normal — everyone pays someone new sometimes.</w:t>
      </w:r>
      <w:r>
        <w:br/>
      </w:r>
      <w:r>
        <w:rPr>
          <w:color w:val="2A3445"/>
          <w:sz w:val="20"/>
        </w:rPr>
        <w:t>A big amount by itself is normal — rent and deposits are big. But a brand-new</w:t>
      </w:r>
      <w:r>
        <w:br/>
      </w:r>
      <w:r>
        <w:rPr>
          <w:color w:val="2A3445"/>
          <w:sz w:val="20"/>
        </w:rPr>
        <w:t>recipient receiving an unusually big amount, together, is the fingerprint of</w:t>
      </w:r>
      <w:r>
        <w:br/>
      </w:r>
      <w:r>
        <w:rPr>
          <w:color w:val="2A3445"/>
          <w:sz w:val="20"/>
        </w:rPr>
        <w:t>almost every transfer scam. The combo check adds extra points only when both</w:t>
      </w:r>
      <w:r>
        <w:br/>
      </w:r>
      <w:r>
        <w:rPr>
          <w:color w:val="2A3445"/>
          <w:sz w:val="20"/>
        </w:rPr>
        <w:t>happen at the same time.</w:t>
      </w:r>
    </w:p>
    <w:p>
      <w:pPr>
        <w:spacing w:before="400" w:after="160"/>
        <w:pBdr>
          <w:bottom w:val="single" w:sz="8" w:space="3" w:color="0A1F3D"/>
        </w:pBdr>
      </w:pPr>
      <w:r>
        <w:rPr>
          <w:b/>
          <w:color w:val="0A1F3D"/>
          <w:sz w:val="30"/>
        </w:rPr>
        <w:t>4.  How the Behavioral Score Works</w:t>
      </w:r>
    </w:p>
    <w:p>
      <w:pPr>
        <w:spacing w:after="160" w:line="276" w:lineRule="auto"/>
      </w:pPr>
      <w:r>
        <w:t>Just like the redesigned Rule Engine, this score starts at ZERO. Each check that finds something adds its points. The five results are added together and capped at 100. A transfer that matches the user's normal habits scores 0 — and shows no warning at all.</w:t>
      </w:r>
    </w:p>
    <w:p>
      <w:pPr>
        <w:spacing w:before="120" w:after="200"/>
        <w:shd w:val="clear" w:color="auto" w:fill="EAF0FA"/>
        <w:ind w:left="160" w:right="160"/>
      </w:pPr>
      <w:r>
        <w:rPr>
          <w:b/>
          <w:color w:val="0A1F3D"/>
          <w:sz w:val="21"/>
        </w:rPr>
        <w:t>🧮  Example — A Normal Transfer</w:t>
      </w:r>
      <w:r>
        <w:br/>
      </w:r>
      <w:r>
        <w:rPr>
          <w:rFonts w:ascii="Consolas" w:hAnsi="Consolas"/>
          <w:color w:val="2A3445"/>
          <w:sz w:val="20"/>
        </w:rPr>
        <w:t>Sending RM89 to "Telekom Malaysia" (a known payee), at 2pm.</w:t>
      </w:r>
      <w:r>
        <w:br/>
      </w:r>
      <w:r>
        <w:rPr>
          <w:rFonts w:ascii="Consolas" w:hAnsi="Consolas"/>
          <w:color w:val="2A3445"/>
          <w:sz w:val="20"/>
        </w:rPr>
      </w:r>
      <w:r>
        <w:br/>
      </w:r>
      <w:r>
        <w:rPr>
          <w:rFonts w:ascii="Consolas" w:hAnsi="Consolas"/>
          <w:color w:val="2A3445"/>
          <w:sz w:val="20"/>
        </w:rPr>
        <w:t>First-time recipient:  known payee            →   0</w:t>
      </w:r>
      <w:r>
        <w:br/>
      </w:r>
      <w:r>
        <w:rPr>
          <w:rFonts w:ascii="Consolas" w:hAnsi="Consolas"/>
          <w:color w:val="2A3445"/>
          <w:sz w:val="20"/>
        </w:rPr>
        <w:t>Amount spike:          RM89 is small          →   0</w:t>
      </w:r>
      <w:r>
        <w:br/>
      </w:r>
      <w:r>
        <w:rPr>
          <w:rFonts w:ascii="Consolas" w:hAnsi="Consolas"/>
          <w:color w:val="2A3445"/>
          <w:sz w:val="20"/>
        </w:rPr>
        <w:t>Balance drain:         tiny part of balance   →   0</w:t>
      </w:r>
      <w:r>
        <w:br/>
      </w:r>
      <w:r>
        <w:rPr>
          <w:rFonts w:ascii="Consolas" w:hAnsi="Consolas"/>
          <w:color w:val="2A3445"/>
          <w:sz w:val="20"/>
        </w:rPr>
        <w:t>Unusual hour:          2pm is daytime         →   0</w:t>
      </w:r>
      <w:r>
        <w:br/>
      </w:r>
      <w:r>
        <w:rPr>
          <w:rFonts w:ascii="Consolas" w:hAnsi="Consolas"/>
          <w:color w:val="2A3445"/>
          <w:sz w:val="20"/>
        </w:rPr>
        <w:t>Combo amplifier:       nothing triggered      →   0</w:t>
      </w:r>
      <w:r>
        <w:br/>
      </w:r>
      <w:r>
        <w:rPr>
          <w:rFonts w:ascii="Consolas" w:hAnsi="Consolas"/>
          <w:color w:val="2A3445"/>
          <w:sz w:val="20"/>
        </w:rPr>
        <w:t>──────────────────────────────────────────────────</w:t>
      </w:r>
      <w:r>
        <w:br/>
      </w:r>
      <w:r>
        <w:rPr>
          <w:rFonts w:ascii="Consolas" w:hAnsi="Consolas"/>
          <w:color w:val="2A3445"/>
          <w:sz w:val="20"/>
        </w:rPr>
        <w:t>Total:  0            →  🟢 No warning shown</w:t>
      </w:r>
    </w:p>
    <w:p>
      <w:pPr>
        <w:spacing w:before="120" w:after="200"/>
        <w:shd w:val="clear" w:color="auto" w:fill="EAF0FA"/>
        <w:ind w:left="160" w:right="160"/>
      </w:pPr>
      <w:r>
        <w:rPr>
          <w:b/>
          <w:color w:val="0A1F3D"/>
          <w:sz w:val="21"/>
        </w:rPr>
        <w:t>🧮  Example — A Scam Transfer</w:t>
      </w:r>
      <w:r>
        <w:br/>
      </w:r>
      <w:r>
        <w:rPr>
          <w:rFonts w:ascii="Consolas" w:hAnsi="Consolas"/>
          <w:color w:val="2A3445"/>
          <w:sz w:val="20"/>
        </w:rPr>
        <w:t>Sending RM8,000 to a brand-new account, at 2am.</w:t>
      </w:r>
      <w:r>
        <w:br/>
      </w:r>
      <w:r>
        <w:rPr>
          <w:rFonts w:ascii="Consolas" w:hAnsi="Consolas"/>
          <w:color w:val="2A3445"/>
          <w:sz w:val="20"/>
        </w:rPr>
      </w:r>
      <w:r>
        <w:br/>
      </w:r>
      <w:r>
        <w:rPr>
          <w:rFonts w:ascii="Consolas" w:hAnsi="Consolas"/>
          <w:color w:val="2A3445"/>
          <w:sz w:val="20"/>
        </w:rPr>
        <w:t>First-time recipient:  never used before      →  +25</w:t>
      </w:r>
      <w:r>
        <w:br/>
      </w:r>
      <w:r>
        <w:rPr>
          <w:rFonts w:ascii="Consolas" w:hAnsi="Consolas"/>
          <w:color w:val="2A3445"/>
          <w:sz w:val="20"/>
        </w:rPr>
        <w:t>Amount spike:          RM8,000 is ~16x usual  →  +35</w:t>
      </w:r>
      <w:r>
        <w:br/>
      </w:r>
      <w:r>
        <w:rPr>
          <w:rFonts w:ascii="Consolas" w:hAnsi="Consolas"/>
          <w:color w:val="2A3445"/>
          <w:sz w:val="20"/>
        </w:rPr>
        <w:t>Balance drain:         uses 62% of balance    →  +15</w:t>
      </w:r>
      <w:r>
        <w:br/>
      </w:r>
      <w:r>
        <w:rPr>
          <w:rFonts w:ascii="Consolas" w:hAnsi="Consolas"/>
          <w:color w:val="2A3445"/>
          <w:sz w:val="20"/>
        </w:rPr>
        <w:t>Unusual hour:          2am                    →  +15</w:t>
      </w:r>
      <w:r>
        <w:br/>
      </w:r>
      <w:r>
        <w:rPr>
          <w:rFonts w:ascii="Consolas" w:hAnsi="Consolas"/>
          <w:color w:val="2A3445"/>
          <w:sz w:val="20"/>
        </w:rPr>
        <w:t>Combo amplifier:       new recipient + big    →  +15</w:t>
      </w:r>
      <w:r>
        <w:br/>
      </w:r>
      <w:r>
        <w:rPr>
          <w:rFonts w:ascii="Consolas" w:hAnsi="Consolas"/>
          <w:color w:val="2A3445"/>
          <w:sz w:val="20"/>
        </w:rPr>
        <w:t>──────────────────────────────────────────────────</w:t>
      </w:r>
      <w:r>
        <w:br/>
      </w:r>
      <w:r>
        <w:rPr>
          <w:rFonts w:ascii="Consolas" w:hAnsi="Consolas"/>
          <w:color w:val="2A3445"/>
          <w:sz w:val="20"/>
        </w:rPr>
        <w:t>Total:  105  →  capped at 100  →  🔴 Strong warning</w:t>
      </w:r>
    </w:p>
    <w:p>
      <w:pPr>
        <w:spacing w:before="240" w:after="80"/>
      </w:pPr>
      <w:r>
        <w:rPr>
          <w:b/>
          <w:color w:val="0A1F3D"/>
          <w:sz w:val="24"/>
        </w:rPr>
        <w:t>4.1  The Three Levels</w:t>
      </w:r>
    </w:p>
    <w:p>
      <w:pPr>
        <w:spacing w:after="160" w:line="276" w:lineRule="auto"/>
      </w:pPr>
      <w:r>
        <w:t>The final score becomes one of three levels — this is what the user sees.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val="clear" w:color="auto" w:fill="0A1F3D"/>
          </w:tcPr>
          <w:p>
            <w:r/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2016"/>
            <w:shd w:val="clear" w:color="auto" w:fill="0A1F3D"/>
          </w:tcPr>
          <w:p>
            <w:r/>
            <w:r>
              <w:rPr>
                <w:b/>
                <w:color w:val="FFFFFF"/>
                <w:sz w:val="20"/>
              </w:rPr>
              <w:t>Level</w:t>
            </w:r>
          </w:p>
        </w:tc>
        <w:tc>
          <w:tcPr>
            <w:tcW w:type="dxa" w:w="5184"/>
            <w:shd w:val="clear" w:color="auto" w:fill="0A1F3D"/>
          </w:tcPr>
          <w:p>
            <w:r/>
            <w:r>
              <w:rPr>
                <w:b/>
                <w:color w:val="FFFFFF"/>
                <w:sz w:val="20"/>
              </w:rPr>
              <w:t>What the User Sees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color w:val="2A3445"/>
                <w:sz w:val="19"/>
              </w:rPr>
              <w:t>0 – 39</w:t>
            </w:r>
          </w:p>
        </w:tc>
        <w:tc>
          <w:tcPr>
            <w:tcW w:type="dxa" w:w="2016"/>
          </w:tcPr>
          <w:p>
            <w:r/>
            <w:r>
              <w:rPr>
                <w:color w:val="2A3445"/>
                <w:sz w:val="19"/>
              </w:rPr>
              <w:t>🟢 Low</w:t>
            </w:r>
          </w:p>
        </w:tc>
        <w:tc>
          <w:tcPr>
            <w:tcW w:type="dxa" w:w="5184"/>
          </w:tcPr>
          <w:p>
            <w:r/>
            <w:r>
              <w:rPr>
                <w:color w:val="2A3445"/>
                <w:sz w:val="19"/>
              </w:rPr>
              <w:t>Nothing — the transfer looks normal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color w:val="2A3445"/>
                <w:sz w:val="19"/>
              </w:rPr>
              <w:t>40 – 69</w:t>
            </w:r>
          </w:p>
        </w:tc>
        <w:tc>
          <w:tcPr>
            <w:tcW w:type="dxa" w:w="2016"/>
          </w:tcPr>
          <w:p>
            <w:r/>
            <w:r>
              <w:rPr>
                <w:color w:val="2A3445"/>
                <w:sz w:val="19"/>
              </w:rPr>
              <w:t>🟡 Medium</w:t>
            </w:r>
          </w:p>
        </w:tc>
        <w:tc>
          <w:tcPr>
            <w:tcW w:type="dxa" w:w="5184"/>
          </w:tcPr>
          <w:p>
            <w:r/>
            <w:r>
              <w:rPr>
                <w:color w:val="2A3445"/>
                <w:sz w:val="19"/>
              </w:rPr>
              <w:t>Amber warning card: "This transfer looks different"</w:t>
            </w:r>
          </w:p>
        </w:tc>
      </w:tr>
      <w:tr>
        <w:tc>
          <w:tcPr>
            <w:tcW w:type="dxa" w:w="1728"/>
          </w:tcPr>
          <w:p>
            <w:r/>
            <w:r>
              <w:rPr>
                <w:color w:val="2A3445"/>
                <w:sz w:val="19"/>
              </w:rPr>
              <w:t>70 – 100</w:t>
            </w:r>
          </w:p>
        </w:tc>
        <w:tc>
          <w:tcPr>
            <w:tcW w:type="dxa" w:w="2016"/>
          </w:tcPr>
          <w:p>
            <w:r/>
            <w:r>
              <w:rPr>
                <w:color w:val="2A3445"/>
                <w:sz w:val="19"/>
              </w:rPr>
              <w:t>🔴 High</w:t>
            </w:r>
          </w:p>
        </w:tc>
        <w:tc>
          <w:tcPr>
            <w:tcW w:type="dxa" w:w="5184"/>
          </w:tcPr>
          <w:p>
            <w:r/>
            <w:r>
              <w:rPr>
                <w:color w:val="2A3445"/>
                <w:sz w:val="19"/>
              </w:rPr>
              <w:t>Red warning card: "Unusual transfer detected"</w:t>
            </w:r>
          </w:p>
        </w:tc>
      </w:tr>
    </w:tbl>
    <w:p>
      <w:pPr>
        <w:spacing w:after="40"/>
      </w:pPr>
    </w:p>
    <w:p>
      <w:pPr>
        <w:spacing w:before="400" w:after="160"/>
        <w:pBdr>
          <w:bottom w:val="single" w:sz="8" w:space="3" w:color="0A1F3D"/>
        </w:pBdr>
      </w:pPr>
      <w:r>
        <w:rPr>
          <w:b/>
          <w:color w:val="0A1F3D"/>
          <w:sz w:val="30"/>
        </w:rPr>
        <w:t>5.  Where It Runs in the App</w:t>
      </w:r>
    </w:p>
    <w:p>
      <w:pPr>
        <w:spacing w:after="160" w:line="276" w:lineRule="auto"/>
      </w:pPr>
      <w:r>
        <w:t>The check runs automatically the moment the user taps "Continue" on the transfer screen. The result appears inside the safety-check sheet that slides up. Importantly, it is ADVISORY — it shows the warning, but the user can still choose to proceed. It informs the user; it does not block them.</w:t>
      </w:r>
    </w:p>
    <w:p>
      <w:pPr>
        <w:spacing w:before="120" w:after="200"/>
        <w:shd w:val="clear" w:color="auto" w:fill="EAF0FA"/>
        <w:ind w:left="160" w:right="160"/>
      </w:pPr>
      <w:r>
        <w:rPr>
          <w:b/>
          <w:color w:val="0A1F3D"/>
          <w:sz w:val="21"/>
        </w:rPr>
        <w:t>💡  The User's Baseline</w:t>
      </w:r>
      <w:r>
        <w:br/>
      </w:r>
      <w:r>
        <w:rPr>
          <w:color w:val="2A3445"/>
          <w:sz w:val="20"/>
        </w:rPr>
        <w:t>To know what is "normal" for a user, the engine uses a profile — the accounts</w:t>
      </w:r>
      <w:r>
        <w:br/>
      </w:r>
      <w:r>
        <w:rPr>
          <w:color w:val="2A3445"/>
          <w:sz w:val="20"/>
        </w:rPr>
        <w:t>they have paid before, their typical transfer size, and their balance. In this</w:t>
      </w:r>
      <w:r>
        <w:br/>
      </w:r>
      <w:r>
        <w:rPr>
          <w:color w:val="2A3445"/>
          <w:sz w:val="20"/>
        </w:rPr>
        <w:t>demo that profile is a fixed example ("Nadia Rahman"); in a real bank it would</w:t>
      </w:r>
      <w:r>
        <w:br/>
      </w:r>
      <w:r>
        <w:rPr>
          <w:color w:val="2A3445"/>
          <w:sz w:val="20"/>
        </w:rPr>
        <w:t>come from the customer's actual transaction history.</w:t>
      </w:r>
    </w:p>
    <w:p>
      <w:pPr>
        <w:spacing w:before="440" w:after="120"/>
        <w:ind w:left="160"/>
        <w:shd w:val="clear" w:color="auto" w:fill="0A1F3D"/>
      </w:pPr>
      <w:r>
        <w:rPr>
          <w:b/>
          <w:color w:val="FFFFFF"/>
          <w:sz w:val="26"/>
        </w:rPr>
        <w:t>FEATURE 2 — OTP INTERCEPTION</w:t>
      </w:r>
    </w:p>
    <w:p>
      <w:pPr>
        <w:spacing w:before="400" w:after="160"/>
        <w:pBdr>
          <w:bottom w:val="single" w:sz="8" w:space="3" w:color="0A1F3D"/>
        </w:pBdr>
      </w:pPr>
      <w:r>
        <w:rPr>
          <w:b/>
          <w:color w:val="0A1F3D"/>
          <w:sz w:val="30"/>
        </w:rPr>
        <w:t>6.  What OTP Interception Does</w:t>
      </w:r>
    </w:p>
    <w:p>
      <w:pPr>
        <w:spacing w:after="160" w:line="276" w:lineRule="auto"/>
      </w:pPr>
      <w:r>
        <w:t>An OTP (One-Time Passcode), called a TAC in Malaysia, is the short code your bank sends by SMS to confirm it is really you. A scammer who already has your password still cannot get in without this code. So the final move in most account-takeover scams is simple: the scammer phones the victim and asks them to read out the code. OTP Interception catches that exact moment.</w:t>
      </w:r>
    </w:p>
    <w:p>
      <w:pPr>
        <w:spacing w:before="120" w:after="200"/>
        <w:shd w:val="clear" w:color="auto" w:fill="EAF0FA"/>
        <w:ind w:left="160" w:right="160"/>
      </w:pPr>
      <w:r>
        <w:rPr>
          <w:b/>
          <w:color w:val="0A1F3D"/>
          <w:sz w:val="21"/>
        </w:rPr>
        <w:t>🎯  The Key Idea</w:t>
      </w:r>
      <w:r>
        <w:br/>
      </w:r>
      <w:r>
        <w:rPr>
          <w:color w:val="2A3445"/>
          <w:sz w:val="20"/>
        </w:rPr>
        <w:t>No real bank, e-wallet, or company will EVER ask you to read out your OTP.</w:t>
      </w:r>
      <w:r>
        <w:br/>
      </w:r>
      <w:r>
        <w:rPr>
          <w:color w:val="2A3445"/>
          <w:sz w:val="20"/>
        </w:rPr>
        <w:t>So a request for the code is almost always a scam — there is no innocent</w:t>
      </w:r>
      <w:r>
        <w:br/>
      </w:r>
      <w:r>
        <w:rPr>
          <w:color w:val="2A3445"/>
          <w:sz w:val="20"/>
        </w:rPr>
        <w:t>reason for it. That makes this a very reliable signal: if someone asks,</w:t>
      </w:r>
      <w:r>
        <w:br/>
      </w:r>
      <w:r>
        <w:rPr>
          <w:color w:val="2A3445"/>
          <w:sz w:val="20"/>
        </w:rPr>
        <w:t>interrupt immediately.</w:t>
      </w:r>
    </w:p>
    <w:p>
      <w:pPr>
        <w:spacing w:after="160" w:line="276" w:lineRule="auto"/>
      </w:pPr>
      <w:r>
        <w:t>Code file:  backend/services/otp_guard.py</w:t>
      </w:r>
    </w:p>
    <w:p>
      <w:pPr>
        <w:spacing w:before="400" w:after="160"/>
        <w:pBdr>
          <w:bottom w:val="single" w:sz="8" w:space="3" w:color="0A1F3D"/>
        </w:pBdr>
      </w:pPr>
      <w:r>
        <w:rPr>
          <w:b/>
          <w:color w:val="0A1F3D"/>
          <w:sz w:val="30"/>
        </w:rPr>
        <w:t>7.  How OTP Detection Works</w:t>
      </w:r>
    </w:p>
    <w:p>
      <w:pPr>
        <w:spacing w:after="160" w:line="276" w:lineRule="auto"/>
      </w:pPr>
      <w:r>
        <w:t>The detector reads the words spoken on a call (or written in a message) and looks for two things appearing close together:</w:t>
      </w:r>
    </w:p>
    <w:p>
      <w:pPr>
        <w:spacing w:after="160" w:line="276" w:lineRule="auto"/>
      </w:pPr>
      <w:r>
        <w:t>•  A CODE WORD — OTP, TAC, verification code, "6-digit code", kod pengesahan, and similar terms (English and Malay).</w:t>
      </w:r>
    </w:p>
    <w:p>
      <w:pPr>
        <w:spacing w:after="160" w:line="276" w:lineRule="auto"/>
      </w:pPr>
      <w:r>
        <w:t>•  A REQUEST WORD — give, send, tell, read, "what is", kongsi, beri, and similar terms.</w:t>
      </w:r>
    </w:p>
    <w:p>
      <w:pPr>
        <w:spacing w:after="160" w:line="276" w:lineRule="auto"/>
      </w:pPr>
      <w:r>
        <w:t>When a code word and a request word appear near each other, it means someone is asking for the code.</w:t>
      </w:r>
    </w:p>
    <w:p>
      <w:pPr>
        <w:spacing w:before="120" w:after="200"/>
        <w:shd w:val="clear" w:color="auto" w:fill="EAF0FA"/>
        <w:ind w:left="160" w:right="160"/>
      </w:pPr>
      <w:r>
        <w:rPr>
          <w:b/>
          <w:color w:val="0A1F3D"/>
          <w:sz w:val="21"/>
        </w:rPr>
        <w:t>📋  Examples</w:t>
      </w:r>
      <w:r>
        <w:br/>
      </w:r>
      <w:r>
        <w:rPr>
          <w:rFonts w:ascii="Consolas" w:hAnsi="Consolas"/>
          <w:color w:val="2A3445"/>
          <w:sz w:val="20"/>
        </w:rPr>
        <w:t>"Please tell me the OTP code"        →  "tell" + "OTP"      →  DETECTED</w:t>
      </w:r>
      <w:r>
        <w:br/>
      </w:r>
      <w:r>
        <w:rPr>
          <w:rFonts w:ascii="Consolas" w:hAnsi="Consolas"/>
          <w:color w:val="2A3445"/>
          <w:sz w:val="20"/>
        </w:rPr>
        <w:t>"What is your TAC number?"           →  "what is" + "TAC"   →  DETECTED</w:t>
      </w:r>
      <w:r>
        <w:br/>
      </w:r>
      <w:r>
        <w:rPr>
          <w:rFonts w:ascii="Consolas" w:hAnsi="Consolas"/>
          <w:color w:val="2A3445"/>
          <w:sz w:val="20"/>
        </w:rPr>
        <w:t>"Never share your OTP with anyone"   →  "never" cancels it  →  SAFE, ignored</w:t>
      </w:r>
      <w:r>
        <w:br/>
      </w:r>
      <w:r>
        <w:rPr>
          <w:rFonts w:ascii="Consolas" w:hAnsi="Consolas"/>
          <w:color w:val="2A3445"/>
          <w:sz w:val="20"/>
        </w:rPr>
        <w:t>"I received an OTP for Netflix"      →  no request word     →  SAFE, ignored</w:t>
      </w:r>
    </w:p>
    <w:p>
      <w:pPr>
        <w:spacing w:before="240" w:after="80"/>
      </w:pPr>
      <w:r>
        <w:rPr>
          <w:b/>
          <w:color w:val="0A1F3D"/>
          <w:sz w:val="24"/>
        </w:rPr>
        <w:t>7.1  The Negation Guard</w:t>
      </w:r>
    </w:p>
    <w:p>
      <w:pPr>
        <w:spacing w:after="160" w:line="276" w:lineRule="auto"/>
      </w:pPr>
      <w:r>
        <w:t>There is one trap to avoid. The sentence "never share your OTP" contains both a code word and a request-like word — but it is safety ADVICE, not a scam. The detector handles this with a "negation guard": if a word like "never", "do not", or "jangan" appears just before the request word, that request is ignored. This stops the feature from raising a false alarm on good advice.</w:t>
      </w:r>
    </w:p>
    <w:p>
      <w:pPr>
        <w:spacing w:before="240" w:after="80"/>
      </w:pPr>
      <w:r>
        <w:rPr>
          <w:b/>
          <w:color w:val="0A1F3D"/>
          <w:sz w:val="24"/>
        </w:rPr>
        <w:t>7.2  Why It Uses No AI</w:t>
      </w:r>
    </w:p>
    <w:p>
      <w:pPr>
        <w:spacing w:after="160" w:line="276" w:lineRule="auto"/>
      </w:pPr>
      <w:r>
        <w:t>This detector is built from word patterns, not AI. That is a deliberate choice. An AI call takes one to two seconds to answer. But an interruption must happen the INSTANT the code is requested — a two-second delay is two seconds in which the victim may already be reading the code aloud. Word-pattern matching is instant.</w:t>
      </w:r>
    </w:p>
    <w:p>
      <w:pPr>
        <w:spacing w:before="400" w:after="160"/>
        <w:pBdr>
          <w:bottom w:val="single" w:sz="8" w:space="3" w:color="0A1F3D"/>
        </w:pBdr>
      </w:pPr>
      <w:r>
        <w:rPr>
          <w:b/>
          <w:color w:val="0A1F3D"/>
          <w:sz w:val="30"/>
        </w:rPr>
        <w:t>8.  The Interruption</w:t>
      </w:r>
    </w:p>
    <w:p>
      <w:pPr>
        <w:spacing w:after="160" w:line="276" w:lineRule="auto"/>
      </w:pPr>
      <w:r>
        <w:t>Detection is only half the feature. The other half is what happens when a request for the code is found.</w:t>
      </w:r>
    </w:p>
    <w:p>
      <w:pPr>
        <w:spacing w:before="240" w:after="80"/>
      </w:pPr>
      <w:r>
        <w:rPr>
          <w:b/>
          <w:color w:val="0A1F3D"/>
          <w:sz w:val="24"/>
        </w:rPr>
        <w:t>8.1  On a Live Call — the Voice Scanner</w:t>
      </w:r>
    </w:p>
    <w:p>
      <w:pPr>
        <w:spacing w:after="160" w:line="276" w:lineRule="auto"/>
      </w:pPr>
      <w:r>
        <w:t>While the Voice Call Scanner is listening to a call, every few words of transcript are checked. The moment an OTP request is detected, a full-screen red alert covers the entire screen — it cannot be missed. It shows the exact phrase that was heard, and gives the user two clear choices: "End call &amp; see safe steps", or acknowledge that they understand and will not share the code.</w:t>
      </w:r>
    </w:p>
    <w:p>
      <w:pPr>
        <w:spacing w:before="120" w:after="200"/>
        <w:shd w:val="clear" w:color="auto" w:fill="EAF0FA"/>
        <w:ind w:left="160" w:right="160"/>
      </w:pPr>
      <w:r>
        <w:rPr>
          <w:b/>
          <w:color w:val="0A1F3D"/>
          <w:sz w:val="21"/>
        </w:rPr>
        <w:t>🛑  Why a Full-Screen Block</w:t>
      </w:r>
      <w:r>
        <w:br/>
      </w:r>
      <w:r>
        <w:rPr>
          <w:color w:val="2A3445"/>
          <w:sz w:val="20"/>
        </w:rPr>
        <w:t>A small warning badge is easy to ignore mid-conversation, especially when a</w:t>
      </w:r>
      <w:r>
        <w:br/>
      </w:r>
      <w:r>
        <w:rPr>
          <w:color w:val="2A3445"/>
          <w:sz w:val="20"/>
        </w:rPr>
        <w:t>convincing scammer is talking. A full-screen interruption physically stops the</w:t>
      </w:r>
      <w:r>
        <w:br/>
      </w:r>
      <w:r>
        <w:rPr>
          <w:color w:val="2A3445"/>
          <w:sz w:val="20"/>
        </w:rPr>
        <w:t>user, breaks the scammer's spell, and forces a decision. That pause is often</w:t>
      </w:r>
      <w:r>
        <w:br/>
      </w:r>
      <w:r>
        <w:rPr>
          <w:color w:val="2A3445"/>
          <w:sz w:val="20"/>
        </w:rPr>
        <w:t>all it takes for the victim to realise something is wrong.</w:t>
      </w:r>
    </w:p>
    <w:p>
      <w:pPr>
        <w:spacing w:before="240" w:after="80"/>
      </w:pPr>
      <w:r>
        <w:rPr>
          <w:b/>
          <w:color w:val="0A1F3D"/>
          <w:sz w:val="24"/>
        </w:rPr>
        <w:t>8.2  In a Text Scan</w:t>
      </w:r>
    </w:p>
    <w:p>
      <w:pPr>
        <w:spacing w:after="160" w:line="276" w:lineRule="auto"/>
      </w:pPr>
      <w:r>
        <w:t>When the user scans a chat or message, the same detector runs. If an OTP request is found, it is added as the TOP red flag in the results, and the response carries an "otp_solicitation" marker the app uses to highlight it.</w:t>
      </w:r>
    </w:p>
    <w:p>
      <w:pPr>
        <w:spacing w:before="400" w:after="160"/>
        <w:pBdr>
          <w:bottom w:val="single" w:sz="8" w:space="3" w:color="0A1F3D"/>
        </w:pBdr>
      </w:pPr>
      <w:r>
        <w:rPr>
          <w:b/>
          <w:color w:val="0A1F3D"/>
          <w:sz w:val="30"/>
        </w:rPr>
        <w:t>9.  Test Results</w:t>
      </w:r>
    </w:p>
    <w:p>
      <w:pPr>
        <w:spacing w:after="160" w:line="276" w:lineRule="auto"/>
      </w:pPr>
      <w:r>
        <w:t>Both features were tested against sets of examples with known correct answers.</w:t>
      </w:r>
    </w:p>
    <w:p>
      <w:pPr>
        <w:spacing w:before="240" w:after="80"/>
      </w:pPr>
      <w:r>
        <w:rPr>
          <w:b/>
          <w:color w:val="0A1F3D"/>
          <w:sz w:val="24"/>
        </w:rPr>
        <w:t>9.1  OTP Interception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shd w:val="clear" w:color="auto" w:fill="0A1F3D"/>
          </w:tcPr>
          <w:p>
            <w:r/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6192"/>
            <w:shd w:val="clear" w:color="auto" w:fill="0A1F3D"/>
          </w:tcPr>
          <w:p>
            <w:r/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2736"/>
          </w:tcPr>
          <w:p>
            <w:r/>
            <w:r>
              <w:rPr>
                <w:color w:val="2A3445"/>
                <w:sz w:val="19"/>
              </w:rPr>
              <w:t>Detector unit tests</w:t>
            </w:r>
          </w:p>
        </w:tc>
        <w:tc>
          <w:tcPr>
            <w:tcW w:type="dxa" w:w="6192"/>
          </w:tcPr>
          <w:p>
            <w:r/>
            <w:r>
              <w:rPr>
                <w:color w:val="2A3445"/>
                <w:sz w:val="19"/>
              </w:rPr>
              <w:t>12 / 12 — all scam phrasings caught, all safe ones ignored</w:t>
            </w:r>
          </w:p>
        </w:tc>
      </w:tr>
      <w:tr>
        <w:tc>
          <w:tcPr>
            <w:tcW w:type="dxa" w:w="2736"/>
          </w:tcPr>
          <w:p>
            <w:r/>
            <w:r>
              <w:rPr>
                <w:color w:val="2A3445"/>
                <w:sz w:val="19"/>
              </w:rPr>
              <w:t>Text scan endpoints</w:t>
            </w:r>
          </w:p>
        </w:tc>
        <w:tc>
          <w:tcPr>
            <w:tcW w:type="dxa" w:w="6192"/>
          </w:tcPr>
          <w:p>
            <w:r/>
            <w:r>
              <w:rPr>
                <w:color w:val="2A3445"/>
                <w:sz w:val="19"/>
              </w:rPr>
              <w:t>OTP request correctly flagged in chat and call scans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color w:val="2A3445"/>
                <w:sz w:val="19"/>
              </w:rPr>
              <w:t>Voice WebSocket</w:t>
            </w:r>
          </w:p>
        </w:tc>
        <w:tc>
          <w:tcPr>
            <w:tcW w:type="dxa" w:w="6192"/>
          </w:tcPr>
          <w:p>
            <w:r/>
            <w:r>
              <w:rPr>
                <w:color w:val="2A3445"/>
                <w:sz w:val="19"/>
              </w:rPr>
              <w:t>Alert fired instantly, even on a very short phrase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color w:val="2A3445"/>
                <w:sz w:val="19"/>
              </w:rPr>
              <w:t>False-alarm check</w:t>
            </w:r>
          </w:p>
        </w:tc>
        <w:tc>
          <w:tcPr>
            <w:tcW w:type="dxa" w:w="6192"/>
          </w:tcPr>
          <w:p>
            <w:r/>
            <w:r>
              <w:rPr>
                <w:color w:val="2A3445"/>
                <w:sz w:val="19"/>
              </w:rPr>
              <w:t>"Never share your OTP" correctly ignored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A1F3D"/>
          <w:sz w:val="24"/>
        </w:rPr>
        <w:t>9.2  Behavioral Anomaly Detection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shd w:val="clear" w:color="auto" w:fill="0A1F3D"/>
          </w:tcPr>
          <w:p>
            <w:r/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6192"/>
            <w:shd w:val="clear" w:color="auto" w:fill="0A1F3D"/>
          </w:tcPr>
          <w:p>
            <w:r/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2736"/>
          </w:tcPr>
          <w:p>
            <w:r/>
            <w:r>
              <w:rPr>
                <w:color w:val="2A3445"/>
                <w:sz w:val="19"/>
              </w:rPr>
              <w:t>Normal transfers</w:t>
            </w:r>
          </w:p>
        </w:tc>
        <w:tc>
          <w:tcPr>
            <w:tcW w:type="dxa" w:w="6192"/>
          </w:tcPr>
          <w:p>
            <w:r/>
            <w:r>
              <w:rPr>
                <w:color w:val="2A3445"/>
                <w:sz w:val="19"/>
              </w:rPr>
              <w:t>Scored 0 — no warning shown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color w:val="2A3445"/>
                <w:sz w:val="19"/>
              </w:rPr>
              <w:t>Moderate anomaly</w:t>
            </w:r>
          </w:p>
        </w:tc>
        <w:tc>
          <w:tcPr>
            <w:tcW w:type="dxa" w:w="6192"/>
          </w:tcPr>
          <w:p>
            <w:r/>
            <w:r>
              <w:rPr>
                <w:color w:val="2A3445"/>
                <w:sz w:val="19"/>
              </w:rPr>
              <w:t>New recipient + RM1,200  →  medium warning</w:t>
            </w:r>
          </w:p>
        </w:tc>
      </w:tr>
      <w:tr>
        <w:tc>
          <w:tcPr>
            <w:tcW w:type="dxa" w:w="2736"/>
          </w:tcPr>
          <w:p>
            <w:r/>
            <w:r>
              <w:rPr>
                <w:color w:val="2A3445"/>
                <w:sz w:val="19"/>
              </w:rPr>
              <w:t>Scam scenario</w:t>
            </w:r>
          </w:p>
        </w:tc>
        <w:tc>
          <w:tcPr>
            <w:tcW w:type="dxa" w:w="6192"/>
          </w:tcPr>
          <w:p>
            <w:r/>
            <w:r>
              <w:rPr>
                <w:color w:val="2A3445"/>
                <w:sz w:val="19"/>
              </w:rPr>
              <w:t>New recipient + RM8,000 + 2am  →  score 100, high warning</w:t>
            </w:r>
          </w:p>
        </w:tc>
      </w:tr>
      <w:tr>
        <w:tc>
          <w:tcPr>
            <w:tcW w:type="dxa" w:w="2736"/>
          </w:tcPr>
          <w:p>
            <w:r/>
            <w:r>
              <w:rPr>
                <w:color w:val="2A3445"/>
                <w:sz w:val="19"/>
              </w:rPr>
              <w:t>Edge case</w:t>
            </w:r>
          </w:p>
        </w:tc>
        <w:tc>
          <w:tcPr>
            <w:tcW w:type="dxa" w:w="6192"/>
          </w:tcPr>
          <w:p>
            <w:r/>
            <w:r>
              <w:rPr>
                <w:color w:val="2A3445"/>
                <w:sz w:val="19"/>
              </w:rPr>
              <w:t>Empty account number  →  no crash, scored 0</w:t>
            </w:r>
          </w:p>
        </w:tc>
      </w:tr>
    </w:tbl>
    <w:p>
      <w:pPr>
        <w:spacing w:after="40"/>
      </w:pPr>
    </w:p>
    <w:p>
      <w:pPr>
        <w:spacing w:before="120" w:after="200"/>
        <w:shd w:val="clear" w:color="auto" w:fill="EAF0FA"/>
        <w:ind w:left="160" w:right="160"/>
      </w:pPr>
      <w:r>
        <w:rPr>
          <w:b/>
          <w:color w:val="0A1F3D"/>
          <w:sz w:val="21"/>
        </w:rPr>
        <w:t>✅  Key Takeaway</w:t>
      </w:r>
      <w:r>
        <w:br/>
      </w:r>
      <w:r>
        <w:rPr>
          <w:color w:val="2A3445"/>
          <w:sz w:val="20"/>
        </w:rPr>
        <w:t>Both features stay completely silent when nothing is wrong, and react strongly</w:t>
      </w:r>
      <w:r>
        <w:br/>
      </w:r>
      <w:r>
        <w:rPr>
          <w:color w:val="2A3445"/>
          <w:sz w:val="20"/>
        </w:rPr>
        <w:t>when something is. They never depend on the user being suspicious — that is</w:t>
      </w:r>
      <w:r>
        <w:br/>
      </w:r>
      <w:r>
        <w:rPr>
          <w:color w:val="2A3445"/>
          <w:sz w:val="20"/>
        </w:rPr>
        <w:t>the whole point.</w:t>
      </w:r>
    </w:p>
    <w:p>
      <w:pPr>
        <w:spacing w:before="400" w:after="160"/>
        <w:pBdr>
          <w:bottom w:val="single" w:sz="8" w:space="3" w:color="0A1F3D"/>
        </w:pBdr>
      </w:pPr>
      <w:r>
        <w:rPr>
          <w:b/>
          <w:color w:val="0A1F3D"/>
          <w:sz w:val="30"/>
        </w:rPr>
        <w:t>10.  Quick Reference Card</w:t>
      </w:r>
    </w:p>
    <w:p>
      <w:pPr>
        <w:spacing w:after="160" w:line="276" w:lineRule="auto"/>
      </w:pPr>
      <w:r>
        <w:t>Both new features on one page.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736"/>
            <w:shd w:val="clear" w:color="auto" w:fill="0A1F3D"/>
          </w:tcPr>
          <w:p>
            <w:r/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1872"/>
            <w:shd w:val="clear" w:color="auto" w:fill="0A1F3D"/>
          </w:tcPr>
          <w:p>
            <w:r/>
            <w:r>
              <w:rPr>
                <w:b/>
                <w:color w:val="FFFFFF"/>
                <w:sz w:val="20"/>
              </w:rPr>
              <w:t>Code File</w:t>
            </w:r>
          </w:p>
        </w:tc>
        <w:tc>
          <w:tcPr>
            <w:tcW w:type="dxa" w:w="2304"/>
            <w:shd w:val="clear" w:color="auto" w:fill="0A1F3D"/>
          </w:tcPr>
          <w:p>
            <w:r/>
            <w:r>
              <w:rPr>
                <w:b/>
                <w:color w:val="FFFFFF"/>
                <w:sz w:val="20"/>
              </w:rPr>
              <w:t>Triggers When</w:t>
            </w:r>
          </w:p>
        </w:tc>
        <w:tc>
          <w:tcPr>
            <w:tcW w:type="dxa" w:w="2448"/>
            <w:shd w:val="clear" w:color="auto" w:fill="0A1F3D"/>
          </w:tcPr>
          <w:p>
            <w:r/>
            <w:r>
              <w:rPr>
                <w:b/>
                <w:color w:val="FFFFFF"/>
                <w:sz w:val="20"/>
              </w:rPr>
              <w:t>What the User Sees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color w:val="2A3445"/>
                <w:sz w:val="19"/>
              </w:rPr>
              <w:t>Behavioral Anomaly Detection</w:t>
            </w:r>
          </w:p>
        </w:tc>
        <w:tc>
          <w:tcPr>
            <w:tcW w:type="dxa" w:w="1872"/>
          </w:tcPr>
          <w:p>
            <w:r/>
            <w:r>
              <w:rPr>
                <w:color w:val="2A3445"/>
                <w:sz w:val="19"/>
              </w:rPr>
              <w:t>behavior_engine.py</w:t>
            </w:r>
          </w:p>
        </w:tc>
        <w:tc>
          <w:tcPr>
            <w:tcW w:type="dxa" w:w="2304"/>
          </w:tcPr>
          <w:p>
            <w:r/>
            <w:r>
              <w:rPr>
                <w:color w:val="2A3445"/>
                <w:sz w:val="19"/>
              </w:rPr>
              <w:t>A transfer is unusual for the user</w:t>
            </w:r>
          </w:p>
        </w:tc>
        <w:tc>
          <w:tcPr>
            <w:tcW w:type="dxa" w:w="2448"/>
          </w:tcPr>
          <w:p>
            <w:r/>
            <w:r>
              <w:rPr>
                <w:color w:val="2A3445"/>
                <w:sz w:val="19"/>
              </w:rPr>
              <w:t>Advisory warning card on transfer screen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color w:val="2A3445"/>
                <w:sz w:val="19"/>
              </w:rPr>
              <w:t>OTP Interception (voice)</w:t>
            </w:r>
          </w:p>
        </w:tc>
        <w:tc>
          <w:tcPr>
            <w:tcW w:type="dxa" w:w="1872"/>
          </w:tcPr>
          <w:p>
            <w:r/>
            <w:r>
              <w:rPr>
                <w:color w:val="2A3445"/>
                <w:sz w:val="19"/>
              </w:rPr>
              <w:t>otp_guard.py</w:t>
            </w:r>
          </w:p>
        </w:tc>
        <w:tc>
          <w:tcPr>
            <w:tcW w:type="dxa" w:w="2304"/>
          </w:tcPr>
          <w:p>
            <w:r/>
            <w:r>
              <w:rPr>
                <w:color w:val="2A3445"/>
                <w:sz w:val="19"/>
              </w:rPr>
              <w:t>Someone asks for the OTP on a call</w:t>
            </w:r>
          </w:p>
        </w:tc>
        <w:tc>
          <w:tcPr>
            <w:tcW w:type="dxa" w:w="2448"/>
          </w:tcPr>
          <w:p>
            <w:r/>
            <w:r>
              <w:rPr>
                <w:color w:val="2A3445"/>
                <w:sz w:val="19"/>
              </w:rPr>
              <w:t>Full-screen red interruption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color w:val="2A3445"/>
                <w:sz w:val="19"/>
              </w:rPr>
              <w:t>OTP Interception (text)</w:t>
            </w:r>
          </w:p>
        </w:tc>
        <w:tc>
          <w:tcPr>
            <w:tcW w:type="dxa" w:w="1872"/>
          </w:tcPr>
          <w:p>
            <w:r/>
            <w:r>
              <w:rPr>
                <w:color w:val="2A3445"/>
                <w:sz w:val="19"/>
              </w:rPr>
              <w:t>otp_guard.py</w:t>
            </w:r>
          </w:p>
        </w:tc>
        <w:tc>
          <w:tcPr>
            <w:tcW w:type="dxa" w:w="2304"/>
          </w:tcPr>
          <w:p>
            <w:r/>
            <w:r>
              <w:rPr>
                <w:color w:val="2A3445"/>
                <w:sz w:val="19"/>
              </w:rPr>
              <w:t>A scanned message asks for the OTP</w:t>
            </w:r>
          </w:p>
        </w:tc>
        <w:tc>
          <w:tcPr>
            <w:tcW w:type="dxa" w:w="2448"/>
          </w:tcPr>
          <w:p>
            <w:r/>
            <w:r>
              <w:rPr>
                <w:color w:val="2A3445"/>
                <w:sz w:val="19"/>
              </w:rPr>
              <w:t>Top red flag in scan results</w:t>
            </w:r>
          </w:p>
        </w:tc>
      </w:tr>
    </w:tbl>
    <w:p>
      <w:pPr>
        <w:spacing w:after="40"/>
      </w:pPr>
    </w:p>
    <w:p>
      <w:pPr>
        <w:spacing w:before="120" w:after="200"/>
        <w:shd w:val="clear" w:color="auto" w:fill="EAF0FA"/>
        <w:ind w:left="160" w:right="160"/>
      </w:pPr>
      <w:r>
        <w:rPr>
          <w:b/>
          <w:color w:val="0A1F3D"/>
          <w:sz w:val="21"/>
        </w:rPr>
        <w:t>💡  Remember the One Idea</w:t>
      </w:r>
      <w:r>
        <w:br/>
      </w:r>
      <w:r>
        <w:rPr>
          <w:color w:val="2A3445"/>
          <w:sz w:val="20"/>
        </w:rPr>
        <w:t>Both features were built on a single principle — do not wait for the victim to</w:t>
      </w:r>
      <w:r>
        <w:br/>
      </w:r>
      <w:r>
        <w:rPr>
          <w:color w:val="2A3445"/>
          <w:sz w:val="20"/>
        </w:rPr>
        <w:t>be suspicious. Watch the transfer. Watch the call. Act automatically.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A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