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o="urn:schemas-microsoft-com:office:office" xmlns:m="http://schemas.openxmlformats.org/officeDocument/2006/math">
  <w:body>
    <w:p>
      <w:pPr>
        <w:spacing w:before="480" w:after="480" w:line="288" w:lineRule="auto"/>
        <w:ind w:left="0"/>
      </w:pPr>
      <w:r>
        <w:rPr>
          <w:rFonts w:eastAsia="等线" w:ascii="Arial" w:cs="Arial" w:hAnsi="Arial"/>
          <w:b w:val="true"/>
          <w:sz w:val="52"/>
        </w:rPr>
        <w:t>强化学习</w:t>
      </w:r>
    </w:p>
    <w:p>
      <w:pPr>
        <w:spacing w:before="120" w:after="120" w:line="288" w:lineRule="auto"/>
        <w:ind w:left="0"/>
        <w:jc w:val="center"/>
      </w:pPr>
      <w:r>
        <w:drawing>
          <wp:inline distT="0" distR="0" distB="0" distL="0">
            <wp:extent cx="5257800" cy="7048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7048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PPO近端策略优化、DPO直接偏好优化、DAPO直接对齐偏好优化、GRPO组相对策略优化、RLEF</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87pt;mso-width-percent:0;mso-height-percent:0;mso-width-percent:0;mso-height-percent:0" type="#_x0000_t75" o:ole="">
            <v:imagedata r:id="rId6" o:title=""/>
          </v:shape>
          <o:OLEObject DrawAspect="Icon" ObjectID="_1718471219" ProgID="Excel.Sheet.12" ShapeID="_x0000_i1025" Type="Embed" r:id="rId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pPr>
      <w:r>
        <w:object>
          <v:shape id="_x0000_i1026" style="width:414pt;height:109pt;mso-width-percent:0;mso-height-percent:0;mso-width-percent:0;mso-height-percent:0" type="#_x0000_t75" o:ole="">
            <v:imagedata r:id="rId8" o:title=""/>
          </v:shape>
          <o:OLEObject DrawAspect="Icon" ObjectID="_1718471220" ProgID="Excel.Sheet.12" ShapeID="_x0000_i1026" Type="Embed" r:id="rId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pPr>
      <w:r>
        <w:object>
          <v:shape id="_x0000_i1027" style="width:414pt;height:197pt;mso-width-percent:0;mso-height-percent:0;mso-width-percent:0;mso-height-percent:0" type="#_x0000_t75" o:ole="">
            <v:imagedata r:id="rId10" o:title=""/>
          </v:shape>
          <o:OLEObject DrawAspect="Icon" ObjectID="_1718471221" ProgID="Excel.Sheet.12" ShapeID="_x0000_i1027" Type="Embed" r:id="rId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强化学习</w:t>
            </w:r>
            <w:r>
              <w:rPr>
                <w:rFonts w:eastAsia="等线" w:ascii="Arial" w:cs="Arial" w:hAnsi="Arial"/>
                <w:sz w:val="22"/>
              </w:rPr>
              <w:t>目标是让智能体（agent）通过与环境（environment）的交互来学习最优的行为策略（policy），从而最大化某个累积回报（cumulative reward）。核心思想是通过试错和反馈的机制，找到在每个情境下的最优决策。</w:t>
            </w:r>
          </w:p>
          <w:p>
            <w:pPr>
              <w:spacing w:before="120" w:after="120" w:line="288" w:lineRule="auto"/>
              <w:ind w:left="0"/>
              <w:jc w:val="left"/>
            </w:pPr>
            <w:r>
              <w:rPr>
                <w:rFonts w:eastAsia="等线" w:ascii="Arial" w:cs="Arial" w:hAnsi="Arial"/>
                <w:sz w:val="22"/>
              </w:rPr>
              <w:t>强化学习的</w:t>
            </w:r>
            <w:r>
              <w:rPr>
                <w:rFonts w:eastAsia="等线" w:ascii="Arial" w:cs="Arial" w:hAnsi="Arial"/>
                <w:b w:val="true"/>
                <w:sz w:val="22"/>
              </w:rPr>
              <w:t>优化目标</w:t>
            </w:r>
            <w:r>
              <w:rPr>
                <w:rFonts w:eastAsia="等线" w:ascii="Arial" w:cs="Arial" w:hAnsi="Arial"/>
                <w:sz w:val="22"/>
              </w:rPr>
              <w:t>是通过选择策略来最大化累积奖励。 具体来说，智能体的目标是寻找一个最优策略  ，使得它在各个状态下的累积回报最大。形式上，可以用</w:t>
            </w:r>
            <w:hyperlink r:id="rId11">
              <w:r>
                <w:rPr>
                  <w:rFonts w:eastAsia="等线" w:ascii="Arial" w:cs="Arial" w:hAnsi="Arial"/>
                  <w:color w:val="3370ff"/>
                  <w:sz w:val="22"/>
                </w:rPr>
                <w:t>价值函数</w:t>
              </w:r>
            </w:hyperlink>
            <w:r>
              <w:rPr>
                <w:rFonts w:eastAsia="等线" w:ascii="Arial" w:cs="Arial" w:hAnsi="Arial"/>
                <w:sz w:val="22"/>
              </w:rPr>
              <w:t>（Value Function）或</w:t>
            </w:r>
            <w:hyperlink r:id="rId12">
              <w:r>
                <w:rPr>
                  <w:rFonts w:eastAsia="等线" w:ascii="Arial" w:cs="Arial" w:hAnsi="Arial"/>
                  <w:color w:val="3370ff"/>
                  <w:sz w:val="22"/>
                </w:rPr>
                <w:t>动作价值函数</w:t>
              </w:r>
            </w:hyperlink>
            <w:r>
              <w:rPr>
                <w:rFonts w:eastAsia="等线" w:ascii="Arial" w:cs="Arial" w:hAnsi="Arial"/>
                <w:sz w:val="22"/>
              </w:rPr>
              <w:t>（Q函数）来表示。</w:t>
            </w:r>
          </w:p>
        </w:tc>
      </w:tr>
    </w:tbl>
    <w:p>
      <w:pPr>
        <w:spacing w:before="120" w:after="120" w:line="288" w:lineRule="auto"/>
        <w:ind w:left="0"/>
        <w:jc w:val="left"/>
      </w:pP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策略模型</w:t>
            </w:r>
            <w:r>
              <w:rPr>
                <w:rFonts w:eastAsia="等线" w:ascii="Arial" w:cs="Arial" w:hAnsi="Arial"/>
                <w:sz w:val="22"/>
              </w:rPr>
              <w:t>：其实就是语言模型本身，我们让它通过学习“偏好”来调整自己的输出行为。</w:t>
            </w:r>
          </w:p>
          <w:p>
            <w:pPr>
              <w:spacing w:before="120" w:after="120" w:line="288" w:lineRule="auto"/>
              <w:ind w:left="0"/>
              <w:jc w:val="left"/>
            </w:pPr>
            <w:r>
              <w:rPr>
                <w:rFonts w:eastAsia="等线" w:ascii="Arial" w:cs="Arial" w:hAnsi="Arial"/>
                <w:sz w:val="22"/>
              </w:rPr>
              <w:t>在强化学习中：</w:t>
            </w:r>
          </w:p>
          <w:p>
            <w:pPr>
              <w:numPr>
                <w:numId w:val="1"/>
              </w:numPr>
              <w:spacing w:before="120" w:after="120" w:line="288" w:lineRule="auto"/>
              <w:ind w:left="0"/>
              <w:jc w:val="left"/>
            </w:pPr>
            <w:r>
              <w:rPr>
                <w:rFonts w:eastAsia="等线" w:ascii="Arial" w:cs="Arial" w:hAnsi="Arial"/>
                <w:b w:val="true"/>
                <w:sz w:val="22"/>
              </w:rPr>
              <w:t>策略（Policy）</w:t>
            </w:r>
            <w:r>
              <w:rPr>
                <w:rFonts w:eastAsia="等线" w:ascii="Arial" w:cs="Arial" w:hAnsi="Arial"/>
                <w:sz w:val="22"/>
              </w:rPr>
              <w:t xml:space="preserve"> 通常表示为：</w:t>
              <w:br/>
              <w:t>π(a∣s)</w:t>
              <w:br/>
            </w:r>
            <w:r>
              <w:rPr>
                <w:rFonts w:eastAsia="等线" w:ascii="Arial" w:cs="Arial" w:hAnsi="Arial"/>
                <w:sz w:val="22"/>
              </w:rPr>
              <w:t xml:space="preserve"> 即：在状态 s 下采取动作 a 的概率。</w:t>
            </w:r>
          </w:p>
          <w:p>
            <w:pPr>
              <w:numPr>
                <w:numId w:val="2"/>
              </w:numPr>
              <w:spacing w:before="120" w:after="120" w:line="288" w:lineRule="auto"/>
              <w:ind w:left="0"/>
              <w:jc w:val="left"/>
            </w:pPr>
            <w:r>
              <w:rPr>
                <w:rFonts w:eastAsia="等线" w:ascii="Arial" w:cs="Arial" w:hAnsi="Arial"/>
                <w:b w:val="true"/>
                <w:sz w:val="22"/>
              </w:rPr>
              <w:t>策略模型</w:t>
            </w:r>
            <w:r>
              <w:rPr>
                <w:rFonts w:eastAsia="等线" w:ascii="Arial" w:cs="Arial" w:hAnsi="Arial"/>
                <w:sz w:val="22"/>
              </w:rPr>
              <w:t xml:space="preserve"> 就是这个</w:t>
            </w:r>
            <w:r>
              <w:rPr>
                <w:rFonts w:eastAsia="等线" w:ascii="Arial" w:cs="Arial" w:hAnsi="Arial"/>
                <w:sz w:val="22"/>
              </w:rPr>
            </w:r>
            <m:oMathPara>
              <m:oMathParaPr>
                <m:jc m:val="left"/>
              </m:oMathParaPr>
              <m:oMath xmlns:mml="http://www.w3.org/1998/Math/MathML">
                <m:r>
                  <w:rPr>
                    <w:rFonts w:ascii="Cambria Math" w:hAnsi="Cambria Math"/>
                  </w:rPr>
                  <m:t>π(a∣s)</m:t>
                </m:r>
              </m:oMath>
            </m:oMathPara>
            <w:r>
              <w:rPr>
                <w:rFonts w:eastAsia="等线" w:ascii="Arial" w:cs="Arial" w:hAnsi="Arial"/>
                <w:sz w:val="22"/>
              </w:rPr>
              <w:t xml:space="preserve"> 的建模器，通常是一个神经网络，用于生成策略。</w:t>
            </w:r>
          </w:p>
          <w:p>
            <w:pPr>
              <w:numPr>
                <w:numId w:val="3"/>
              </w:numPr>
              <w:spacing w:before="120" w:after="120" w:line="288" w:lineRule="auto"/>
              <w:ind w:left="0"/>
              <w:jc w:val="left"/>
            </w:pPr>
            <w:r>
              <w:rPr>
                <w:rFonts w:eastAsia="等线" w:ascii="Arial" w:cs="Arial" w:hAnsi="Arial"/>
                <w:sz w:val="22"/>
              </w:rPr>
              <w:t>在 RLHF / PPO / DPO 等方法中：</w:t>
            </w:r>
          </w:p>
          <w:p>
            <w:pPr>
              <w:numPr>
                <w:numId w:val="4"/>
              </w:numPr>
              <w:spacing w:before="120" w:after="120" w:line="288" w:lineRule="auto"/>
              <w:ind w:left="453"/>
              <w:jc w:val="left"/>
            </w:pPr>
            <w:r>
              <w:rPr>
                <w:rFonts w:eastAsia="等线" w:ascii="Arial" w:cs="Arial" w:hAnsi="Arial"/>
                <w:b w:val="true"/>
                <w:sz w:val="22"/>
              </w:rPr>
              <w:t xml:space="preserve">状态 </w:t>
            </w:r>
            <w:r>
              <w:rPr>
                <w:rFonts w:eastAsia="等线" w:ascii="Arial" w:cs="Arial" w:hAnsi="Arial"/>
                <w:b w:val="true"/>
                <w:sz w:val="22"/>
              </w:rPr>
            </w:r>
            <m:oMathPara>
              <m:oMathParaPr>
                <m:jc m:val="left"/>
              </m:oMathParaPr>
              <m:oMath xmlns:mml="http://www.w3.org/1998/Math/MathML">
                <m:r>
                  <w:rPr>
                    <w:rFonts w:ascii="Cambria Math" w:hAnsi="Cambria Math"/>
                  </w:rPr>
                  <m:t>s</m:t>
                </m:r>
              </m:oMath>
            </m:oMathPara>
            <w:r>
              <w:rPr>
                <w:rFonts w:eastAsia="等线" w:ascii="Arial" w:cs="Arial" w:hAnsi="Arial"/>
                <w:sz w:val="22"/>
              </w:rPr>
              <w:t xml:space="preserve"> 是用户输入的 prompt（问题、对话、命令）</w:t>
            </w:r>
          </w:p>
          <w:p>
            <w:pPr>
              <w:numPr>
                <w:numId w:val="5"/>
              </w:numPr>
              <w:spacing w:before="120" w:after="120" w:line="288" w:lineRule="auto"/>
              <w:ind w:left="453"/>
              <w:jc w:val="left"/>
            </w:pPr>
            <w:r>
              <w:rPr>
                <w:rFonts w:eastAsia="等线" w:ascii="Arial" w:cs="Arial" w:hAnsi="Arial"/>
                <w:b w:val="true"/>
                <w:sz w:val="22"/>
              </w:rPr>
              <w:t xml:space="preserve">动作 </w:t>
            </w:r>
            <w:r>
              <w:rPr>
                <w:rFonts w:eastAsia="等线" w:ascii="Arial" w:cs="Arial" w:hAnsi="Arial"/>
                <w:b w:val="true"/>
                <w:sz w:val="22"/>
              </w:rPr>
            </w:r>
            <m:oMathPara>
              <m:oMathParaPr>
                <m:jc m:val="left"/>
              </m:oMathParaPr>
              <m:oMath xmlns:mml="http://www.w3.org/1998/Math/MathML">
                <m:r>
                  <w:rPr>
                    <w:rFonts w:ascii="Cambria Math" w:hAnsi="Cambria Math"/>
                  </w:rPr>
                  <m:t>a</m:t>
                </m:r>
              </m:oMath>
            </m:oMathPara>
            <w:r>
              <w:rPr>
                <w:rFonts w:eastAsia="等线" w:ascii="Arial" w:cs="Arial" w:hAnsi="Arial"/>
                <w:sz w:val="22"/>
              </w:rPr>
              <w:t xml:space="preserve"> 是语言模型生成的回答（也可以看作是一步一步生成的 token）</w:t>
            </w:r>
          </w:p>
          <w:p>
            <w:pPr>
              <w:numPr>
                <w:numId w:val="6"/>
              </w:numPr>
              <w:spacing w:before="120" w:after="120" w:line="288" w:lineRule="auto"/>
              <w:ind w:left="453"/>
              <w:jc w:val="left"/>
            </w:pPr>
            <w:r>
              <w:rPr>
                <w:rFonts w:eastAsia="等线" w:ascii="Arial" w:cs="Arial" w:hAnsi="Arial"/>
                <w:sz w:val="22"/>
              </w:rPr>
              <w:t>所以语言模型就是一个“从输入 prompt 到输出回答的策略分布”</w:t>
            </w:r>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奖励</w:t>
            </w:r>
          </w:p>
        </w:tc>
      </w:tr>
    </w:tbl>
    <w:p>
      <w:pPr>
        <w:spacing w:before="120" w:after="120" w:line="288" w:lineRule="auto"/>
        <w:ind w:left="0"/>
        <w:jc w:val="left"/>
      </w:pPr>
      <w:r>
        <w:rPr>
          <w:rFonts w:eastAsia="等线" w:ascii="Arial" w:cs="Arial" w:hAnsi="Arial"/>
          <w:b w:val="true"/>
          <w:sz w:val="22"/>
        </w:rPr>
        <w:t>单步奖励</w:t>
      </w:r>
    </w:p>
    <w:p>
      <w:pPr>
        <w:spacing w:before="120" w:after="120" w:line="288" w:lineRule="auto"/>
        <w:ind w:left="0"/>
        <w:jc w:val="left"/>
      </w:pPr>
      <w:r>
        <w:rPr>
          <w:rFonts w:eastAsia="等线" w:ascii="Arial" w:cs="Arial" w:hAnsi="Arial"/>
          <w:sz w:val="22"/>
        </w:rPr>
        <w:t>根据当前状态、动作和下一个状态由奖励模型得到的即时奖励，评估当前动作的好坏。</w:t>
      </w:r>
    </w:p>
    <w:p>
      <w:pPr>
        <w:spacing w:before="120" w:after="120" w:line="288" w:lineRule="auto"/>
        <w:ind w:left="0"/>
        <w:jc w:val="left"/>
      </w:pPr>
      <w:r>
        <w:rPr>
          <w:rFonts w:eastAsia="等线" w:ascii="Arial" w:cs="Arial" w:hAnsi="Arial"/>
          <w:b w:val="true"/>
          <w:sz w:val="22"/>
        </w:rPr>
        <w:t>累计奖励</w:t>
      </w:r>
    </w:p>
    <w:p>
      <w:pPr>
        <w:spacing w:before="120" w:after="120" w:line="288" w:lineRule="auto"/>
        <w:ind w:left="0"/>
        <w:jc w:val="left"/>
      </w:pPr>
      <w:r>
        <w:rPr>
          <w:rFonts w:eastAsia="等线" w:ascii="Arial" w:cs="Arial" w:hAnsi="Arial"/>
          <w:sz w:val="22"/>
        </w:rPr>
        <w:t>一条完整轨迹的单步奖励累积之和。</w:t>
      </w:r>
    </w:p>
    <w:p>
      <w:pPr>
        <w:spacing w:before="120" w:after="120" w:line="288" w:lineRule="auto"/>
        <w:ind w:left="0"/>
        <w:jc w:val="left"/>
      </w:pPr>
      <w:r>
        <w:rPr>
          <w:rFonts w:eastAsia="等线" w:ascii="Arial" w:cs="Arial" w:hAnsi="Arial"/>
          <w:b w:val="true"/>
          <w:sz w:val="22"/>
        </w:rPr>
        <w:t>折扣奖励</w:t>
      </w:r>
    </w:p>
    <w:p>
      <w:pPr>
        <w:spacing w:before="120" w:after="120" w:line="288" w:lineRule="auto"/>
        <w:ind w:left="0"/>
        <w:jc w:val="left"/>
      </w:pPr>
      <w:r>
        <w:rPr>
          <w:rFonts w:eastAsia="等线" w:ascii="Arial" w:cs="Arial" w:hAnsi="Arial"/>
          <w:sz w:val="22"/>
        </w:rPr>
        <w:t>平衡即时奖励和长期奖励之间的关系，使得智能体在决策时不仅要考虑当前的奖励，还要考虑未来的潜在奖励。</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轨迹  Rollout</w:t>
            </w:r>
          </w:p>
        </w:tc>
      </w:tr>
    </w:tbl>
    <w:p>
      <w:pPr>
        <w:spacing w:before="120" w:after="120" w:line="288" w:lineRule="auto"/>
        <w:ind w:left="0"/>
        <w:jc w:val="left"/>
      </w:pPr>
      <w:r>
        <w:rPr>
          <w:rFonts w:eastAsia="等线" w:ascii="Arial" w:cs="Arial" w:hAnsi="Arial"/>
          <w:sz w:val="22"/>
        </w:rPr>
        <w:t>轨迹由一系列的状态、动作组成，代表一次完整的采样，即大模型生成一条完整的句子。</w:t>
      </w:r>
    </w:p>
    <w:p>
      <w:pPr>
        <w:spacing w:before="120" w:after="120" w:line="288" w:lineRule="auto"/>
        <w:ind w:left="0"/>
        <w:jc w:val="center"/>
      </w:pPr>
      <w:r>
        <w:rPr>
          <w:rFonts w:eastAsia="等线" w:ascii="Arial" w:cs="Arial" w:hAnsi="Arial"/>
          <w:sz w:val="22"/>
        </w:rPr>
      </w:r>
      <m:oMathPara>
        <m:oMathParaPr>
          <m:jc m:val="center"/>
        </m:oMathParaPr>
        <m:oMath xmlns:mml="http://www.w3.org/1998/Math/MathML">
          <m:r>
            <w:rPr>
              <w:rFonts w:ascii="Cambria Math" w:hAnsi="Cambria Math"/>
            </w:rPr>
            <m:t>τ=</m:t>
          </m:r>
          <m:r>
            <w:rPr>
              <w:rFonts w:ascii="Cambria Math" w:hAnsi="Cambria Math"/>
            </w:rPr>
            <m:t>(</m:t>
          </m:r>
          <m:sSub>
            <m:e>
              <m:r>
                <w:rPr>
                  <w:rFonts w:ascii="Cambria Math" w:hAnsi="Cambria Math"/>
                </w:rPr>
                <m:t>s</m:t>
              </m:r>
            </m:e>
            <m:sub>
              <m:r>
                <w:rPr>
                  <w:rFonts w:ascii="Cambria Math" w:hAnsi="Cambria Math"/>
                </w:rPr>
                <m:t>0</m:t>
              </m:r>
            </m:sub>
          </m:sSub>
          <m:r>
            <w:rPr>
              <w:rFonts w:ascii="Cambria Math" w:hAnsi="Cambria Math"/>
            </w:rPr>
            <m:t>,</m:t>
          </m:r>
          <m:sSub>
            <m:e>
              <m:r>
                <w:rPr>
                  <w:rFonts w:ascii="Cambria Math" w:hAnsi="Cambria Math"/>
                </w:rPr>
                <m:t>a</m:t>
              </m:r>
            </m:e>
            <m:sub>
              <m:r>
                <w:rPr>
                  <w:rFonts w:ascii="Cambria Math" w:hAnsi="Cambria Math"/>
                </w:rPr>
                <m:t>0</m:t>
              </m:r>
            </m:sub>
          </m:sSub>
          <m:r>
            <w:rPr>
              <w:rFonts w:ascii="Cambria Math" w:hAnsi="Cambria Math"/>
            </w:rPr>
            <m:t>,</m:t>
          </m:r>
          <m:sSub>
            <m:e>
              <m:r>
                <w:rPr>
                  <w:rFonts w:ascii="Cambria Math" w:hAnsi="Cambria Math"/>
                </w:rPr>
                <m:t>s</m:t>
              </m:r>
            </m:e>
            <m:sub>
              <m:r>
                <w:rPr>
                  <w:rFonts w:ascii="Cambria Math" w:hAnsi="Cambria Math"/>
                </w:rPr>
                <m:t>1</m:t>
              </m:r>
            </m:sub>
          </m:sSub>
          <m:r>
            <w:rPr>
              <w:rFonts w:ascii="Cambria Math" w:hAnsi="Cambria Math"/>
            </w:rPr>
            <m:t>,</m:t>
          </m:r>
          <m:sSub>
            <m:e>
              <m:r>
                <w:rPr>
                  <w:rFonts w:ascii="Cambria Math" w:hAnsi="Cambria Math"/>
                </w:rPr>
                <m:t>a</m:t>
              </m:r>
            </m:e>
            <m:sub>
              <m:r>
                <w:rPr>
                  <w:rFonts w:ascii="Cambria Math" w:hAnsi="Cambria Math"/>
                </w:rPr>
                <m:t>1</m:t>
              </m:r>
            </m:sub>
          </m:sSub>
          <m:r>
            <w:rPr>
              <w:rFonts w:ascii="Cambria Math" w:hAnsi="Cambria Math"/>
            </w:rPr>
            <m:t>,…,</m:t>
          </m:r>
          <m:sSub>
            <m:e>
              <m:r>
                <w:rPr>
                  <w:rFonts w:ascii="Cambria Math" w:hAnsi="Cambria Math"/>
                </w:rPr>
                <m:t>s</m:t>
              </m:r>
            </m:e>
            <m:sub>
              <m:r>
                <w:rPr>
                  <w:rFonts w:ascii="Cambria Math" w:hAnsi="Cambria Math"/>
                </w:rPr>
                <m:t>T−1</m:t>
              </m:r>
            </m:sub>
          </m:sSub>
          <m:r>
            <w:rPr>
              <w:rFonts w:ascii="Cambria Math" w:hAnsi="Cambria Math"/>
            </w:rPr>
            <m:t>,</m:t>
          </m:r>
          <m:sSub>
            <m:e>
              <m:r>
                <w:rPr>
                  <w:rFonts w:ascii="Cambria Math" w:hAnsi="Cambria Math"/>
                </w:rPr>
                <m:t>a</m:t>
              </m:r>
            </m:e>
            <m:sub>
              <m:r>
                <w:rPr>
                  <w:rFonts w:ascii="Cambria Math" w:hAnsi="Cambria Math"/>
                </w:rPr>
                <m:t>T−1</m:t>
              </m:r>
            </m:sub>
          </m:sSub>
          <m:r>
            <w:rPr>
              <w:rFonts w:ascii="Cambria Math" w:hAnsi="Cambria Math"/>
            </w:rPr>
            <m:t>)</m:t>
          </m:r>
        </m:oMath>
      </m:oMathPara>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策略模型 vs 奖励模型</w:t>
      </w:r>
    </w:p>
    <w:p>
      <w:pPr>
        <w:spacing w:before="120" w:after="120" w:line="288" w:lineRule="auto"/>
        <w:ind w:left="0"/>
        <w:jc w:val="left"/>
      </w:pPr>
      <w:r>
        <w:rPr>
          <w:rFonts w:eastAsia="等线" w:ascii="Arial" w:cs="Arial" w:hAnsi="Arial"/>
          <w:sz w:val="22"/>
        </w:rPr>
        <w:t>策略模型生成回答 → 奖励模型打分 → 强化学习优化策略模型</w:t>
      </w:r>
    </w:p>
    <w:p>
      <w:pPr>
        <w:spacing w:before="120" w:after="120" w:line="288" w:lineRule="auto"/>
        <w:ind w:left="0"/>
      </w:pPr>
      <w:r>
        <w:object>
          <v:shape id="_x0000_i1028" style="width:414pt;height:69pt;mso-width-percent:0;mso-height-percent:0;mso-width-percent:0;mso-height-percent:0" type="#_x0000_t75" o:ole="">
            <v:imagedata r:id="rId15" o:title=""/>
          </v:shape>
          <o:OLEObject DrawAspect="Icon" ObjectID="_1718471222" ProgID="Excel.Sheet.12" ShapeID="_x0000_i1028" Type="Embed" r:id="rId14"/>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pStyle w:val="1"/>
              <w:spacing w:before="380" w:after="140" w:line="288" w:lineRule="auto"/>
              <w:ind w:left="0"/>
              <w:jc w:val="left"/>
              <w:outlineLvl w:val="0"/>
            </w:pPr>
            <w:bookmarkStart w:name="heading_0" w:id="0"/>
            <w:r>
              <w:rPr>
                <w:rFonts w:eastAsia="等线" w:ascii="Arial" w:cs="Arial" w:hAnsi="Arial"/>
                <w:b w:val="true"/>
                <w:color w:val="646a73"/>
                <w:sz w:val="36"/>
                <w:shd w:fill="cdb2fa"/>
              </w:rPr>
              <w:t>一、PPO近端策略优化</w:t>
            </w:r>
            <w:bookmarkEnd w:id="0"/>
          </w:p>
          <w:p>
            <w:pPr>
              <w:spacing w:before="120" w:after="120" w:line="288" w:lineRule="auto"/>
              <w:ind w:left="0"/>
              <w:jc w:val="left"/>
            </w:pPr>
            <w:r>
              <w:rPr>
                <w:rFonts w:eastAsia="等线" w:ascii="Arial" w:cs="Arial" w:hAnsi="Arial"/>
                <w:color w:val="646a73"/>
                <w:sz w:val="22"/>
              </w:rPr>
              <w:t>2017  OpenAI</w:t>
            </w:r>
          </w:p>
          <w:p>
            <w:pPr>
              <w:spacing w:before="120" w:after="120" w:line="288" w:lineRule="auto"/>
              <w:ind w:left="0"/>
              <w:jc w:val="left"/>
            </w:pPr>
            <w:r>
              <w:rPr>
                <w:rFonts w:eastAsia="等线" w:ascii="Arial" w:cs="Arial" w:hAnsi="Arial"/>
                <w:color w:val="646a73"/>
                <w:sz w:val="22"/>
              </w:rPr>
              <w:t>核心目标是</w:t>
            </w:r>
            <w:r>
              <w:rPr>
                <w:rFonts w:eastAsia="等线" w:ascii="Arial" w:cs="Arial" w:hAnsi="Arial"/>
                <w:b w:val="true"/>
                <w:color w:val="646a73"/>
                <w:sz w:val="22"/>
              </w:rPr>
              <w:t>避免策略更新中的剧烈变化</w:t>
            </w:r>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pStyle w:val="2"/>
              <w:spacing w:before="320" w:after="120" w:line="288" w:lineRule="auto"/>
              <w:ind w:left="0"/>
              <w:jc w:val="left"/>
              <w:outlineLvl w:val="1"/>
            </w:pPr>
            <w:bookmarkStart w:name="heading_1" w:id="1"/>
            <w:r>
              <w:rPr>
                <w:rFonts w:eastAsia="等线" w:ascii="Arial" w:cs="Arial" w:hAnsi="Arial"/>
                <w:b w:val="true"/>
                <w:sz w:val="32"/>
              </w:rPr>
              <w:t>4+2理解法</w:t>
            </w:r>
            <w:bookmarkEnd w:id="1"/>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四个模型：策略模型、价值模型、奖励模型、参考模型</w:t>
            </w:r>
          </w:p>
        </w:tc>
      </w:tr>
    </w:tbl>
    <w:p>
      <w:pPr>
        <w:spacing w:before="120" w:after="120" w:line="288" w:lineRule="auto"/>
        <w:ind w:left="0"/>
        <w:jc w:val="left"/>
      </w:pPr>
      <w:r>
        <w:rPr>
          <w:rFonts w:eastAsia="等线" w:ascii="Arial" w:cs="Arial" w:hAnsi="Arial"/>
          <w:sz w:val="22"/>
        </w:rPr>
        <w:t>策略模型：待优化的模型，参与参数更新</w:t>
      </w:r>
    </w:p>
    <w:p>
      <w:pPr>
        <w:spacing w:before="120" w:after="120" w:line="288" w:lineRule="auto"/>
        <w:ind w:left="0"/>
        <w:jc w:val="left"/>
      </w:pPr>
      <w:r>
        <w:rPr>
          <w:rFonts w:eastAsia="等线" w:ascii="Arial" w:cs="Arial" w:hAnsi="Arial"/>
          <w:sz w:val="22"/>
        </w:rPr>
        <w:t>价值模型：计算当前动作和状态的期望回报，可由奖励模型或策略模型初始化而来，参与参数更新</w:t>
      </w:r>
    </w:p>
    <w:p>
      <w:pPr>
        <w:spacing w:before="120" w:after="120" w:line="288" w:lineRule="auto"/>
        <w:ind w:left="0"/>
        <w:jc w:val="left"/>
      </w:pPr>
      <w:r>
        <w:rPr>
          <w:rFonts w:eastAsia="等线" w:ascii="Arial" w:cs="Arial" w:hAnsi="Arial"/>
          <w:sz w:val="22"/>
        </w:rPr>
        <w:t>奖励模型：计算当前动作的即时奖励，不参与参数更新</w:t>
      </w:r>
    </w:p>
    <w:p>
      <w:pPr>
        <w:spacing w:before="120" w:after="120" w:line="288" w:lineRule="auto"/>
        <w:ind w:left="0"/>
        <w:jc w:val="left"/>
      </w:pPr>
      <w:r>
        <w:rPr>
          <w:rFonts w:eastAsia="等线" w:ascii="Arial" w:cs="Arial" w:hAnsi="Arial"/>
          <w:sz w:val="22"/>
        </w:rPr>
        <w:t>参考模型：由策略模型进行初始化，不参与参数更新，用于限制策略模型在优化时不偏离原始模型太远</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两个损失：策略损失、价值损失</w:t>
            </w:r>
          </w:p>
        </w:tc>
      </w:tr>
    </w:tbl>
    <w:p>
      <w:pPr>
        <w:spacing w:before="120" w:after="120" w:line="288" w:lineRule="auto"/>
        <w:ind w:left="0"/>
        <w:jc w:val="left"/>
      </w:pPr>
      <w:r>
        <w:rPr>
          <w:rFonts w:eastAsia="等线" w:ascii="Arial" w:cs="Arial" w:hAnsi="Arial"/>
          <w:sz w:val="22"/>
        </w:rPr>
        <w:t>策略损失：用于优化策略模型</w:t>
      </w:r>
    </w:p>
    <w:p>
      <w:pPr>
        <w:spacing w:before="120" w:after="120" w:line="288" w:lineRule="auto"/>
        <w:ind w:left="0"/>
        <w:jc w:val="left"/>
      </w:pPr>
      <w:r>
        <w:rPr>
          <w:rFonts w:eastAsia="等线" w:ascii="Arial" w:cs="Arial" w:hAnsi="Arial"/>
          <w:sz w:val="22"/>
        </w:rPr>
        <w:t>价值损失：用于优化价值模型</w:t>
      </w:r>
    </w:p>
    <w:p>
      <w:pPr>
        <w:spacing w:before="120" w:after="120" w:line="288" w:lineRule="auto"/>
        <w:ind w:left="0"/>
        <w:jc w:val="left"/>
      </w:pP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动机：Actor-Critic 方法有一定局限性</w:t>
            </w:r>
          </w:p>
        </w:tc>
      </w:tr>
    </w:tbl>
    <w:p>
      <w:pPr>
        <w:spacing w:before="120" w:after="120" w:line="288" w:lineRule="auto"/>
        <w:ind w:left="0"/>
        <w:jc w:val="left"/>
      </w:pPr>
      <w:r>
        <w:rPr>
          <w:rFonts w:eastAsia="等线" w:ascii="Arial" w:cs="Arial" w:hAnsi="Arial"/>
          <w:b w:val="true"/>
          <w:sz w:val="22"/>
        </w:rPr>
        <w:t>时间差分TD-Error优势估计不准：</w:t>
      </w:r>
    </w:p>
    <w:p>
      <w:pPr>
        <w:spacing w:before="120" w:after="120" w:line="288" w:lineRule="auto"/>
        <w:ind w:left="0"/>
        <w:jc w:val="left"/>
      </w:pPr>
      <w:r>
        <w:rPr>
          <w:rFonts w:eastAsia="等线" w:ascii="Arial" w:cs="Arial" w:hAnsi="Arial"/>
          <w:sz w:val="22"/>
        </w:rPr>
      </w:r>
      <m:oMathPara>
        <m:oMathParaPr>
          <m:jc m:val="left"/>
        </m:oMathParaPr>
        <m:oMath xmlns:mml="http://www.w3.org/1998/Math/MathML">
          <m:sSub>
            <m:e>
              <m:r>
                <w:rPr>
                  <w:rFonts w:ascii="Cambria Math" w:hAnsi="Cambria Math"/>
                </w:rPr>
                <m:t>δ</m:t>
              </m:r>
            </m:e>
            <m:sub>
              <m:r>
                <w:rPr>
                  <w:rFonts w:ascii="Cambria Math" w:hAnsi="Cambria Math"/>
                </w:rPr>
                <m:t>t</m:t>
              </m:r>
            </m:sub>
          </m:sSub>
          <m:r>
            <w:rPr>
              <w:rFonts w:ascii="Cambria Math" w:hAnsi="Cambria Math"/>
            </w:rPr>
            <m:t>=</m:t>
          </m:r>
          <m:sSub>
            <m:e>
              <m:r>
                <w:rPr>
                  <w:rFonts w:ascii="Cambria Math" w:hAnsi="Cambria Math"/>
                </w:rPr>
                <m:t>r</m:t>
              </m:r>
            </m:e>
            <m:sub>
              <m:r>
                <w:rPr>
                  <w:rFonts w:ascii="Cambria Math" w:hAnsi="Cambria Math"/>
                </w:rPr>
                <m:t>t</m:t>
              </m:r>
            </m:sub>
          </m:sSub>
          <m:r>
            <w:rPr>
              <w:rFonts w:ascii="Cambria Math" w:hAnsi="Cambria Math"/>
            </w:rPr>
            <m:t>+γ</m:t>
          </m:r>
          <m:sSub>
            <m:e>
              <m:r>
                <w:rPr>
                  <w:rFonts w:ascii="Cambria Math" w:hAnsi="Cambria Math"/>
                </w:rPr>
                <m:t>V</m:t>
              </m:r>
            </m:e>
            <m:sub>
              <m:r>
                <w:rPr>
                  <w:rFonts w:ascii="Cambria Math" w:hAnsi="Cambria Math"/>
                </w:rPr>
                <m:t>π</m:t>
              </m:r>
            </m:sub>
          </m:sSub>
          <m:r>
            <w:rPr>
              <w:rFonts w:ascii="Cambria Math" w:hAnsi="Cambria Math"/>
            </w:rPr>
            <m:t>(</m:t>
          </m:r>
          <m:sSub>
            <m:e>
              <m:r>
                <w:rPr>
                  <w:rFonts w:ascii="Cambria Math" w:hAnsi="Cambria Math"/>
                </w:rPr>
                <m:t>s</m:t>
              </m:r>
            </m:e>
            <m:sub>
              <m:r>
                <w:rPr>
                  <w:rFonts w:ascii="Cambria Math" w:hAnsi="Cambria Math"/>
                </w:rPr>
                <m:t>t+1</m:t>
              </m:r>
            </m:sub>
          </m:sSub>
          <m:r>
            <w:rPr>
              <w:rFonts w:ascii="Cambria Math" w:hAnsi="Cambria Math"/>
            </w:rPr>
            <m:t>)−</m:t>
          </m:r>
          <m:sSub>
            <m:e>
              <m:r>
                <w:rPr>
                  <w:rFonts w:ascii="Cambria Math" w:hAnsi="Cambria Math"/>
                </w:rPr>
                <m:t>V</m:t>
              </m:r>
            </m:e>
            <m:sub>
              <m:r>
                <w:rPr>
                  <w:rFonts w:ascii="Cambria Math" w:hAnsi="Cambria Math"/>
                </w:rPr>
                <m:t>π</m:t>
              </m:r>
            </m:sub>
          </m:sSub>
          <m:r>
            <w:rPr>
              <w:rFonts w:ascii="Cambria Math" w:hAnsi="Cambria Math"/>
            </w:rPr>
            <m:t>(</m:t>
          </m:r>
          <m:sSub>
            <m:e>
              <m:r>
                <w:rPr>
                  <w:rFonts w:ascii="Cambria Math" w:hAnsi="Cambria Math"/>
                </w:rPr>
                <m:t>s</m:t>
              </m:r>
            </m:e>
            <m:sub>
              <m:r>
                <w:rPr>
                  <w:rFonts w:ascii="Cambria Math" w:hAnsi="Cambria Math"/>
                </w:rPr>
                <m:t>t</m:t>
              </m:r>
            </m:sub>
          </m:sSub>
          <m:r>
            <w:rPr>
              <w:rFonts w:ascii="Cambria Math" w:hAnsi="Cambria Math"/>
            </w:rPr>
            <m:t>)</m:t>
          </m:r>
        </m:oMath>
      </m:oMathPara>
      <w:r>
        <w:rPr>
          <w:rFonts w:eastAsia="等线" w:ascii="Arial" w:cs="Arial" w:hAnsi="Arial"/>
          <w:sz w:val="22"/>
        </w:rPr>
        <w:t xml:space="preserve">   </w:t>
      </w:r>
      <w:r>
        <w:rPr>
          <w:rFonts w:eastAsia="等线" w:ascii="Arial" w:cs="Arial" w:hAnsi="Arial"/>
          <w:sz w:val="22"/>
        </w:rPr>
      </w:r>
      <m:oMathPara>
        <m:oMathParaPr>
          <m:jc m:val="left"/>
        </m:oMathParaPr>
        <m:oMath xmlns:mml="http://www.w3.org/1998/Math/MathML">
          <m:sSub>
            <m:e>
              <m:r>
                <w:rPr>
                  <w:rFonts w:ascii="Cambria Math" w:hAnsi="Cambria Math"/>
                </w:rPr>
                <m:t>r</m:t>
              </m:r>
            </m:e>
            <m:sub>
              <m:r>
                <w:rPr>
                  <w:rFonts w:ascii="Cambria Math" w:hAnsi="Cambria Math"/>
                </w:rPr>
                <m:t>t</m:t>
              </m:r>
            </m:sub>
          </m:sSub>
        </m:oMath>
      </m:oMathPara>
      <w:r>
        <w:rPr>
          <w:rFonts w:eastAsia="等线" w:ascii="Arial" w:cs="Arial" w:hAnsi="Arial"/>
          <w:sz w:val="22"/>
        </w:rPr>
        <w:t>是在t时刻获得的奖励，</w:t>
      </w:r>
      <w:r>
        <w:rPr>
          <w:rFonts w:eastAsia="等线" w:ascii="Arial" w:cs="Arial" w:hAnsi="Arial"/>
          <w:sz w:val="22"/>
        </w:rPr>
      </w:r>
      <m:oMathPara>
        <m:oMathParaPr>
          <m:jc m:val="left"/>
        </m:oMathParaPr>
        <m:oMath xmlns:mml="http://www.w3.org/1998/Math/MathML">
          <m:r>
            <w:rPr>
              <w:rFonts w:ascii="Cambria Math" w:hAnsi="Cambria Math"/>
            </w:rPr>
            <m:t>γ</m:t>
          </m:r>
        </m:oMath>
      </m:oMathPara>
      <w:r>
        <w:rPr>
          <w:rFonts w:eastAsia="等线" w:ascii="Arial" w:cs="Arial" w:hAnsi="Arial"/>
          <w:sz w:val="22"/>
        </w:rPr>
        <w:t>是折扣因子(0~1],</w:t>
      </w:r>
      <w:r>
        <w:rPr>
          <w:rFonts w:eastAsia="等线" w:ascii="Arial" w:cs="Arial" w:hAnsi="Arial"/>
          <w:sz w:val="22"/>
        </w:rPr>
      </w:r>
      <m:oMathPara>
        <m:oMathParaPr>
          <m:jc m:val="left"/>
        </m:oMathParaPr>
        <m:oMath xmlns:mml="http://www.w3.org/1998/Math/MathML">
          <m:sSub>
            <m:e>
              <m:r>
                <w:rPr>
                  <w:rFonts w:ascii="Cambria Math" w:hAnsi="Cambria Math"/>
                </w:rPr>
                <m:t>V</m:t>
              </m:r>
            </m:e>
            <m:sub>
              <m:r>
                <w:rPr>
                  <w:rFonts w:ascii="Cambria Math" w:hAnsi="Cambria Math"/>
                </w:rPr>
                <m:t>π</m:t>
              </m:r>
            </m:sub>
          </m:sSub>
          <m:r>
            <w:rPr>
              <w:rFonts w:ascii="Cambria Math" w:hAnsi="Cambria Math"/>
            </w:rPr>
            <m:t>(</m:t>
          </m:r>
          <m:sSub>
            <m:e>
              <m:r>
                <w:rPr>
                  <w:rFonts w:ascii="Cambria Math" w:hAnsi="Cambria Math"/>
                </w:rPr>
                <m:t>s</m:t>
              </m:r>
            </m:e>
            <m:sub>
              <m:r>
                <w:rPr>
                  <w:rFonts w:ascii="Cambria Math" w:hAnsi="Cambria Math"/>
                </w:rPr>
                <m:t>t</m:t>
              </m:r>
            </m:sub>
          </m:sSub>
          <m:r>
            <w:rPr>
              <w:rFonts w:ascii="Cambria Math" w:hAnsi="Cambria Math"/>
            </w:rPr>
            <m:t>)</m:t>
          </m:r>
        </m:oMath>
      </m:oMathPara>
      <w:r>
        <w:rPr>
          <w:rFonts w:eastAsia="等线" w:ascii="Arial" w:cs="Arial" w:hAnsi="Arial"/>
          <w:sz w:val="22"/>
        </w:rPr>
        <w:t>是策略的价值函数的估计</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TD-Error依赖于当前策略的价值函数</w:t>
            </w:r>
            <w:r>
              <w:rPr>
                <w:rFonts w:eastAsia="等线" w:ascii="Arial" w:cs="Arial" w:hAnsi="Arial"/>
                <w:color w:val="646a73"/>
                <w:sz w:val="22"/>
              </w:rPr>
            </w:r>
            <m:oMathPara>
              <m:oMathParaPr>
                <m:jc m:val="left"/>
              </m:oMathParaPr>
              <m:oMath xmlns:mml="http://www.w3.org/1998/Math/MathML">
                <m:sSub>
                  <m:e>
                    <m:r>
                      <w:rPr>
                        <w:rFonts w:ascii="Cambria Math" w:hAnsi="Cambria Math"/>
                      </w:rPr>
                      <m:t>V</m:t>
                    </m:r>
                  </m:e>
                  <m:sub>
                    <m:r>
                      <w:rPr>
                        <w:rFonts w:ascii="Cambria Math" w:hAnsi="Cambria Math"/>
                      </w:rPr>
                      <m:t>π</m:t>
                    </m:r>
                  </m:sub>
                </m:sSub>
              </m:oMath>
            </m:oMathPara>
            <w:r>
              <w:rPr>
                <w:rFonts w:eastAsia="等线" w:ascii="Arial" w:cs="Arial" w:hAnsi="Arial"/>
                <w:color w:val="646a73"/>
                <w:sz w:val="22"/>
              </w:rPr>
              <w:t>，这个估计本身可能存在</w:t>
            </w:r>
            <w:r>
              <w:rPr>
                <w:rFonts w:eastAsia="等线" w:ascii="Arial" w:cs="Arial" w:hAnsi="Arial"/>
                <w:b w:val="true"/>
                <w:color w:val="646a73"/>
                <w:sz w:val="22"/>
              </w:rPr>
              <w:t>偏差，</w:t>
            </w:r>
            <w:r>
              <w:rPr>
                <w:rFonts w:eastAsia="等线" w:ascii="Arial" w:cs="Arial" w:hAnsi="Arial"/>
                <w:color w:val="646a73"/>
                <w:sz w:val="22"/>
              </w:rPr>
              <w:t>特别是在训练的早期阶段。</w:t>
            </w:r>
          </w:p>
          <w:p>
            <w:pPr>
              <w:numPr>
                <w:numId w:val="7"/>
              </w:numPr>
              <w:spacing w:before="120" w:after="120" w:line="288" w:lineRule="auto"/>
              <w:ind w:left="0"/>
              <w:jc w:val="left"/>
            </w:pPr>
            <w:r>
              <w:rPr>
                <w:rFonts w:eastAsia="等线" w:ascii="Arial" w:cs="Arial" w:hAnsi="Arial"/>
                <w:b w:val="true"/>
                <w:color w:val="646a73"/>
                <w:sz w:val="22"/>
              </w:rPr>
              <w:t>偏差（Bias）</w:t>
            </w:r>
            <w:r>
              <w:rPr>
                <w:rFonts w:eastAsia="等线" w:ascii="Arial" w:cs="Arial" w:hAnsi="Arial"/>
                <w:color w:val="646a73"/>
                <w:sz w:val="22"/>
              </w:rPr>
              <w:t>：反映策略更新的方向是否准确，这里的偏差主要来自于</w:t>
            </w:r>
            <w:r>
              <w:rPr>
                <w:rFonts w:eastAsia="等线" w:ascii="Arial" w:cs="Arial" w:hAnsi="Arial"/>
                <w:color w:val="646a73"/>
                <w:sz w:val="22"/>
              </w:rPr>
            </w:r>
            <m:oMathPara>
              <m:oMathParaPr>
                <m:jc m:val="left"/>
              </m:oMathParaPr>
              <m:oMath xmlns:mml="http://www.w3.org/1998/Math/MathML">
                <m:sSub>
                  <m:e>
                    <m:r>
                      <w:rPr>
                        <w:rFonts w:ascii="Cambria Math" w:hAnsi="Cambria Math"/>
                      </w:rPr>
                      <m:t>V</m:t>
                    </m:r>
                  </m:e>
                  <m:sub>
                    <m:r>
                      <w:rPr>
                        <w:rFonts w:ascii="Cambria Math" w:hAnsi="Cambria Math"/>
                      </w:rPr>
                      <m:t>π</m:t>
                    </m:r>
                  </m:sub>
                </m:sSub>
              </m:oMath>
            </m:oMathPara>
            <w:r>
              <w:rPr>
                <w:rFonts w:eastAsia="等线" w:ascii="Arial" w:cs="Arial" w:hAnsi="Arial"/>
                <w:color w:val="646a73"/>
                <w:sz w:val="22"/>
              </w:rPr>
              <w:t xml:space="preserve"> 。</w:t>
            </w:r>
          </w:p>
          <w:p>
            <w:pPr>
              <w:numPr>
                <w:numId w:val="8"/>
              </w:numPr>
              <w:spacing w:before="120" w:after="120" w:line="288" w:lineRule="auto"/>
              <w:ind w:left="0"/>
              <w:jc w:val="left"/>
            </w:pPr>
            <w:r>
              <w:rPr>
                <w:rFonts w:eastAsia="等线" w:ascii="Arial" w:cs="Arial" w:hAnsi="Arial"/>
                <w:b w:val="true"/>
                <w:color w:val="646a73"/>
                <w:sz w:val="22"/>
              </w:rPr>
              <w:t>方差（Variance）</w:t>
            </w:r>
            <w:r>
              <w:rPr>
                <w:rFonts w:eastAsia="等线" w:ascii="Arial" w:cs="Arial" w:hAnsi="Arial"/>
                <w:color w:val="646a73"/>
                <w:sz w:val="22"/>
              </w:rPr>
              <w:t>：反映策略更新的稳定性，这里的方差主要来自于采样噪音</w:t>
            </w:r>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PPO近端策略优化</w:t>
            </w:r>
          </w:p>
        </w:tc>
      </w:tr>
    </w:tbl>
    <w:p>
      <w:pPr>
        <w:spacing w:before="120" w:after="120" w:line="288" w:lineRule="auto"/>
        <w:ind w:left="0"/>
        <w:jc w:val="left"/>
      </w:pPr>
      <w:r>
        <w:rPr>
          <w:rFonts w:eastAsia="等线" w:ascii="Arial" w:cs="Arial" w:hAnsi="Arial"/>
          <w:b w:val="true"/>
          <w:sz w:val="22"/>
        </w:rPr>
        <w:t xml:space="preserve">广义优势估计GAE： </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用于解决强化学习中状态价值估计与实际回报计算之间的偏差问题，最终目的是更准确地估计智能体在每个状态下的 “优势”，从而提升策略更新的稳定性和效率</w:t>
            </w:r>
          </w:p>
          <w:p>
            <w:pPr>
              <w:spacing w:before="120" w:after="120" w:line="288" w:lineRule="auto"/>
              <w:ind w:left="0"/>
              <w:jc w:val="center"/>
            </w:pPr>
            <w:r>
              <w:rPr>
                <w:rFonts w:eastAsia="等线" w:ascii="Arial" w:cs="Arial" w:hAnsi="Arial"/>
                <w:color w:val="646a73"/>
                <w:sz w:val="22"/>
              </w:rPr>
            </w:r>
            <m:oMathPara>
              <m:oMathParaPr>
                <m:jc m:val="center"/>
              </m:oMathParaPr>
              <m:oMath xmlns:mml="http://www.w3.org/1998/Math/MathML">
                <m:sSub>
                  <m:e>
                    <m:r>
                      <w:rPr>
                        <w:rFonts w:ascii="Cambria Math" w:hAnsi="Cambria Math"/>
                      </w:rPr>
                      <m:t>A</m:t>
                    </m:r>
                  </m:e>
                  <m:sub>
                    <m:r>
                      <w:rPr>
                        <w:rFonts w:ascii="Cambria Math" w:hAnsi="Cambria Math"/>
                      </w:rPr>
                      <m:t>π</m:t>
                    </m:r>
                  </m:sub>
                </m:sSub>
                <m:r>
                  <w:rPr>
                    <w:rFonts w:ascii="Cambria Math" w:hAnsi="Cambria Math"/>
                  </w:rPr>
                  <m:t>(</m:t>
                </m:r>
                <m:sSub>
                  <m:e>
                    <m:r>
                      <w:rPr>
                        <w:rFonts w:ascii="Cambria Math" w:hAnsi="Cambria Math"/>
                      </w:rPr>
                      <m:t>s</m:t>
                    </m:r>
                  </m:e>
                  <m:sub>
                    <m:r>
                      <w:rPr>
                        <w:rFonts w:ascii="Cambria Math" w:hAnsi="Cambria Math"/>
                      </w:rPr>
                      <m:t>t</m:t>
                    </m:r>
                  </m:sub>
                </m:sSub>
                <m:r>
                  <w:rPr>
                    <w:rFonts w:ascii="Cambria Math" w:hAnsi="Cambria Math"/>
                  </w:rPr>
                  <m:t>,</m:t>
                </m:r>
                <m:sSub>
                  <m:e>
                    <m:r>
                      <w:rPr>
                        <w:rFonts w:ascii="Cambria Math" w:hAnsi="Cambria Math"/>
                      </w:rPr>
                      <m:t>a</m:t>
                    </m:r>
                  </m:e>
                  <m:sub>
                    <m:r>
                      <w:rPr>
                        <w:rFonts w:ascii="Cambria Math" w:hAnsi="Cambria Math"/>
                      </w:rPr>
                      <m:t>t</m:t>
                    </m:r>
                  </m:sub>
                </m:sSub>
                <m:r>
                  <w:rPr>
                    <w:rFonts w:ascii="Cambria Math" w:hAnsi="Cambria Math"/>
                  </w:rPr>
                  <m:t>)=</m:t>
                </m:r>
                <m:sSub>
                  <m:e>
                    <m:r>
                      <w:rPr>
                        <w:rFonts w:ascii="Cambria Math" w:hAnsi="Cambria Math"/>
                      </w:rPr>
                      <m:t>Q</m:t>
                    </m:r>
                  </m:e>
                  <m:sub>
                    <m:r>
                      <w:rPr>
                        <w:rFonts w:ascii="Cambria Math" w:hAnsi="Cambria Math"/>
                      </w:rPr>
                      <m:t>π</m:t>
                    </m:r>
                  </m:sub>
                </m:sSub>
                <m:r>
                  <w:rPr>
                    <w:rFonts w:ascii="Cambria Math" w:hAnsi="Cambria Math"/>
                  </w:rPr>
                  <m:t>(</m:t>
                </m:r>
                <m:sSub>
                  <m:e>
                    <m:r>
                      <w:rPr>
                        <w:rFonts w:ascii="Cambria Math" w:hAnsi="Cambria Math"/>
                      </w:rPr>
                      <m:t>s</m:t>
                    </m:r>
                  </m:e>
                  <m:sub>
                    <m:r>
                      <w:rPr>
                        <w:rFonts w:ascii="Cambria Math" w:hAnsi="Cambria Math"/>
                      </w:rPr>
                      <m:t>t</m:t>
                    </m:r>
                  </m:sub>
                </m:sSub>
                <m:r>
                  <w:rPr>
                    <w:rFonts w:ascii="Cambria Math" w:hAnsi="Cambria Math"/>
                  </w:rPr>
                  <m:t>,</m:t>
                </m:r>
                <m:sSub>
                  <m:e>
                    <m:r>
                      <w:rPr>
                        <w:rFonts w:ascii="Cambria Math" w:hAnsi="Cambria Math"/>
                      </w:rPr>
                      <m:t>a</m:t>
                    </m:r>
                  </m:e>
                  <m:sub>
                    <m:r>
                      <w:rPr>
                        <w:rFonts w:ascii="Cambria Math" w:hAnsi="Cambria Math"/>
                      </w:rPr>
                      <m:t>t</m:t>
                    </m:r>
                  </m:sub>
                </m:sSub>
                <m:r>
                  <w:rPr>
                    <w:rFonts w:ascii="Cambria Math" w:hAnsi="Cambria Math"/>
                  </w:rPr>
                  <m:t>)−</m:t>
                </m:r>
                <m:sSub>
                  <m:e>
                    <m:r>
                      <w:rPr>
                        <w:rFonts w:ascii="Cambria Math" w:hAnsi="Cambria Math"/>
                      </w:rPr>
                      <m:t>V</m:t>
                    </m:r>
                  </m:e>
                  <m:sub>
                    <m:r>
                      <w:rPr>
                        <w:rFonts w:ascii="Cambria Math" w:hAnsi="Cambria Math"/>
                      </w:rPr>
                      <m:t>π</m:t>
                    </m:r>
                  </m:sub>
                </m:sSub>
                <m:r>
                  <w:rPr>
                    <w:rFonts w:ascii="Cambria Math" w:hAnsi="Cambria Math"/>
                  </w:rPr>
                  <m:t>(</m:t>
                </m:r>
                <m:sSub>
                  <m:e>
                    <m:r>
                      <w:rPr>
                        <w:rFonts w:ascii="Cambria Math" w:hAnsi="Cambria Math"/>
                      </w:rPr>
                      <m:t>s</m:t>
                    </m:r>
                  </m:e>
                  <m:sub>
                    <m:r>
                      <w:rPr>
                        <w:rFonts w:ascii="Cambria Math" w:hAnsi="Cambria Math"/>
                      </w:rPr>
                      <m:t>t</m:t>
                    </m:r>
                  </m:sub>
                </m:sSub>
                <m:r>
                  <w:rPr>
                    <w:rFonts w:ascii="Cambria Math" w:hAnsi="Cambria Math"/>
                  </w:rPr>
                  <m:t>)</m:t>
                </m:r>
              </m:oMath>
            </m:oMathPara>
          </w:p>
          <w:p>
            <w:pPr>
              <w:spacing w:before="120" w:after="120" w:line="288" w:lineRule="auto"/>
              <w:ind w:left="0" w:firstLine="0"/>
              <w:jc w:val="left"/>
            </w:pPr>
            <w:r>
              <w:rPr>
                <w:rFonts w:eastAsia="等线" w:ascii="Arial" w:cs="Arial" w:hAnsi="Arial"/>
                <w:color w:val="646a73"/>
                <w:sz w:val="22"/>
              </w:rPr>
            </w:r>
            <m:oMathPara>
              <m:oMathParaPr>
                <m:jc m:val="left"/>
              </m:oMathParaPr>
              <m:oMath xmlns:mml="http://www.w3.org/1998/Math/MathML">
                <m:sSub>
                  <m:e>
                    <m:r>
                      <w:rPr>
                        <w:rFonts w:ascii="Cambria Math" w:hAnsi="Cambria Math"/>
                      </w:rPr>
                      <m:t>Q</m:t>
                    </m:r>
                  </m:e>
                  <m:sub>
                    <m:r>
                      <w:rPr>
                        <w:rFonts w:ascii="Cambria Math" w:hAnsi="Cambria Math"/>
                      </w:rPr>
                      <m:t>π</m:t>
                    </m:r>
                  </m:sub>
                </m:sSub>
                <m:r>
                  <w:rPr>
                    <w:rFonts w:ascii="Cambria Math" w:hAnsi="Cambria Math"/>
                  </w:rPr>
                  <m:t>(</m:t>
                </m:r>
                <m:sSub>
                  <m:e>
                    <m:r>
                      <w:rPr>
                        <w:rFonts w:ascii="Cambria Math" w:hAnsi="Cambria Math"/>
                      </w:rPr>
                      <m:t>s</m:t>
                    </m:r>
                  </m:e>
                  <m:sub>
                    <m:r>
                      <w:rPr>
                        <w:rFonts w:ascii="Cambria Math" w:hAnsi="Cambria Math"/>
                      </w:rPr>
                      <m:t>t</m:t>
                    </m:r>
                  </m:sub>
                </m:sSub>
                <m:r>
                  <w:rPr>
                    <w:rFonts w:ascii="Cambria Math" w:hAnsi="Cambria Math"/>
                  </w:rPr>
                  <m:t>,</m:t>
                </m:r>
                <m:sSub>
                  <m:e>
                    <m:r>
                      <w:rPr>
                        <w:rFonts w:ascii="Cambria Math" w:hAnsi="Cambria Math"/>
                      </w:rPr>
                      <m:t>a</m:t>
                    </m:r>
                  </m:e>
                  <m:sub>
                    <m:r>
                      <w:rPr>
                        <w:rFonts w:ascii="Cambria Math" w:hAnsi="Cambria Math"/>
                      </w:rPr>
                      <m:t>t</m:t>
                    </m:r>
                  </m:sub>
                </m:sSub>
                <m:r>
                  <w:rPr>
                    <w:rFonts w:ascii="Cambria Math" w:hAnsi="Cambria Math"/>
                  </w:rPr>
                  <m:t>)</m:t>
                </m:r>
                <m:r>
                  <m:rPr>
                    <m:sty m:val="p"/>
                  </m:rPr>
                  <w:rPr>
                    <w:rFonts w:ascii="Cambria Math" w:hAnsi="Cambria Math"/>
                  </w:rPr>
                  <m:t>是动作价值函数表示在状态</m:t>
                </m:r>
                <m:sSub>
                  <m:e>
                    <m:r>
                      <w:rPr>
                        <w:rFonts w:ascii="Cambria Math" w:hAnsi="Cambria Math"/>
                      </w:rPr>
                      <m:t>s</m:t>
                    </m:r>
                  </m:e>
                  <m:sub>
                    <m:r>
                      <w:rPr>
                        <w:rFonts w:ascii="Cambria Math" w:hAnsi="Cambria Math"/>
                      </w:rPr>
                      <m:t>t</m:t>
                    </m:r>
                  </m:sub>
                </m:sSub>
                <m:r>
                  <m:rPr>
                    <m:sty m:val="p"/>
                  </m:rPr>
                  <w:rPr>
                    <w:rFonts w:ascii="Cambria Math" w:hAnsi="Cambria Math"/>
                  </w:rPr>
                  <m:t>下执行动作</m:t>
                </m:r>
                <m:sSub>
                  <m:e>
                    <m:r>
                      <w:rPr>
                        <w:rFonts w:ascii="Cambria Math" w:hAnsi="Cambria Math"/>
                      </w:rPr>
                      <m:t>a</m:t>
                    </m:r>
                  </m:e>
                  <m:sub>
                    <m:r>
                      <w:rPr>
                        <w:rFonts w:ascii="Cambria Math" w:hAnsi="Cambria Math"/>
                      </w:rPr>
                      <m:t>t</m:t>
                    </m:r>
                  </m:sub>
                </m:sSub>
                <m:r>
                  <m:rPr>
                    <m:sty m:val="p"/>
                  </m:rPr>
                  <w:rPr>
                    <w:rFonts w:ascii="Cambria Math" w:hAnsi="Cambria Math"/>
                  </w:rPr>
                  <m:t>的总收益期望</m:t>
                </m:r>
                <m:r>
                  <w:rPr>
                    <w:rFonts w:ascii="Cambria Math" w:hAnsi="Cambria Math"/>
                  </w:rPr>
                  <m:t>，</m:t>
                </m:r>
                <m:r>
                  <m:rPr>
                    <m:sty m:val="p"/>
                  </m:rPr>
                  <w:rPr>
                    <w:rFonts w:ascii="Cambria Math" w:hAnsi="Cambria Math"/>
                  </w:rPr>
                  <m:t>累积折扣奖励</m:t>
                </m:r>
                <m:r>
                  <w:rPr>
                    <w:rFonts w:ascii="Cambria Math" w:hAnsi="Cambria Math"/>
                  </w:rPr>
                  <m:t>（</m:t>
                </m:r>
                <m:r>
                  <m:rPr>
                    <m:sty m:val="p"/>
                  </m:rPr>
                  <w:rPr>
                    <w:rFonts w:ascii="Cambria Math" w:hAnsi="Cambria Math"/>
                  </w:rPr>
                  <m:t>回报</m:t>
                </m:r>
                <m:r>
                  <w:rPr>
                    <w:rFonts w:ascii="Cambria Math" w:hAnsi="Cambria Math"/>
                  </w:rPr>
                  <m:t>）</m:t>
                </m:r>
              </m:oMath>
            </m:oMathPara>
          </w:p>
          <w:p>
            <w:pPr>
              <w:spacing w:before="120" w:after="120" w:line="288" w:lineRule="auto"/>
              <w:ind w:left="0"/>
              <w:jc w:val="left"/>
            </w:pPr>
            <w:r>
              <w:rPr>
                <w:rFonts w:eastAsia="等线" w:ascii="Arial" w:cs="Arial" w:hAnsi="Arial"/>
                <w:color w:val="646a73"/>
                <w:sz w:val="22"/>
              </w:rPr>
            </w:r>
            <m:oMathPara>
              <m:oMathParaPr>
                <m:jc m:val="left"/>
              </m:oMathParaPr>
              <m:oMath xmlns:mml="http://www.w3.org/1998/Math/MathML">
                <m:sSub>
                  <m:e>
                    <m:r>
                      <w:rPr>
                        <w:rFonts w:ascii="Cambria Math" w:hAnsi="Cambria Math"/>
                      </w:rPr>
                      <m:t>V</m:t>
                    </m:r>
                  </m:e>
                  <m:sub>
                    <m:r>
                      <w:rPr>
                        <w:rFonts w:ascii="Cambria Math" w:hAnsi="Cambria Math"/>
                      </w:rPr>
                      <m:t>π</m:t>
                    </m:r>
                  </m:sub>
                </m:sSub>
                <m:r>
                  <w:rPr>
                    <w:rFonts w:ascii="Cambria Math" w:hAnsi="Cambria Math"/>
                  </w:rPr>
                  <m:t>(</m:t>
                </m:r>
                <m:sSub>
                  <m:e>
                    <m:r>
                      <w:rPr>
                        <w:rFonts w:ascii="Cambria Math" w:hAnsi="Cambria Math"/>
                      </w:rPr>
                      <m:t>s</m:t>
                    </m:r>
                  </m:e>
                  <m:sub>
                    <m:r>
                      <w:rPr>
                        <w:rFonts w:ascii="Cambria Math" w:hAnsi="Cambria Math"/>
                      </w:rPr>
                      <m:t>t</m:t>
                    </m:r>
                  </m:sub>
                </m:sSub>
                <m:r>
                  <w:rPr>
                    <w:rFonts w:ascii="Cambria Math" w:hAnsi="Cambria Math"/>
                  </w:rPr>
                  <m:t>)</m:t>
                </m:r>
                <m:r>
                  <m:rPr>
                    <m:sty m:val="p"/>
                  </m:rPr>
                  <w:rPr>
                    <w:rFonts w:ascii="Cambria Math" w:hAnsi="Cambria Math"/>
                  </w:rPr>
                  <m:t>是状态价值函数</m:t>
                </m:r>
                <m:r>
                  <w:rPr>
                    <w:rFonts w:ascii="Cambria Math" w:hAnsi="Cambria Math"/>
                  </w:rPr>
                  <m:t>，</m:t>
                </m:r>
                <m:r>
                  <m:rPr>
                    <m:sty m:val="p"/>
                  </m:rPr>
                  <w:rPr>
                    <w:rFonts w:ascii="Cambria Math" w:hAnsi="Cambria Math"/>
                  </w:rPr>
                  <m:t>表示在状态</m:t>
                </m:r>
                <m:sSub>
                  <m:e>
                    <m:r>
                      <w:rPr>
                        <w:rFonts w:ascii="Cambria Math" w:hAnsi="Cambria Math"/>
                      </w:rPr>
                      <m:t>s</m:t>
                    </m:r>
                  </m:e>
                  <m:sub>
                    <m:r>
                      <w:rPr>
                        <w:rFonts w:ascii="Cambria Math" w:hAnsi="Cambria Math"/>
                      </w:rPr>
                      <m:t>t</m:t>
                    </m:r>
                  </m:sub>
                </m:sSub>
                <m:r>
                  <m:rPr>
                    <m:sty m:val="p"/>
                  </m:rPr>
                  <w:rPr>
                    <w:rFonts w:ascii="Cambria Math" w:hAnsi="Cambria Math"/>
                  </w:rPr>
                  <m:t>下采取最优策略的平均收益期望</m:t>
                </m:r>
                <m:r>
                  <w:rPr>
                    <w:rFonts w:ascii="Cambria Math" w:hAnsi="Cambria Math"/>
                  </w:rPr>
                  <m:t>。</m:t>
                </m:r>
              </m:oMath>
            </m:oMathPara>
          </w:p>
          <w:p>
            <w:pPr>
              <w:numPr>
                <w:numId w:val="9"/>
              </w:numPr>
              <w:spacing w:before="120" w:after="120" w:line="288" w:lineRule="auto"/>
              <w:ind w:left="453"/>
              <w:jc w:val="left"/>
            </w:pPr>
            <w:r>
              <w:rPr>
                <w:rFonts w:eastAsia="等线" w:ascii="Arial" w:cs="Arial" w:hAnsi="Arial"/>
                <w:color w:val="646a73"/>
                <w:sz w:val="22"/>
              </w:rPr>
              <w:t>如果奖励比期望的高，A &gt;0 策略会增强这个动作，否则策略会减弱它。</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GAE是通过在时间步上对 TD Error 进行加权累加</w:t>
            </w:r>
          </w:p>
        </w:tc>
      </w:tr>
    </w:tbl>
    <w:p>
      <w:pPr>
        <w:spacing w:before="120" w:after="120" w:line="288" w:lineRule="auto"/>
        <w:ind w:left="0"/>
        <w:jc w:val="center"/>
      </w:pPr>
      <w:r>
        <w:rPr>
          <w:rFonts w:eastAsia="等线" w:ascii="Arial" w:cs="Arial" w:hAnsi="Arial"/>
          <w:sz w:val="22"/>
        </w:rPr>
      </w:r>
      <m:oMathPara>
        <m:oMathParaPr>
          <m:jc m:val="center"/>
        </m:oMathParaPr>
        <m:oMath xmlns:mml="http://www.w3.org/1998/Math/MathML">
          <m:m>
            <m:mPr>
              <m:baseJc m:val="center"/>
              <m:plcHide m:val="on"/>
              <m:mcs>
                <m:mc>
                  <m:mcPr>
                    <m:count m:val="2"/>
                    <m:mcJc m:val="center"/>
                  </m:mcPr>
                </m:mc>
              </m:mcs>
            </m:mPr>
            <m:mr>
              <m:e>
                <m:sSub>
                  <m:e>
                    <m:r>
                      <w:rPr>
                        <w:rFonts w:ascii="Cambria Math" w:hAnsi="Cambria Math"/>
                      </w:rPr>
                      <m:t>A</m:t>
                    </m:r>
                  </m:e>
                  <m:sub>
                    <m:r>
                      <w:rPr>
                        <w:rFonts w:ascii="Cambria Math" w:hAnsi="Cambria Math"/>
                      </w:rPr>
                      <m:t>t</m:t>
                    </m:r>
                  </m:sub>
                </m:sSub>
              </m:e>
              <m:e>
                <m:r>
                  <w:rPr>
                    <w:rFonts w:ascii="Cambria Math" w:hAnsi="Cambria Math"/>
                  </w:rPr>
                  <m:t>=</m:t>
                </m:r>
                <m:nary>
                  <m:naryPr>
                    <m:chr m:val="∑"/>
                    <m:limLoc m:val="undOvr"/>
                    <m:grow m:val="1"/>
                    <m:subHide m:val="off"/>
                    <m:supHide m:val="off"/>
                  </m:naryPr>
                  <m:sub>
                    <m:r>
                      <w:rPr>
                        <w:rFonts w:ascii="Cambria Math" w:hAnsi="Cambria Math"/>
                      </w:rPr>
                      <m:t>l=0</m:t>
                    </m:r>
                  </m:sub>
                  <m:sup>
                    <m:r>
                      <m:rPr>
                        <m:sty m:val="p"/>
                      </m:rPr>
                      <w:rPr>
                        <w:rFonts w:ascii="Cambria Math" w:hAnsi="Cambria Math"/>
                      </w:rPr>
                      <m:t>∞</m:t>
                    </m:r>
                  </m:sup>
                  <m:e/>
                </m:nary>
                <m:r>
                  <w:rPr>
                    <w:rFonts w:ascii="Cambria Math" w:hAnsi="Cambria Math"/>
                  </w:rPr>
                  <m:t>(γλ</m:t>
                </m:r>
                <m:sSup>
                  <m:e>
                    <m:r>
                      <w:rPr>
                        <w:rFonts w:ascii="Cambria Math" w:hAnsi="Cambria Math"/>
                      </w:rPr>
                      <m:t>)</m:t>
                    </m:r>
                  </m:e>
                  <m:sup>
                    <m:r>
                      <w:rPr>
                        <w:rFonts w:ascii="Cambria Math" w:hAnsi="Cambria Math"/>
                      </w:rPr>
                      <m:t>l</m:t>
                    </m:r>
                  </m:sup>
                </m:sSup>
                <m:sSub>
                  <m:e>
                    <m:r>
                      <w:rPr>
                        <w:rFonts w:ascii="Cambria Math" w:hAnsi="Cambria Math"/>
                      </w:rPr>
                      <m:t>δ</m:t>
                    </m:r>
                  </m:e>
                  <m:sub>
                    <m:r>
                      <w:rPr>
                        <w:rFonts w:ascii="Cambria Math" w:hAnsi="Cambria Math"/>
                      </w:rPr>
                      <m:t>t+l</m:t>
                    </m:r>
                  </m:sub>
                </m:sSub>
              </m:e>
            </m:mr>
            <m:mr>
              <m:e/>
              <m:e>
                <m:r>
                  <w:rPr>
                    <w:rFonts w:ascii="Cambria Math" w:hAnsi="Cambria Math"/>
                  </w:rPr>
                  <m:t>=</m:t>
                </m:r>
                <m:nary>
                  <m:naryPr>
                    <m:chr m:val="∑"/>
                    <m:limLoc m:val="undOvr"/>
                    <m:grow m:val="1"/>
                    <m:subHide m:val="off"/>
                    <m:supHide m:val="off"/>
                  </m:naryPr>
                  <m:sub>
                    <m:r>
                      <w:rPr>
                        <w:rFonts w:ascii="Cambria Math" w:hAnsi="Cambria Math"/>
                      </w:rPr>
                      <m:t>l=0</m:t>
                    </m:r>
                  </m:sub>
                  <m:sup>
                    <m:r>
                      <m:rPr>
                        <m:sty m:val="p"/>
                      </m:rPr>
                      <w:rPr>
                        <w:rFonts w:ascii="Cambria Math" w:hAnsi="Cambria Math"/>
                      </w:rPr>
                      <m:t>∞</m:t>
                    </m:r>
                  </m:sup>
                  <m:e/>
                </m:nary>
                <m:r>
                  <w:rPr>
                    <w:rFonts w:ascii="Cambria Math" w:hAnsi="Cambria Math"/>
                  </w:rPr>
                  <m:t>(γλ</m:t>
                </m:r>
                <m:sSup>
                  <m:e>
                    <m:r>
                      <w:rPr>
                        <w:rFonts w:ascii="Cambria Math" w:hAnsi="Cambria Math"/>
                      </w:rPr>
                      <m:t>)</m:t>
                    </m:r>
                  </m:e>
                  <m:sup>
                    <m:r>
                      <w:rPr>
                        <w:rFonts w:ascii="Cambria Math" w:hAnsi="Cambria Math"/>
                      </w:rPr>
                      <m:t>l</m:t>
                    </m:r>
                  </m:sup>
                </m:sSup>
                <m:r>
                  <w:rPr>
                    <w:rFonts w:ascii="Cambria Math" w:hAnsi="Cambria Math"/>
                  </w:rPr>
                  <m:t>(</m:t>
                </m:r>
                <m:sSub>
                  <m:e>
                    <m:r>
                      <w:rPr>
                        <w:rFonts w:ascii="Cambria Math" w:hAnsi="Cambria Math"/>
                      </w:rPr>
                      <m:t>r</m:t>
                    </m:r>
                  </m:e>
                  <m:sub>
                    <m:r>
                      <w:rPr>
                        <w:rFonts w:ascii="Cambria Math" w:hAnsi="Cambria Math"/>
                      </w:rPr>
                      <m:t>t+l</m:t>
                    </m:r>
                  </m:sub>
                </m:sSub>
                <m:r>
                  <w:rPr>
                    <w:rFonts w:ascii="Cambria Math" w:hAnsi="Cambria Math"/>
                  </w:rPr>
                  <m:t>+γ</m:t>
                </m:r>
                <m:sSub>
                  <m:e>
                    <m:r>
                      <w:rPr>
                        <w:rFonts w:ascii="Cambria Math" w:hAnsi="Cambria Math"/>
                      </w:rPr>
                      <m:t>V</m:t>
                    </m:r>
                  </m:e>
                  <m:sub>
                    <m:r>
                      <w:rPr>
                        <w:rFonts w:ascii="Cambria Math" w:hAnsi="Cambria Math"/>
                      </w:rPr>
                      <m:t>π</m:t>
                    </m:r>
                  </m:sub>
                </m:sSub>
                <m:r>
                  <w:rPr>
                    <w:rFonts w:ascii="Cambria Math" w:hAnsi="Cambria Math"/>
                  </w:rPr>
                  <m:t>(</m:t>
                </m:r>
                <m:sSub>
                  <m:e>
                    <m:r>
                      <w:rPr>
                        <w:rFonts w:ascii="Cambria Math" w:hAnsi="Cambria Math"/>
                      </w:rPr>
                      <m:t>s</m:t>
                    </m:r>
                  </m:e>
                  <m:sub>
                    <m:r>
                      <w:rPr>
                        <w:rFonts w:ascii="Cambria Math" w:hAnsi="Cambria Math"/>
                      </w:rPr>
                      <m:t>t+l+1</m:t>
                    </m:r>
                  </m:sub>
                </m:sSub>
                <m:r>
                  <w:rPr>
                    <w:rFonts w:ascii="Cambria Math" w:hAnsi="Cambria Math"/>
                  </w:rPr>
                  <m:t>)−</m:t>
                </m:r>
                <m:sSub>
                  <m:e>
                    <m:r>
                      <w:rPr>
                        <w:rFonts w:ascii="Cambria Math" w:hAnsi="Cambria Math"/>
                      </w:rPr>
                      <m:t>V</m:t>
                    </m:r>
                  </m:e>
                  <m:sub>
                    <m:r>
                      <w:rPr>
                        <w:rFonts w:ascii="Cambria Math" w:hAnsi="Cambria Math"/>
                      </w:rPr>
                      <m:t>π</m:t>
                    </m:r>
                  </m:sub>
                </m:sSub>
                <m:r>
                  <w:rPr>
                    <w:rFonts w:ascii="Cambria Math" w:hAnsi="Cambria Math"/>
                  </w:rPr>
                  <m:t>(</m:t>
                </m:r>
                <m:sSub>
                  <m:e>
                    <m:r>
                      <w:rPr>
                        <w:rFonts w:ascii="Cambria Math" w:hAnsi="Cambria Math"/>
                      </w:rPr>
                      <m:t>s</m:t>
                    </m:r>
                  </m:e>
                  <m:sub>
                    <m:r>
                      <w:rPr>
                        <w:rFonts w:ascii="Cambria Math" w:hAnsi="Cambria Math"/>
                      </w:rPr>
                      <m:t>t+l</m:t>
                    </m:r>
                  </m:sub>
                </m:sSub>
                <m:r>
                  <w:rPr>
                    <w:rFonts w:ascii="Cambria Math" w:hAnsi="Cambria Math"/>
                  </w:rPr>
                  <m:t>))</m:t>
                </m:r>
              </m:e>
            </m:mr>
          </m:m>
        </m:oMath>
      </m:oMathPara>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r>
            <m:oMathPara>
              <m:oMathParaPr>
                <m:jc m:val="left"/>
              </m:oMathParaPr>
              <m:oMath xmlns:mml="http://www.w3.org/1998/Math/MathML">
                <m:r>
                  <w:rPr>
                    <w:rFonts w:ascii="Cambria Math" w:hAnsi="Cambria Math"/>
                  </w:rPr>
                  <m:t>λ</m:t>
                </m:r>
              </m:oMath>
            </m:oMathPara>
            <w:r>
              <w:rPr>
                <w:rFonts w:eastAsia="等线" w:ascii="Arial" w:cs="Arial" w:hAnsi="Arial"/>
                <w:color w:val="646a73"/>
                <w:sz w:val="22"/>
              </w:rPr>
              <w:t>∈[0，1]是GAE的衰减席数没控制偏差和方差之间的平衡</w:t>
            </w:r>
          </w:p>
        </w:tc>
      </w:tr>
    </w:tbl>
    <w:p>
      <w:pPr>
        <w:numPr>
          <w:numId w:val="10"/>
        </w:num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λ</m:t>
          </m:r>
        </m:oMath>
      </m:oMathPara>
      <w:r>
        <w:rPr>
          <w:rFonts w:eastAsia="等线" w:ascii="Arial" w:cs="Arial" w:hAnsi="Arial"/>
          <w:sz w:val="22"/>
        </w:rPr>
        <w:t>趋于0时，</w:t>
      </w:r>
      <w:r>
        <w:rPr>
          <w:rFonts w:eastAsia="等线" w:ascii="Arial" w:cs="Arial" w:hAnsi="Arial"/>
          <w:sz w:val="22"/>
        </w:rPr>
      </w:r>
      <m:oMathPara>
        <m:oMathParaPr>
          <m:jc m:val="left"/>
        </m:oMathParaPr>
        <m:oMath xmlns:mml="http://www.w3.org/1998/Math/MathML">
          <m:sSub>
            <m:e>
              <m:r>
                <w:rPr>
                  <w:rFonts w:ascii="Cambria Math" w:hAnsi="Cambria Math"/>
                </w:rPr>
                <m:t>A</m:t>
              </m:r>
            </m:e>
            <m:sub>
              <m:r>
                <w:rPr>
                  <w:rFonts w:ascii="Cambria Math" w:hAnsi="Cambria Math"/>
                </w:rPr>
                <m:t>t</m:t>
              </m:r>
            </m:sub>
          </m:sSub>
          <m:r>
            <w:rPr>
              <w:rFonts w:ascii="Cambria Math" w:hAnsi="Cambria Math"/>
            </w:rPr>
            <m:t>=</m:t>
          </m:r>
          <m:sSub>
            <m:e>
              <m:r>
                <w:rPr>
                  <w:rFonts w:ascii="Cambria Math" w:hAnsi="Cambria Math"/>
                </w:rPr>
                <m:t>r</m:t>
              </m:r>
            </m:e>
            <m:sub>
              <m:r>
                <w:rPr>
                  <w:rFonts w:ascii="Cambria Math" w:hAnsi="Cambria Math"/>
                </w:rPr>
                <m:t>t</m:t>
              </m:r>
            </m:sub>
          </m:sSub>
          <m:r>
            <w:rPr>
              <w:rFonts w:ascii="Cambria Math" w:hAnsi="Cambria Math"/>
            </w:rPr>
            <m:t>+γ</m:t>
          </m:r>
          <m:sSub>
            <m:e>
              <m:r>
                <w:rPr>
                  <w:rFonts w:ascii="Cambria Math" w:hAnsi="Cambria Math"/>
                </w:rPr>
                <m:t>V</m:t>
              </m:r>
            </m:e>
            <m:sub>
              <m:r>
                <w:rPr>
                  <w:rFonts w:ascii="Cambria Math" w:hAnsi="Cambria Math"/>
                </w:rPr>
                <m:t>π</m:t>
              </m:r>
            </m:sub>
          </m:sSub>
          <m:r>
            <w:rPr>
              <w:rFonts w:ascii="Cambria Math" w:hAnsi="Cambria Math"/>
            </w:rPr>
            <m:t>(</m:t>
          </m:r>
          <m:sSub>
            <m:e>
              <m:r>
                <w:rPr>
                  <w:rFonts w:ascii="Cambria Math" w:hAnsi="Cambria Math"/>
                </w:rPr>
                <m:t>s</m:t>
              </m:r>
            </m:e>
            <m:sub>
              <m:r>
                <w:rPr>
                  <w:rFonts w:ascii="Cambria Math" w:hAnsi="Cambria Math"/>
                </w:rPr>
                <m:t>t+1</m:t>
              </m:r>
            </m:sub>
          </m:sSub>
          <m:r>
            <w:rPr>
              <w:rFonts w:ascii="Cambria Math" w:hAnsi="Cambria Math"/>
            </w:rPr>
            <m:t>)−</m:t>
          </m:r>
          <m:sSub>
            <m:e>
              <m:r>
                <w:rPr>
                  <w:rFonts w:ascii="Cambria Math" w:hAnsi="Cambria Math"/>
                </w:rPr>
                <m:t>V</m:t>
              </m:r>
            </m:e>
            <m:sub>
              <m:r>
                <w:rPr>
                  <w:rFonts w:ascii="Cambria Math" w:hAnsi="Cambria Math"/>
                </w:rPr>
                <m:t>π</m:t>
              </m:r>
            </m:sub>
          </m:sSub>
          <m:r>
            <w:rPr>
              <w:rFonts w:ascii="Cambria Math" w:hAnsi="Cambria Math"/>
            </w:rPr>
            <m:t>(</m:t>
          </m:r>
          <m:sSub>
            <m:e>
              <m:r>
                <w:rPr>
                  <w:rFonts w:ascii="Cambria Math" w:hAnsi="Cambria Math"/>
                </w:rPr>
                <m:t>s</m:t>
              </m:r>
            </m:e>
            <m:sub>
              <m:r>
                <w:rPr>
                  <w:rFonts w:ascii="Cambria Math" w:hAnsi="Cambria Math"/>
                </w:rPr>
                <m:t>t</m:t>
              </m:r>
            </m:sub>
          </m:sSub>
          <m:r>
            <w:rPr>
              <w:rFonts w:ascii="Cambria Math" w:hAnsi="Cambria Math"/>
            </w:rPr>
            <m:t>)</m:t>
          </m:r>
        </m:oMath>
      </m:oMathPara>
      <w:r>
        <w:rPr>
          <w:rFonts w:eastAsia="等线" w:ascii="Arial" w:cs="Arial" w:hAnsi="Arial"/>
          <w:sz w:val="22"/>
        </w:rPr>
        <w:t>，高偏差   （其实就是时间差分TD-Error优势估计）</w:t>
      </w:r>
    </w:p>
    <w:p>
      <w:pPr>
        <w:numPr>
          <w:numId w:val="11"/>
        </w:num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λ</m:t>
          </m:r>
        </m:oMath>
      </m:oMathPara>
      <w:r>
        <w:rPr>
          <w:rFonts w:eastAsia="等线" w:ascii="Arial" w:cs="Arial" w:hAnsi="Arial"/>
          <w:sz w:val="22"/>
        </w:rPr>
        <w:t>趋于1时，GAE退化为完整的蒙特卡洛估计，具有较低偏差但较高方差。</w:t>
      </w:r>
    </w:p>
    <w:p>
      <w:pPr>
        <w:spacing w:before="120" w:after="120" w:line="288" w:lineRule="auto"/>
        <w:ind w:left="0"/>
        <w:jc w:val="center"/>
      </w:pPr>
      <w:r>
        <w:rPr>
          <w:rFonts w:eastAsia="等线" w:ascii="Arial" w:cs="Arial" w:hAnsi="Arial"/>
          <w:sz w:val="22"/>
        </w:rPr>
      </w:r>
      <m:oMathPara>
        <m:oMathParaPr>
          <m:jc m:val="center"/>
        </m:oMathParaPr>
        <m:oMath xmlns:mml="http://www.w3.org/1998/Math/MathML">
          <m:m>
            <m:mPr>
              <m:baseJc m:val="center"/>
              <m:plcHide m:val="on"/>
              <m:mcs>
                <m:mc>
                  <m:mcPr>
                    <m:count m:val="2"/>
                    <m:mcJc m:val="center"/>
                  </m:mcPr>
                </m:mc>
              </m:mcs>
            </m:mPr>
            <m:mr>
              <m:e>
                <m:sSub>
                  <m:e>
                    <m:r>
                      <w:rPr>
                        <w:rFonts w:ascii="Cambria Math" w:hAnsi="Cambria Math"/>
                      </w:rPr>
                      <m:t>A</m:t>
                    </m:r>
                  </m:e>
                  <m:sub>
                    <m:r>
                      <w:rPr>
                        <w:rFonts w:ascii="Cambria Math" w:hAnsi="Cambria Math"/>
                      </w:rPr>
                      <m:t>t</m:t>
                    </m:r>
                  </m:sub>
                </m:sSub>
              </m:e>
              <m:e>
                <m:r>
                  <w:rPr>
                    <w:rFonts w:ascii="Cambria Math" w:hAnsi="Cambria Math"/>
                  </w:rPr>
                  <m:t>=</m:t>
                </m:r>
                <m:nary>
                  <m:naryPr>
                    <m:chr m:val="∑"/>
                    <m:limLoc m:val="undOvr"/>
                    <m:grow m:val="1"/>
                    <m:subHide m:val="off"/>
                    <m:supHide m:val="off"/>
                  </m:naryPr>
                  <m:sub>
                    <m:r>
                      <w:rPr>
                        <w:rFonts w:ascii="Cambria Math" w:hAnsi="Cambria Math"/>
                      </w:rPr>
                      <m:t>l=0</m:t>
                    </m:r>
                  </m:sub>
                  <m:sup>
                    <m:r>
                      <m:rPr>
                        <m:sty m:val="p"/>
                      </m:rPr>
                      <w:rPr>
                        <w:rFonts w:ascii="Cambria Math" w:hAnsi="Cambria Math"/>
                      </w:rPr>
                      <m:t>∞</m:t>
                    </m:r>
                  </m:sup>
                  <m:e/>
                </m:nary>
                <m:r>
                  <w:rPr>
                    <w:rFonts w:ascii="Cambria Math" w:hAnsi="Cambria Math"/>
                  </w:rPr>
                  <m:t>(γλ</m:t>
                </m:r>
                <m:sSup>
                  <m:e>
                    <m:r>
                      <w:rPr>
                        <w:rFonts w:ascii="Cambria Math" w:hAnsi="Cambria Math"/>
                      </w:rPr>
                      <m:t>)</m:t>
                    </m:r>
                  </m:e>
                  <m:sup>
                    <m:r>
                      <w:rPr>
                        <w:rFonts w:ascii="Cambria Math" w:hAnsi="Cambria Math"/>
                      </w:rPr>
                      <m:t>l</m:t>
                    </m:r>
                  </m:sup>
                </m:sSup>
                <m:sSub>
                  <m:e>
                    <m:r>
                      <w:rPr>
                        <w:rFonts w:ascii="Cambria Math" w:hAnsi="Cambria Math"/>
                      </w:rPr>
                      <m:t>δ</m:t>
                    </m:r>
                  </m:e>
                  <m:sub>
                    <m:r>
                      <w:rPr>
                        <w:rFonts w:ascii="Cambria Math" w:hAnsi="Cambria Math"/>
                      </w:rPr>
                      <m:t>t+l</m:t>
                    </m:r>
                  </m:sub>
                </m:sSub>
              </m:e>
            </m:mr>
            <m:mr>
              <m:e/>
              <m:e>
                <m:r>
                  <w:rPr>
                    <w:rFonts w:ascii="Cambria Math" w:hAnsi="Cambria Math"/>
                  </w:rPr>
                  <m:t>=</m:t>
                </m:r>
                <m:nary>
                  <m:naryPr>
                    <m:chr m:val="∑"/>
                    <m:limLoc m:val="undOvr"/>
                    <m:grow m:val="1"/>
                    <m:subHide m:val="off"/>
                    <m:supHide m:val="off"/>
                  </m:naryPr>
                  <m:sub>
                    <m:r>
                      <w:rPr>
                        <w:rFonts w:ascii="Cambria Math" w:hAnsi="Cambria Math"/>
                      </w:rPr>
                      <m:t>l=0</m:t>
                    </m:r>
                  </m:sub>
                  <m:sup>
                    <m:r>
                      <m:rPr>
                        <m:sty m:val="p"/>
                      </m:rPr>
                      <w:rPr>
                        <w:rFonts w:ascii="Cambria Math" w:hAnsi="Cambria Math"/>
                      </w:rPr>
                      <m:t>∞</m:t>
                    </m:r>
                  </m:sup>
                  <m:e/>
                </m:nary>
                <m:r>
                  <w:rPr>
                    <w:rFonts w:ascii="Cambria Math" w:hAnsi="Cambria Math"/>
                  </w:rPr>
                  <m:t>(γλ</m:t>
                </m:r>
                <m:sSup>
                  <m:e>
                    <m:r>
                      <w:rPr>
                        <w:rFonts w:ascii="Cambria Math" w:hAnsi="Cambria Math"/>
                      </w:rPr>
                      <m:t>)</m:t>
                    </m:r>
                  </m:e>
                  <m:sup>
                    <m:r>
                      <w:rPr>
                        <w:rFonts w:ascii="Cambria Math" w:hAnsi="Cambria Math"/>
                      </w:rPr>
                      <m:t>l</m:t>
                    </m:r>
                  </m:sup>
                </m:sSup>
                <m:r>
                  <w:rPr>
                    <w:rFonts w:ascii="Cambria Math" w:hAnsi="Cambria Math"/>
                  </w:rPr>
                  <m:t>(</m:t>
                </m:r>
                <m:sSub>
                  <m:e>
                    <m:r>
                      <w:rPr>
                        <w:rFonts w:ascii="Cambria Math" w:hAnsi="Cambria Math"/>
                      </w:rPr>
                      <m:t>r</m:t>
                    </m:r>
                  </m:e>
                  <m:sub>
                    <m:r>
                      <w:rPr>
                        <w:rFonts w:ascii="Cambria Math" w:hAnsi="Cambria Math"/>
                      </w:rPr>
                      <m:t>t+l</m:t>
                    </m:r>
                  </m:sub>
                </m:sSub>
                <m:r>
                  <w:rPr>
                    <w:rFonts w:ascii="Cambria Math" w:hAnsi="Cambria Math"/>
                  </w:rPr>
                  <m:t>+γ</m:t>
                </m:r>
                <m:sSub>
                  <m:e>
                    <m:r>
                      <w:rPr>
                        <w:rFonts w:ascii="Cambria Math" w:hAnsi="Cambria Math"/>
                      </w:rPr>
                      <m:t>V</m:t>
                    </m:r>
                  </m:e>
                  <m:sub>
                    <m:r>
                      <w:rPr>
                        <w:rFonts w:ascii="Cambria Math" w:hAnsi="Cambria Math"/>
                      </w:rPr>
                      <m:t>π</m:t>
                    </m:r>
                  </m:sub>
                </m:sSub>
                <m:r>
                  <w:rPr>
                    <w:rFonts w:ascii="Cambria Math" w:hAnsi="Cambria Math"/>
                  </w:rPr>
                  <m:t>(</m:t>
                </m:r>
                <m:sSub>
                  <m:e>
                    <m:r>
                      <w:rPr>
                        <w:rFonts w:ascii="Cambria Math" w:hAnsi="Cambria Math"/>
                      </w:rPr>
                      <m:t>s</m:t>
                    </m:r>
                  </m:e>
                  <m:sub>
                    <m:r>
                      <w:rPr>
                        <w:rFonts w:ascii="Cambria Math" w:hAnsi="Cambria Math"/>
                      </w:rPr>
                      <m:t>t+l+1</m:t>
                    </m:r>
                  </m:sub>
                </m:sSub>
                <m:r>
                  <w:rPr>
                    <w:rFonts w:ascii="Cambria Math" w:hAnsi="Cambria Math"/>
                  </w:rPr>
                  <m:t>)−</m:t>
                </m:r>
                <m:sSub>
                  <m:e>
                    <m:r>
                      <w:rPr>
                        <w:rFonts w:ascii="Cambria Math" w:hAnsi="Cambria Math"/>
                      </w:rPr>
                      <m:t>V</m:t>
                    </m:r>
                  </m:e>
                  <m:sub>
                    <m:r>
                      <w:rPr>
                        <w:rFonts w:ascii="Cambria Math" w:hAnsi="Cambria Math"/>
                      </w:rPr>
                      <m:t>π</m:t>
                    </m:r>
                  </m:sub>
                </m:sSub>
                <m:r>
                  <w:rPr>
                    <w:rFonts w:ascii="Cambria Math" w:hAnsi="Cambria Math"/>
                  </w:rPr>
                  <m:t>(</m:t>
                </m:r>
                <m:sSub>
                  <m:e>
                    <m:r>
                      <w:rPr>
                        <w:rFonts w:ascii="Cambria Math" w:hAnsi="Cambria Math"/>
                      </w:rPr>
                      <m:t>s</m:t>
                    </m:r>
                  </m:e>
                  <m:sub>
                    <m:r>
                      <w:rPr>
                        <w:rFonts w:ascii="Cambria Math" w:hAnsi="Cambria Math"/>
                      </w:rPr>
                      <m:t>t+l</m:t>
                    </m:r>
                  </m:sub>
                </m:sSub>
                <m:r>
                  <w:rPr>
                    <w:rFonts w:ascii="Cambria Math" w:hAnsi="Cambria Math"/>
                  </w:rPr>
                  <m:t>))</m:t>
                </m:r>
              </m:e>
            </m:mr>
            <m:mr>
              <m:e/>
              <m:e>
                <m:r>
                  <w:rPr>
                    <w:rFonts w:ascii="Cambria Math" w:hAnsi="Cambria Math"/>
                  </w:rPr>
                  <m:t>=</m:t>
                </m:r>
                <m:sSub>
                  <m:e>
                    <m:r>
                      <w:rPr>
                        <w:rFonts w:ascii="Cambria Math" w:hAnsi="Cambria Math"/>
                      </w:rPr>
                      <m:t>r</m:t>
                    </m:r>
                  </m:e>
                  <m:sub>
                    <m:r>
                      <w:rPr>
                        <w:rFonts w:ascii="Cambria Math" w:hAnsi="Cambria Math"/>
                      </w:rPr>
                      <m:t>t</m:t>
                    </m:r>
                  </m:sub>
                </m:sSub>
                <m:r>
                  <w:rPr>
                    <w:rFonts w:ascii="Cambria Math" w:hAnsi="Cambria Math"/>
                  </w:rPr>
                  <m:t>+γ</m:t>
                </m:r>
                <m:sSub>
                  <m:e>
                    <m:r>
                      <w:rPr>
                        <w:rFonts w:ascii="Cambria Math" w:hAnsi="Cambria Math"/>
                      </w:rPr>
                      <m:t>V</m:t>
                    </m:r>
                  </m:e>
                  <m:sub>
                    <m:r>
                      <w:rPr>
                        <w:rFonts w:ascii="Cambria Math" w:hAnsi="Cambria Math"/>
                      </w:rPr>
                      <m:t>π</m:t>
                    </m:r>
                  </m:sub>
                </m:sSub>
                <m:r>
                  <w:rPr>
                    <w:rFonts w:ascii="Cambria Math" w:hAnsi="Cambria Math"/>
                  </w:rPr>
                  <m:t>(</m:t>
                </m:r>
                <m:sSub>
                  <m:e>
                    <m:r>
                      <w:rPr>
                        <w:rFonts w:ascii="Cambria Math" w:hAnsi="Cambria Math"/>
                      </w:rPr>
                      <m:t>s</m:t>
                    </m:r>
                  </m:e>
                  <m:sub>
                    <m:r>
                      <w:rPr>
                        <w:rFonts w:ascii="Cambria Math" w:hAnsi="Cambria Math"/>
                      </w:rPr>
                      <m:t>t+1</m:t>
                    </m:r>
                  </m:sub>
                </m:sSub>
                <m:r>
                  <w:rPr>
                    <w:rFonts w:ascii="Cambria Math" w:hAnsi="Cambria Math"/>
                  </w:rPr>
                  <m:t>)−</m:t>
                </m:r>
                <m:sSub>
                  <m:e>
                    <m:r>
                      <w:rPr>
                        <w:rFonts w:ascii="Cambria Math" w:hAnsi="Cambria Math"/>
                      </w:rPr>
                      <m:t>V</m:t>
                    </m:r>
                  </m:e>
                  <m:sub>
                    <m:r>
                      <w:rPr>
                        <w:rFonts w:ascii="Cambria Math" w:hAnsi="Cambria Math"/>
                      </w:rPr>
                      <m:t>π</m:t>
                    </m:r>
                  </m:sub>
                </m:sSub>
                <m:r>
                  <w:rPr>
                    <w:rFonts w:ascii="Cambria Math" w:hAnsi="Cambria Math"/>
                  </w:rPr>
                  <m:t>(</m:t>
                </m:r>
                <m:sSub>
                  <m:e>
                    <m:r>
                      <w:rPr>
                        <w:rFonts w:ascii="Cambria Math" w:hAnsi="Cambria Math"/>
                      </w:rPr>
                      <m:t>s</m:t>
                    </m:r>
                  </m:e>
                  <m:sub>
                    <m:r>
                      <w:rPr>
                        <w:rFonts w:ascii="Cambria Math" w:hAnsi="Cambria Math"/>
                      </w:rPr>
                      <m:t>t</m:t>
                    </m:r>
                  </m:sub>
                </m:sSub>
                <m:r>
                  <w:rPr>
                    <w:rFonts w:ascii="Cambria Math" w:hAnsi="Cambria Math"/>
                  </w:rPr>
                  <m:t>)+γ</m:t>
                </m:r>
                <m:sSub>
                  <m:e>
                    <m:r>
                      <w:rPr>
                        <w:rFonts w:ascii="Cambria Math" w:hAnsi="Cambria Math"/>
                      </w:rPr>
                      <m:t>r</m:t>
                    </m:r>
                  </m:e>
                  <m:sub>
                    <m:r>
                      <w:rPr>
                        <w:rFonts w:ascii="Cambria Math" w:hAnsi="Cambria Math"/>
                      </w:rPr>
                      <m:t>t+1</m:t>
                    </m:r>
                  </m:sub>
                </m:sSub>
                <m:r>
                  <w:rPr>
                    <w:rFonts w:ascii="Cambria Math" w:hAnsi="Cambria Math"/>
                  </w:rPr>
                  <m:t>+</m:t>
                </m:r>
                <m:sSup>
                  <m:e>
                    <m:r>
                      <w:rPr>
                        <w:rFonts w:ascii="Cambria Math" w:hAnsi="Cambria Math"/>
                      </w:rPr>
                      <m:t>γ</m:t>
                    </m:r>
                  </m:e>
                  <m:sup>
                    <m:r>
                      <w:rPr>
                        <w:rFonts w:ascii="Cambria Math" w:hAnsi="Cambria Math"/>
                      </w:rPr>
                      <m:t>2</m:t>
                    </m:r>
                  </m:sup>
                </m:sSup>
                <m:sSub>
                  <m:e>
                    <m:r>
                      <w:rPr>
                        <w:rFonts w:ascii="Cambria Math" w:hAnsi="Cambria Math"/>
                      </w:rPr>
                      <m:t>V</m:t>
                    </m:r>
                  </m:e>
                  <m:sub>
                    <m:r>
                      <w:rPr>
                        <w:rFonts w:ascii="Cambria Math" w:hAnsi="Cambria Math"/>
                      </w:rPr>
                      <m:t>π</m:t>
                    </m:r>
                  </m:sub>
                </m:sSub>
                <m:r>
                  <w:rPr>
                    <w:rFonts w:ascii="Cambria Math" w:hAnsi="Cambria Math"/>
                  </w:rPr>
                  <m:t>(</m:t>
                </m:r>
                <m:sSub>
                  <m:e>
                    <m:r>
                      <w:rPr>
                        <w:rFonts w:ascii="Cambria Math" w:hAnsi="Cambria Math"/>
                      </w:rPr>
                      <m:t>s</m:t>
                    </m:r>
                  </m:e>
                  <m:sub>
                    <m:r>
                      <w:rPr>
                        <w:rFonts w:ascii="Cambria Math" w:hAnsi="Cambria Math"/>
                      </w:rPr>
                      <m:t>t+2</m:t>
                    </m:r>
                  </m:sub>
                </m:sSub>
                <m:r>
                  <w:rPr>
                    <w:rFonts w:ascii="Cambria Math" w:hAnsi="Cambria Math"/>
                  </w:rPr>
                  <m:t>)−γ</m:t>
                </m:r>
                <m:sSub>
                  <m:e>
                    <m:r>
                      <w:rPr>
                        <w:rFonts w:ascii="Cambria Math" w:hAnsi="Cambria Math"/>
                      </w:rPr>
                      <m:t>V</m:t>
                    </m:r>
                  </m:e>
                  <m:sub>
                    <m:r>
                      <w:rPr>
                        <w:rFonts w:ascii="Cambria Math" w:hAnsi="Cambria Math"/>
                      </w:rPr>
                      <m:t>π</m:t>
                    </m:r>
                  </m:sub>
                </m:sSub>
                <m:r>
                  <w:rPr>
                    <w:rFonts w:ascii="Cambria Math" w:hAnsi="Cambria Math"/>
                  </w:rPr>
                  <m:t>(</m:t>
                </m:r>
                <m:sSub>
                  <m:e>
                    <m:r>
                      <w:rPr>
                        <w:rFonts w:ascii="Cambria Math" w:hAnsi="Cambria Math"/>
                      </w:rPr>
                      <m:t>s</m:t>
                    </m:r>
                  </m:e>
                  <m:sub>
                    <m:r>
                      <w:rPr>
                        <w:rFonts w:ascii="Cambria Math" w:hAnsi="Cambria Math"/>
                      </w:rPr>
                      <m:t>t+1</m:t>
                    </m:r>
                  </m:sub>
                </m:sSub>
                <m:r>
                  <w:rPr>
                    <w:rFonts w:ascii="Cambria Math" w:hAnsi="Cambria Math"/>
                  </w:rPr>
                  <m:t>)+...</m:t>
                </m:r>
              </m:e>
            </m:mr>
            <m:mr>
              <m:e/>
              <m:e>
                <m:r>
                  <w:rPr>
                    <w:rFonts w:ascii="Cambria Math" w:hAnsi="Cambria Math"/>
                  </w:rPr>
                  <m:t>=−</m:t>
                </m:r>
                <m:sSub>
                  <m:e>
                    <m:r>
                      <w:rPr>
                        <w:rFonts w:ascii="Cambria Math" w:hAnsi="Cambria Math"/>
                      </w:rPr>
                      <m:t>V</m:t>
                    </m:r>
                  </m:e>
                  <m:sub>
                    <m:r>
                      <w:rPr>
                        <w:rFonts w:ascii="Cambria Math" w:hAnsi="Cambria Math"/>
                      </w:rPr>
                      <m:t>π</m:t>
                    </m:r>
                  </m:sub>
                </m:sSub>
                <m:r>
                  <w:rPr>
                    <w:rFonts w:ascii="Cambria Math" w:hAnsi="Cambria Math"/>
                  </w:rPr>
                  <m:t>(</m:t>
                </m:r>
                <m:sSub>
                  <m:e>
                    <m:r>
                      <w:rPr>
                        <w:rFonts w:ascii="Cambria Math" w:hAnsi="Cambria Math"/>
                      </w:rPr>
                      <m:t>s</m:t>
                    </m:r>
                  </m:e>
                  <m:sub>
                    <m:r>
                      <w:rPr>
                        <w:rFonts w:ascii="Cambria Math" w:hAnsi="Cambria Math"/>
                      </w:rPr>
                      <m:t>t</m:t>
                    </m:r>
                  </m:sub>
                </m:sSub>
                <m:r>
                  <w:rPr>
                    <w:rFonts w:ascii="Cambria Math" w:hAnsi="Cambria Math"/>
                  </w:rPr>
                  <m:t>)+</m:t>
                </m:r>
                <m:sSub>
                  <m:e>
                    <m:r>
                      <w:rPr>
                        <w:rFonts w:ascii="Cambria Math" w:hAnsi="Cambria Math"/>
                      </w:rPr>
                      <m:t>r</m:t>
                    </m:r>
                  </m:e>
                  <m:sub>
                    <m:r>
                      <w:rPr>
                        <w:rFonts w:ascii="Cambria Math" w:hAnsi="Cambria Math"/>
                      </w:rPr>
                      <m:t>t</m:t>
                    </m:r>
                  </m:sub>
                </m:sSub>
                <m:r>
                  <w:rPr>
                    <w:rFonts w:ascii="Cambria Math" w:hAnsi="Cambria Math"/>
                  </w:rPr>
                  <m:t>+λ</m:t>
                </m:r>
                <m:sSub>
                  <m:e>
                    <m:r>
                      <w:rPr>
                        <w:rFonts w:ascii="Cambria Math" w:hAnsi="Cambria Math"/>
                      </w:rPr>
                      <m:t>r</m:t>
                    </m:r>
                  </m:e>
                  <m:sub>
                    <m:r>
                      <w:rPr>
                        <w:rFonts w:ascii="Cambria Math" w:hAnsi="Cambria Math"/>
                      </w:rPr>
                      <m:t>t+1</m:t>
                    </m:r>
                  </m:sub>
                </m:sSub>
                <m:r>
                  <w:rPr>
                    <w:rFonts w:ascii="Cambria Math" w:hAnsi="Cambria Math"/>
                  </w:rPr>
                  <m:t>+...</m:t>
                </m:r>
              </m:e>
            </m:mr>
            <m:mr>
              <m:e/>
              <m:e>
                <m:r>
                  <w:rPr>
                    <w:rFonts w:ascii="Cambria Math" w:hAnsi="Cambria Math"/>
                  </w:rPr>
                  <m:t>=</m:t>
                </m:r>
                <m:sSub>
                  <m:e>
                    <m:r>
                      <w:rPr>
                        <w:rFonts w:ascii="Cambria Math" w:hAnsi="Cambria Math"/>
                      </w:rPr>
                      <m:t>G</m:t>
                    </m:r>
                  </m:e>
                  <m:sub>
                    <m:r>
                      <w:rPr>
                        <w:rFonts w:ascii="Cambria Math" w:hAnsi="Cambria Math"/>
                      </w:rPr>
                      <m:t>t</m:t>
                    </m:r>
                  </m:sub>
                </m:sSub>
                <m:r>
                  <w:rPr>
                    <w:rFonts w:ascii="Cambria Math" w:hAnsi="Cambria Math"/>
                  </w:rPr>
                  <m:t>−</m:t>
                </m:r>
                <m:sSub>
                  <m:e>
                    <m:r>
                      <w:rPr>
                        <w:rFonts w:ascii="Cambria Math" w:hAnsi="Cambria Math"/>
                      </w:rPr>
                      <m:t>V</m:t>
                    </m:r>
                  </m:e>
                  <m:sub>
                    <m:r>
                      <w:rPr>
                        <w:rFonts w:ascii="Cambria Math" w:hAnsi="Cambria Math"/>
                      </w:rPr>
                      <m:t>π</m:t>
                    </m:r>
                  </m:sub>
                </m:sSub>
                <m:r>
                  <w:rPr>
                    <w:rFonts w:ascii="Cambria Math" w:hAnsi="Cambria Math"/>
                  </w:rPr>
                  <m:t>(</m:t>
                </m:r>
                <m:sSub>
                  <m:e>
                    <m:r>
                      <w:rPr>
                        <w:rFonts w:ascii="Cambria Math" w:hAnsi="Cambria Math"/>
                      </w:rPr>
                      <m:t>s</m:t>
                    </m:r>
                  </m:e>
                  <m:sub>
                    <m:r>
                      <w:rPr>
                        <w:rFonts w:ascii="Cambria Math" w:hAnsi="Cambria Math"/>
                      </w:rPr>
                      <m:t>t</m:t>
                    </m:r>
                  </m:sub>
                </m:sSub>
                <m:r>
                  <w:rPr>
                    <w:rFonts w:ascii="Cambria Math" w:hAnsi="Cambria Math"/>
                  </w:rPr>
                  <m:t>)</m:t>
                </m:r>
              </m:e>
            </m:mr>
          </m:m>
        </m:oMath>
      </m:oMathPara>
    </w:p>
    <w:p>
      <w:pPr>
        <w:spacing w:before="120" w:after="120" w:line="288" w:lineRule="auto"/>
        <w:ind w:left="0"/>
        <w:jc w:val="center"/>
      </w:pPr>
      <w:r>
        <w:rPr>
          <w:rFonts w:eastAsia="等线" w:ascii="Arial" w:cs="Arial" w:hAnsi="Arial"/>
          <w:sz w:val="22"/>
        </w:rPr>
      </w:r>
      <m:oMathPara>
        <m:oMathParaPr>
          <m:jc m:val="center"/>
        </m:oMathParaPr>
        <m:oMath xmlns:mml="http://www.w3.org/1998/Math/MathML">
          <m:eqArr>
            <m:e>
              <m:sSub>
                <m:e>
                  <m:r>
                    <w:rPr>
                      <w:rFonts w:ascii="Cambria Math" w:hAnsi="Cambria Math"/>
                    </w:rPr>
                    <m:t>G</m:t>
                  </m:r>
                </m:e>
                <m:sub>
                  <m:r>
                    <w:rPr>
                      <w:rFonts w:ascii="Cambria Math" w:hAnsi="Cambria Math"/>
                    </w:rPr>
                    <m:t>t</m:t>
                  </m:r>
                </m:sub>
              </m:sSub>
              <m:r>
                <w:rPr>
                  <w:rFonts w:ascii="Cambria Math" w:hAnsi="Cambria Math"/>
                </w:rPr>
                <m:t>=</m:t>
              </m:r>
              <m:sSub>
                <m:e>
                  <m:r>
                    <w:rPr>
                      <w:rFonts w:ascii="Cambria Math" w:hAnsi="Cambria Math"/>
                    </w:rPr>
                    <m:t>r</m:t>
                  </m:r>
                </m:e>
                <m:sub>
                  <m:r>
                    <w:rPr>
                      <w:rFonts w:ascii="Cambria Math" w:hAnsi="Cambria Math"/>
                    </w:rPr>
                    <m:t>t</m:t>
                  </m:r>
                </m:sub>
              </m:sSub>
              <m:r>
                <w:rPr>
                  <w:rFonts w:ascii="Cambria Math" w:hAnsi="Cambria Math"/>
                </w:rPr>
                <m:t>+γ</m:t>
              </m:r>
              <m:sSub>
                <m:e>
                  <m:r>
                    <w:rPr>
                      <w:rFonts w:ascii="Cambria Math" w:hAnsi="Cambria Math"/>
                    </w:rPr>
                    <m:t>r</m:t>
                  </m:r>
                </m:e>
                <m:sub>
                  <m:r>
                    <w:rPr>
                      <w:rFonts w:ascii="Cambria Math" w:hAnsi="Cambria Math"/>
                    </w:rPr>
                    <m:t>t+1</m:t>
                  </m:r>
                </m:sub>
              </m:sSub>
              <m:r>
                <w:rPr>
                  <w:rFonts w:ascii="Cambria Math" w:hAnsi="Cambria Math"/>
                </w:rPr>
                <m:t>+</m:t>
              </m:r>
              <m:sSup>
                <m:e>
                  <m:r>
                    <w:rPr>
                      <w:rFonts w:ascii="Cambria Math" w:hAnsi="Cambria Math"/>
                    </w:rPr>
                    <m:t>γ</m:t>
                  </m:r>
                </m:e>
                <m:sup>
                  <m:r>
                    <w:rPr>
                      <w:rFonts w:ascii="Cambria Math" w:hAnsi="Cambria Math"/>
                    </w:rPr>
                    <m:t>2</m:t>
                  </m:r>
                </m:sup>
              </m:sSup>
              <m:sSub>
                <m:e>
                  <m:r>
                    <w:rPr>
                      <w:rFonts w:ascii="Cambria Math" w:hAnsi="Cambria Math"/>
                    </w:rPr>
                    <m:t>r</m:t>
                  </m:r>
                </m:e>
                <m:sub>
                  <m:r>
                    <w:rPr>
                      <w:rFonts w:ascii="Cambria Math" w:hAnsi="Cambria Math"/>
                    </w:rPr>
                    <m:t>t+2</m:t>
                  </m:r>
                </m:sub>
              </m:sSub>
              <m:r>
                <w:rPr>
                  <w:rFonts w:ascii="Cambria Math" w:hAnsi="Cambria Math"/>
                </w:rPr>
                <m:t>+…+</m:t>
              </m:r>
              <m:sSup>
                <m:e>
                  <m:r>
                    <w:rPr>
                      <w:rFonts w:ascii="Cambria Math" w:hAnsi="Cambria Math"/>
                    </w:rPr>
                    <m:t>γ</m:t>
                  </m:r>
                </m:e>
                <m:sup>
                  <m:r>
                    <w:rPr>
                      <w:rFonts w:ascii="Cambria Math" w:hAnsi="Cambria Math"/>
                    </w:rPr>
                    <m:t>T−t−1</m:t>
                  </m:r>
                </m:sup>
              </m:sSup>
              <m:sSub>
                <m:e>
                  <m:r>
                    <w:rPr>
                      <w:rFonts w:ascii="Cambria Math" w:hAnsi="Cambria Math"/>
                    </w:rPr>
                    <m:t>r</m:t>
                  </m:r>
                </m:e>
                <m:sub>
                  <m:r>
                    <w:rPr>
                      <w:rFonts w:ascii="Cambria Math" w:hAnsi="Cambria Math"/>
                    </w:rPr>
                    <m:t>T−1</m:t>
                  </m:r>
                </m:sub>
              </m:sSub>
            </m:e>
          </m:eqArr>
        </m:oMath>
      </m:oMathPara>
      <w:r>
        <w:rPr>
          <w:rFonts w:eastAsia="等线" w:ascii="Arial" w:cs="Arial" w:hAnsi="Arial"/>
          <w:sz w:val="22"/>
        </w:rPr>
        <w:t>是蒙特卡洛回报（从 t 时刻到终止状态的累积折扣奖励）</w:t>
      </w:r>
    </w:p>
    <w:p>
      <w:pPr>
        <w:spacing w:before="120" w:after="120" w:line="288" w:lineRule="auto"/>
        <w:ind w:left="0"/>
        <w:jc w:val="left"/>
      </w:pPr>
      <w:r>
        <w:rPr>
          <w:rFonts w:eastAsia="等线" w:ascii="Arial" w:cs="Arial" w:hAnsi="Arial"/>
          <w:sz w:val="22"/>
        </w:rPr>
        <w:t>每个奖励rt都可能包含噪声（如人类反馈的随机性、环境动态的不确定性）。这些噪声会随着时间步累积到 Gt中，导致 Gt 的取值波动很大，从而导致At方差高</w:t>
      </w:r>
    </w:p>
    <w:p>
      <w:pPr>
        <w:spacing w:before="120" w:after="120" w:line="288" w:lineRule="auto"/>
        <w:ind w:left="0"/>
        <w:jc w:val="center"/>
      </w:pPr>
      <w:r>
        <w:rPr>
          <w:rFonts w:eastAsia="等线" w:ascii="Arial" w:cs="Arial" w:hAnsi="Arial"/>
          <w:sz w:val="22"/>
        </w:rPr>
      </w:r>
      <m:oMathPara>
        <m:oMathParaPr>
          <m:jc m:val="center"/>
        </m:oMathParaPr>
        <m:oMath xmlns:mml="http://www.w3.org/1998/Math/MathML">
          <m:sSub>
            <m:e>
              <m:r>
                <w:rPr>
                  <w:rFonts w:ascii="Cambria Math" w:hAnsi="Cambria Math"/>
                </w:rPr>
                <m:t>A</m:t>
              </m:r>
            </m:e>
            <m:sub>
              <m:r>
                <w:rPr>
                  <w:rFonts w:ascii="Cambria Math" w:hAnsi="Cambria Math"/>
                </w:rPr>
                <m:t>t</m:t>
              </m:r>
            </m:sub>
          </m:sSub>
          <m:r>
            <w:rPr>
              <w:rFonts w:ascii="Cambria Math" w:hAnsi="Cambria Math"/>
            </w:rPr>
            <m:t>=</m:t>
          </m:r>
          <m:sSub>
            <m:e>
              <m:r>
                <w:rPr>
                  <w:rFonts w:ascii="Cambria Math" w:hAnsi="Cambria Math"/>
                </w:rPr>
                <m:t>δ</m:t>
              </m:r>
            </m:e>
            <m:sub>
              <m:r>
                <w:rPr>
                  <w:rFonts w:ascii="Cambria Math" w:hAnsi="Cambria Math"/>
                </w:rPr>
                <m:t>t</m:t>
              </m:r>
            </m:sub>
          </m:sSub>
          <m:r>
            <w:rPr>
              <w:rFonts w:ascii="Cambria Math" w:hAnsi="Cambria Math"/>
            </w:rPr>
            <m:t>+γλ</m:t>
          </m:r>
          <m:sSub>
            <m:e>
              <m:r>
                <w:rPr>
                  <w:rFonts w:ascii="Cambria Math" w:hAnsi="Cambria Math"/>
                </w:rPr>
                <m:t>A</m:t>
              </m:r>
            </m:e>
            <m:sub>
              <m:r>
                <w:rPr>
                  <w:rFonts w:ascii="Cambria Math" w:hAnsi="Cambria Math"/>
                </w:rPr>
                <m:t>t+1</m:t>
              </m:r>
            </m:sub>
          </m:sSub>
        </m:oMath>
      </m:oMathPara>
    </w:p>
    <w:p>
      <w:pPr>
        <w:spacing w:before="120" w:after="120" w:line="288" w:lineRule="auto"/>
        <w:ind w:left="0"/>
        <w:jc w:val="left"/>
      </w:pPr>
      <w:r>
        <w:rPr>
          <w:rFonts w:eastAsia="等线" w:ascii="Arial" w:cs="Arial" w:hAnsi="Arial"/>
          <w:b w:val="true"/>
          <w:sz w:val="22"/>
        </w:rPr>
        <w:t>所以调节</w:t>
      </w:r>
      <w:r>
        <w:rPr>
          <w:rFonts w:eastAsia="等线" w:ascii="Arial" w:cs="Arial" w:hAnsi="Arial"/>
          <w:b w:val="true"/>
          <w:sz w:val="22"/>
        </w:rPr>
      </w:r>
      <m:oMathPara>
        <m:oMathParaPr>
          <m:jc m:val="left"/>
        </m:oMathParaPr>
        <m:oMath xmlns:mml="http://www.w3.org/1998/Math/MathML">
          <m:r>
            <w:rPr>
              <w:rFonts w:ascii="Cambria Math" w:hAnsi="Cambria Math"/>
            </w:rPr>
            <m:t>λ</m:t>
          </m:r>
        </m:oMath>
      </m:oMathPara>
      <w:r>
        <w:rPr>
          <w:rFonts w:eastAsia="等线" w:ascii="Arial" w:cs="Arial" w:hAnsi="Arial"/>
          <w:b w:val="true"/>
          <w:sz w:val="22"/>
        </w:rPr>
        <w:t>的大小，控制偏差-方差权衡，使策略梯度估计更稳定。</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PPO目标函数</w:t>
            </w:r>
          </w:p>
        </w:tc>
      </w:tr>
    </w:tbl>
    <w:p>
      <w:pPr>
        <w:spacing w:before="120" w:after="120" w:line="288" w:lineRule="auto"/>
        <w:ind w:left="0"/>
        <w:jc w:val="left"/>
      </w:pPr>
      <w:r>
        <w:rPr>
          <w:rFonts w:eastAsia="等线" w:ascii="Arial" w:cs="Arial" w:hAnsi="Arial"/>
          <w:b w:val="true"/>
          <w:color w:val="d83931"/>
          <w:sz w:val="22"/>
        </w:rPr>
        <w:t>1.显式约束：</w:t>
      </w:r>
      <w:r>
        <w:rPr>
          <w:rFonts w:eastAsia="等线" w:ascii="Arial" w:cs="Arial" w:hAnsi="Arial"/>
          <w:sz w:val="22"/>
        </w:rPr>
        <w:t>在目标函数中直接加入KL散度的惩罚项，将约束条件转化为惩罚项。</w:t>
      </w:r>
    </w:p>
    <w:p>
      <w:pPr>
        <w:spacing w:before="120" w:after="120" w:line="288" w:lineRule="auto"/>
        <w:ind w:left="0"/>
        <w:jc w:val="left"/>
      </w:pPr>
      <w:r>
        <w:rPr>
          <w:rFonts w:eastAsia="等线" w:ascii="Arial" w:cs="Arial" w:hAnsi="Arial"/>
          <w:sz w:val="22"/>
        </w:rPr>
        <w:t>目标函数为：</w:t>
      </w:r>
    </w:p>
    <w:p>
      <w:pPr>
        <w:spacing w:before="120" w:after="120" w:line="288" w:lineRule="auto"/>
        <w:ind w:left="0"/>
        <w:jc w:val="left"/>
      </w:pPr>
      <w:r>
        <w:rPr>
          <w:rFonts w:eastAsia="等线" w:ascii="Arial" w:cs="Arial" w:hAnsi="Arial"/>
          <w:sz w:val="22"/>
        </w:rPr>
      </w:r>
      <m:oMathPara>
        <m:oMathParaPr>
          <m:jc m:val="left"/>
        </m:oMathParaPr>
        <m:oMath xmlns:mml="http://www.w3.org/1998/Math/MathML">
          <m:m>
            <m:mPr>
              <m:baseJc m:val="center"/>
              <m:plcHide m:val="on"/>
              <m:mcs>
                <m:mc>
                  <m:mcPr>
                    <m:count m:val="2"/>
                    <m:mcJc m:val="center"/>
                  </m:mcPr>
                </m:mc>
              </m:mcs>
            </m:mPr>
            <m:mr>
              <m:e>
                <m:sSup>
                  <m:e>
                    <m:r>
                      <w:rPr>
                        <w:rFonts w:ascii="Cambria Math" w:hAnsi="Cambria Math"/>
                      </w:rPr>
                      <m:t>L</m:t>
                    </m:r>
                  </m:e>
                  <m:sup>
                    <m:r>
                      <w:rPr>
                        <w:rFonts w:ascii="Cambria Math" w:hAnsi="Cambria Math"/>
                      </w:rPr>
                      <m:t>KLPEN</m:t>
                    </m:r>
                  </m:sup>
                </m:sSup>
                <m:r>
                  <w:rPr>
                    <w:rFonts w:ascii="Cambria Math" w:hAnsi="Cambria Math"/>
                  </w:rPr>
                  <m:t>(θ)</m:t>
                </m:r>
              </m:e>
              <m:e>
                <m:r>
                  <w:rPr>
                    <w:rFonts w:ascii="Cambria Math" w:hAnsi="Cambria Math"/>
                  </w:rPr>
                  <m:t>=</m:t>
                </m:r>
                <m:sSub>
                  <m:e>
                    <m:r>
                      <m:rPr>
                        <m:scr m:val="double-struck"/>
                        <m:sty m:val="p"/>
                      </m:rPr>
                      <w:rPr>
                        <w:rFonts w:ascii="Cambria Math" w:hAnsi="Cambria Math"/>
                      </w:rPr>
                      <m:t>E</m:t>
                    </m:r>
                  </m:e>
                  <m:sub>
                    <m:r>
                      <w:rPr>
                        <w:rFonts w:ascii="Cambria Math" w:hAnsi="Cambria Math"/>
                      </w:rPr>
                      <m:t>t</m:t>
                    </m:r>
                  </m:sub>
                </m:sSub>
                <m:r>
                  <w:rPr>
                    <w:rFonts w:ascii="Cambria Math" w:hAnsi="Cambria Math"/>
                  </w:rPr>
                  <m:t>[</m:t>
                </m:r>
                <m:sSub>
                  <m:e>
                    <m:r>
                      <w:rPr>
                        <w:rFonts w:ascii="Cambria Math" w:hAnsi="Cambria Math"/>
                      </w:rPr>
                      <m:t>r</m:t>
                    </m:r>
                  </m:e>
                  <m:sub>
                    <m:r>
                      <w:rPr>
                        <w:rFonts w:ascii="Cambria Math" w:hAnsi="Cambria Math"/>
                      </w:rPr>
                      <m:t>t</m:t>
                    </m:r>
                  </m:sub>
                </m:sSub>
                <m:r>
                  <w:rPr>
                    <w:rFonts w:ascii="Cambria Math" w:hAnsi="Cambria Math"/>
                  </w:rPr>
                  <m:t>(θ)</m:t>
                </m:r>
                <m:sSubSup>
                  <m:e>
                    <m:r>
                      <w:rPr>
                        <w:rFonts w:ascii="Cambria Math" w:hAnsi="Cambria Math"/>
                      </w:rPr>
                      <m:t>A</m:t>
                    </m:r>
                  </m:e>
                  <m:sub>
                    <m:r>
                      <w:rPr>
                        <w:rFonts w:ascii="Cambria Math" w:hAnsi="Cambria Math"/>
                      </w:rPr>
                      <m:t>t</m:t>
                    </m:r>
                  </m:sub>
                  <m:sup>
                    <m:r>
                      <w:rPr>
                        <w:rFonts w:ascii="Cambria Math" w:hAnsi="Cambria Math"/>
                      </w:rPr>
                      <m:t>GAE(γ,λ)</m:t>
                    </m:r>
                  </m:sup>
                </m:sSubSup>
                <m:r>
                  <w:rPr>
                    <w:rFonts w:ascii="Cambria Math" w:hAnsi="Cambria Math"/>
                  </w:rPr>
                  <m:t>−β</m:t>
                </m:r>
                <m:sSub>
                  <m:e>
                    <m:r>
                      <w:rPr>
                        <w:rFonts w:ascii="Cambria Math" w:hAnsi="Cambria Math"/>
                      </w:rPr>
                      <m:t>D</m:t>
                    </m:r>
                  </m:e>
                  <m:sub>
                    <m:r>
                      <m:rPr>
                        <m:nor/>
                      </m:rPr>
                      <w:rPr>
                        <w:rFonts w:ascii="Cambria Math" w:hAnsi="Cambria Math"/>
                      </w:rPr>
                      <m:t>KL</m:t>
                    </m:r>
                  </m:sub>
                </m:sSub>
                <m:r>
                  <w:rPr>
                    <w:rFonts w:ascii="Cambria Math" w:hAnsi="Cambria Math"/>
                  </w:rPr>
                  <m:t>(</m:t>
                </m:r>
                <m:sSub>
                  <m:e>
                    <m:r>
                      <w:rPr>
                        <w:rFonts w:ascii="Cambria Math" w:hAnsi="Cambria Math"/>
                      </w:rPr>
                      <m:t>π</m:t>
                    </m:r>
                  </m:e>
                  <m:sub>
                    <m:sSub>
                      <m:e>
                        <m:r>
                          <w:rPr>
                            <w:rFonts w:ascii="Cambria Math" w:hAnsi="Cambria Math"/>
                          </w:rPr>
                          <m:t>θ</m:t>
                        </m:r>
                      </m:e>
                      <m:sub>
                        <m:r>
                          <w:rPr>
                            <w:rFonts w:ascii="Cambria Math" w:hAnsi="Cambria Math"/>
                          </w:rPr>
                          <m:t>old</m:t>
                        </m:r>
                      </m:sub>
                    </m:sSub>
                  </m:sub>
                </m:sSub>
                <m:r>
                  <w:rPr>
                    <w:rFonts w:ascii="Cambria Math" w:hAnsi="Cambria Math"/>
                  </w:rPr>
                  <m:t>(⋅|</m:t>
                </m:r>
                <m:sSub>
                  <m:e>
                    <m:r>
                      <w:rPr>
                        <w:rFonts w:ascii="Cambria Math" w:hAnsi="Cambria Math"/>
                      </w:rPr>
                      <m:t>s</m:t>
                    </m:r>
                  </m:e>
                  <m:sub>
                    <m:r>
                      <w:rPr>
                        <w:rFonts w:ascii="Cambria Math" w:hAnsi="Cambria Math"/>
                      </w:rPr>
                      <m:t>t</m:t>
                    </m:r>
                  </m:sub>
                </m:sSub>
                <m:r>
                  <w:rPr>
                    <w:rFonts w:ascii="Cambria Math" w:hAnsi="Cambria Math"/>
                  </w:rPr>
                  <m:t>),</m:t>
                </m:r>
                <m:sSub>
                  <m:e>
                    <m:r>
                      <w:rPr>
                        <w:rFonts w:ascii="Cambria Math" w:hAnsi="Cambria Math"/>
                      </w:rPr>
                      <m:t>π</m:t>
                    </m:r>
                  </m:e>
                  <m:sub>
                    <m:r>
                      <w:rPr>
                        <w:rFonts w:ascii="Cambria Math" w:hAnsi="Cambria Math"/>
                      </w:rPr>
                      <m:t>θ</m:t>
                    </m:r>
                  </m:sub>
                </m:sSub>
                <m:r>
                  <w:rPr>
                    <w:rFonts w:ascii="Cambria Math" w:hAnsi="Cambria Math"/>
                  </w:rPr>
                  <m:t>(⋅|</m:t>
                </m:r>
                <m:sSub>
                  <m:e>
                    <m:r>
                      <w:rPr>
                        <w:rFonts w:ascii="Cambria Math" w:hAnsi="Cambria Math"/>
                      </w:rPr>
                      <m:t>s</m:t>
                    </m:r>
                  </m:e>
                  <m:sub>
                    <m:r>
                      <w:rPr>
                        <w:rFonts w:ascii="Cambria Math" w:hAnsi="Cambria Math"/>
                      </w:rPr>
                      <m:t>t</m:t>
                    </m:r>
                  </m:sub>
                </m:sSub>
                <m:r>
                  <w:rPr>
                    <w:rFonts w:ascii="Cambria Math" w:hAnsi="Cambria Math"/>
                  </w:rPr>
                  <m:t>))]</m:t>
                </m:r>
              </m:e>
            </m:mr>
          </m:m>
        </m:oMath>
      </m:oMathPara>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shd w:fill="cdb2fa"/>
              </w:rPr>
              <w:t>其中：</w:t>
            </w:r>
          </w:p>
          <w:p>
            <w:pPr>
              <w:spacing w:before="120" w:after="120" w:line="288" w:lineRule="auto"/>
              <w:ind w:left="0"/>
              <w:jc w:val="left"/>
            </w:pPr>
            <w:r>
              <w:rPr>
                <w:rFonts w:eastAsia="等线" w:ascii="Arial" w:cs="Arial" w:hAnsi="Arial"/>
                <w:color w:val="646a73"/>
                <w:sz w:val="22"/>
              </w:rPr>
            </w:r>
            <m:oMathPara>
              <m:oMathParaPr>
                <m:jc m:val="left"/>
              </m:oMathParaPr>
              <m:oMath xmlns:mml="http://www.w3.org/1998/Math/MathML">
                <m:sSub>
                  <m:e>
                    <m:r>
                      <m:rPr>
                        <m:scr m:val="double-struck"/>
                        <m:sty m:val="p"/>
                      </m:rPr>
                      <w:rPr>
                        <w:rFonts w:ascii="Cambria Math" w:hAnsi="Cambria Math"/>
                      </w:rPr>
                      <m:t>E</m:t>
                    </m:r>
                  </m:e>
                  <m:sub>
                    <m:r>
                      <w:rPr>
                        <w:rFonts w:ascii="Cambria Math" w:hAnsi="Cambria Math"/>
                      </w:rPr>
                      <m:t>t</m:t>
                    </m:r>
                  </m:sub>
                </m:sSub>
              </m:oMath>
            </m:oMathPara>
            <w:r>
              <w:rPr>
                <w:rFonts w:eastAsia="等线" w:ascii="Arial" w:cs="Arial" w:hAnsi="Arial"/>
                <w:color w:val="646a73"/>
                <w:sz w:val="22"/>
              </w:rPr>
              <w:t>表示 “对时间步 t 的样本进行经验平均”</w:t>
            </w:r>
          </w:p>
          <w:p>
            <w:pPr>
              <w:spacing w:before="120" w:after="120" w:line="288" w:lineRule="auto"/>
              <w:ind w:left="0"/>
              <w:jc w:val="left"/>
            </w:pPr>
            <w:r>
              <w:rPr>
                <w:rFonts w:eastAsia="等线" w:ascii="Arial" w:cs="Arial" w:hAnsi="Arial"/>
                <w:color w:val="646a73"/>
                <w:sz w:val="22"/>
              </w:rPr>
            </w:r>
            <m:oMathPara>
              <m:oMathParaPr>
                <m:jc m:val="left"/>
              </m:oMathParaPr>
              <m:oMath xmlns:mml="http://www.w3.org/1998/Math/MathML">
                <m:sSub>
                  <m:e>
                    <m:r>
                      <w:rPr>
                        <w:rFonts w:ascii="Cambria Math" w:hAnsi="Cambria Math"/>
                      </w:rPr>
                      <m:t>r</m:t>
                    </m:r>
                  </m:e>
                  <m:sub>
                    <m:r>
                      <w:rPr>
                        <w:rFonts w:ascii="Cambria Math" w:hAnsi="Cambria Math"/>
                      </w:rPr>
                      <m:t>t</m:t>
                    </m:r>
                  </m:sub>
                </m:sSub>
                <m:r>
                  <w:rPr>
                    <w:rFonts w:ascii="Cambria Math" w:hAnsi="Cambria Math"/>
                  </w:rPr>
                  <m:t>(θ)=</m:t>
                </m:r>
                <m:f>
                  <m:fPr>
                    <m:type m:val="bar"/>
                  </m:fPr>
                  <m:num>
                    <m:sSub>
                      <m:e>
                        <m:r>
                          <w:rPr>
                            <w:rFonts w:ascii="Cambria Math" w:hAnsi="Cambria Math"/>
                          </w:rPr>
                          <m:t>π</m:t>
                        </m:r>
                      </m:e>
                      <m:sub>
                        <m:r>
                          <w:rPr>
                            <w:rFonts w:ascii="Cambria Math" w:hAnsi="Cambria Math"/>
                          </w:rPr>
                          <m:t>θ</m:t>
                        </m:r>
                      </m:sub>
                    </m:sSub>
                    <m:r>
                      <w:rPr>
                        <w:rFonts w:ascii="Cambria Math" w:hAnsi="Cambria Math"/>
                      </w:rPr>
                      <m:t>(</m:t>
                    </m:r>
                    <m:sSub>
                      <m:e>
                        <m:r>
                          <w:rPr>
                            <w:rFonts w:ascii="Cambria Math" w:hAnsi="Cambria Math"/>
                          </w:rPr>
                          <m:t>a</m:t>
                        </m:r>
                      </m:e>
                      <m:sub>
                        <m:r>
                          <w:rPr>
                            <w:rFonts w:ascii="Cambria Math" w:hAnsi="Cambria Math"/>
                          </w:rPr>
                          <m:t>t</m:t>
                        </m:r>
                      </m:sub>
                    </m:sSub>
                    <m:r>
                      <w:rPr>
                        <w:rFonts w:ascii="Cambria Math" w:hAnsi="Cambria Math"/>
                      </w:rPr>
                      <m:t>|</m:t>
                    </m:r>
                    <m:sSub>
                      <m:e>
                        <m:r>
                          <w:rPr>
                            <w:rFonts w:ascii="Cambria Math" w:hAnsi="Cambria Math"/>
                          </w:rPr>
                          <m:t>s</m:t>
                        </m:r>
                      </m:e>
                      <m:sub>
                        <m:r>
                          <w:rPr>
                            <w:rFonts w:ascii="Cambria Math" w:hAnsi="Cambria Math"/>
                          </w:rPr>
                          <m:t>t</m:t>
                        </m:r>
                      </m:sub>
                    </m:sSub>
                    <m:r>
                      <w:rPr>
                        <w:rFonts w:ascii="Cambria Math" w:hAnsi="Cambria Math"/>
                      </w:rPr>
                      <m:t>)</m:t>
                    </m:r>
                  </m:num>
                  <m:den>
                    <m:sSub>
                      <m:e>
                        <m:r>
                          <w:rPr>
                            <w:rFonts w:ascii="Cambria Math" w:hAnsi="Cambria Math"/>
                          </w:rPr>
                          <m:t>π</m:t>
                        </m:r>
                      </m:e>
                      <m:sub>
                        <m:sSub>
                          <m:e>
                            <m:r>
                              <w:rPr>
                                <w:rFonts w:ascii="Cambria Math" w:hAnsi="Cambria Math"/>
                              </w:rPr>
                              <m:t>θ</m:t>
                            </m:r>
                          </m:e>
                          <m:sub>
                            <m:r>
                              <w:rPr>
                                <w:rFonts w:ascii="Cambria Math" w:hAnsi="Cambria Math"/>
                              </w:rPr>
                              <m:t>old</m:t>
                            </m:r>
                          </m:sub>
                        </m:sSub>
                      </m:sub>
                    </m:sSub>
                    <m:r>
                      <w:rPr>
                        <w:rFonts w:ascii="Cambria Math" w:hAnsi="Cambria Math"/>
                      </w:rPr>
                      <m:t>(</m:t>
                    </m:r>
                    <m:sSub>
                      <m:e>
                        <m:r>
                          <w:rPr>
                            <w:rFonts w:ascii="Cambria Math" w:hAnsi="Cambria Math"/>
                          </w:rPr>
                          <m:t>a</m:t>
                        </m:r>
                      </m:e>
                      <m:sub>
                        <m:r>
                          <w:rPr>
                            <w:rFonts w:ascii="Cambria Math" w:hAnsi="Cambria Math"/>
                          </w:rPr>
                          <m:t>t</m:t>
                        </m:r>
                      </m:sub>
                    </m:sSub>
                    <m:r>
                      <w:rPr>
                        <w:rFonts w:ascii="Cambria Math" w:hAnsi="Cambria Math"/>
                      </w:rPr>
                      <m:t>|</m:t>
                    </m:r>
                    <m:sSub>
                      <m:e>
                        <m:r>
                          <w:rPr>
                            <w:rFonts w:ascii="Cambria Math" w:hAnsi="Cambria Math"/>
                          </w:rPr>
                          <m:t>s</m:t>
                        </m:r>
                      </m:e>
                      <m:sub>
                        <m:r>
                          <w:rPr>
                            <w:rFonts w:ascii="Cambria Math" w:hAnsi="Cambria Math"/>
                          </w:rPr>
                          <m:t>t</m:t>
                        </m:r>
                      </m:sub>
                    </m:sSub>
                    <m:r>
                      <w:rPr>
                        <w:rFonts w:ascii="Cambria Math" w:hAnsi="Cambria Math"/>
                      </w:rPr>
                      <m:t>)</m:t>
                    </m:r>
                  </m:den>
                </m:f>
              </m:oMath>
            </m:oMathPara>
            <w:r>
              <w:rPr>
                <w:rFonts w:eastAsia="等线" w:ascii="Arial" w:cs="Arial" w:hAnsi="Arial"/>
                <w:color w:val="646a73"/>
                <w:sz w:val="22"/>
              </w:rPr>
              <w:t>是新旧策略的概率比；</w:t>
            </w:r>
          </w:p>
          <w:p>
            <w:pPr>
              <w:spacing w:before="120" w:after="120" w:line="288" w:lineRule="auto"/>
              <w:ind w:left="0"/>
              <w:jc w:val="left"/>
            </w:pPr>
            <w:r>
              <w:rPr>
                <w:rFonts w:eastAsia="等线" w:ascii="Arial" w:cs="Arial" w:hAnsi="Arial"/>
                <w:color w:val="646a73"/>
                <w:sz w:val="22"/>
              </w:rPr>
            </w:r>
            <m:oMathPara>
              <m:oMathParaPr>
                <m:jc m:val="left"/>
              </m:oMathParaPr>
              <m:oMath xmlns:mml="http://www.w3.org/1998/Math/MathML">
                <m:sSubSup>
                  <m:e>
                    <m:r>
                      <w:rPr>
                        <w:rFonts w:ascii="Cambria Math" w:hAnsi="Cambria Math"/>
                      </w:rPr>
                      <m:t>A</m:t>
                    </m:r>
                  </m:e>
                  <m:sub>
                    <m:r>
                      <w:rPr>
                        <w:rFonts w:ascii="Cambria Math" w:hAnsi="Cambria Math"/>
                      </w:rPr>
                      <m:t>t</m:t>
                    </m:r>
                  </m:sub>
                  <m:sup>
                    <m:r>
                      <w:rPr>
                        <w:rFonts w:ascii="Cambria Math" w:hAnsi="Cambria Math"/>
                      </w:rPr>
                      <m:t>GAE(γ,λ)</m:t>
                    </m:r>
                  </m:sup>
                </m:sSubSup>
              </m:oMath>
            </m:oMathPara>
            <w:r>
              <w:rPr>
                <w:rFonts w:eastAsia="等线" w:ascii="Arial" w:cs="Arial" w:hAnsi="Arial"/>
                <w:color w:val="646a73"/>
                <w:sz w:val="22"/>
              </w:rPr>
              <w:t>是优势估计GAE；</w:t>
            </w:r>
          </w:p>
          <w:p>
            <w:pPr>
              <w:spacing w:before="120" w:after="120" w:line="288" w:lineRule="auto"/>
              <w:ind w:left="0"/>
              <w:jc w:val="left"/>
            </w:pPr>
            <w:r>
              <w:rPr>
                <w:rFonts w:eastAsia="等线" w:ascii="Arial" w:cs="Arial" w:hAnsi="Arial"/>
                <w:color w:val="646a73"/>
                <w:sz w:val="22"/>
              </w:rPr>
            </w:r>
            <m:oMathPara>
              <m:oMathParaPr>
                <m:jc m:val="left"/>
              </m:oMathParaPr>
              <m:oMath xmlns:mml="http://www.w3.org/1998/Math/MathML">
                <m:r>
                  <w:rPr>
                    <w:rFonts w:ascii="Cambria Math" w:hAnsi="Cambria Math"/>
                  </w:rPr>
                  <m:t>β</m:t>
                </m:r>
              </m:oMath>
            </m:oMathPara>
            <w:r>
              <w:rPr>
                <w:rFonts w:eastAsia="等线" w:ascii="Arial" w:cs="Arial" w:hAnsi="Arial"/>
                <w:color w:val="646a73"/>
                <w:sz w:val="22"/>
              </w:rPr>
              <w:t>是惩罚系数，控制KL散度对目标函数的影响。</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shd w:fill="cdb2fa"/>
              </w:rPr>
              <w:t>显式约束是通过在优化过程中监控 KL 散度，根据实际值调整</w:t>
            </w:r>
            <w:r>
              <w:rPr>
                <w:rFonts w:eastAsia="等线" w:ascii="Arial" w:cs="Arial" w:hAnsi="Arial"/>
                <w:color w:val="646a73"/>
                <w:sz w:val="22"/>
              </w:rPr>
            </w:r>
            <m:oMathPara>
              <m:oMathParaPr>
                <m:jc m:val="left"/>
              </m:oMathParaPr>
              <m:oMath xmlns:mml="http://www.w3.org/1998/Math/MathML">
                <m:r>
                  <w:rPr>
                    <w:rFonts w:ascii="Cambria Math" w:hAnsi="Cambria Math"/>
                  </w:rPr>
                  <m:t>β</m:t>
                </m:r>
              </m:oMath>
            </m:oMathPara>
            <w:r>
              <w:rPr>
                <w:rFonts w:eastAsia="等线" w:ascii="Arial" w:cs="Arial" w:hAnsi="Arial"/>
                <w:color w:val="646a73"/>
                <w:sz w:val="22"/>
                <w:shd w:fill="cdb2fa"/>
              </w:rPr>
              <w:t>的大小，实现对策略更新幅度的动态控制：</w:t>
            </w:r>
          </w:p>
          <w:p>
            <w:pPr>
              <w:numPr>
                <w:numId w:val="12"/>
              </w:numPr>
              <w:spacing w:before="120" w:after="120" w:line="288" w:lineRule="auto"/>
              <w:ind w:left="0"/>
              <w:jc w:val="left"/>
            </w:pPr>
            <w:r>
              <w:rPr>
                <w:rFonts w:eastAsia="等线" w:ascii="Arial" w:cs="Arial" w:hAnsi="Arial"/>
                <w:color w:val="646a73"/>
                <w:sz w:val="22"/>
              </w:rPr>
              <w:t>首先，对</w:t>
            </w:r>
            <w:r>
              <w:rPr>
                <w:rFonts w:eastAsia="等线" w:ascii="Arial" w:cs="Arial" w:hAnsi="Arial"/>
                <w:color w:val="646a73"/>
                <w:sz w:val="22"/>
              </w:rPr>
            </w:r>
            <m:oMathPara>
              <m:oMathParaPr>
                <m:jc m:val="left"/>
              </m:oMathParaPr>
              <m:oMath xmlns:mml="http://www.w3.org/1998/Math/MathML">
                <m:sSub>
                  <m:e>
                    <m:r>
                      <w:rPr>
                        <w:rFonts w:ascii="Cambria Math" w:hAnsi="Cambria Math"/>
                      </w:rPr>
                      <m:t>D</m:t>
                    </m:r>
                  </m:e>
                  <m:sub>
                    <m:r>
                      <m:rPr>
                        <m:nor/>
                      </m:rPr>
                      <w:rPr>
                        <w:rFonts w:ascii="Cambria Math" w:hAnsi="Cambria Math"/>
                      </w:rPr>
                      <m:t>KL</m:t>
                    </m:r>
                  </m:sub>
                </m:sSub>
              </m:oMath>
            </m:oMathPara>
            <w:r>
              <w:rPr>
                <w:rFonts w:eastAsia="等线" w:ascii="Arial" w:cs="Arial" w:hAnsi="Arial"/>
                <w:color w:val="646a73"/>
                <w:sz w:val="22"/>
              </w:rPr>
              <w:t>设置上下限，分别记为</w:t>
            </w:r>
            <w:r>
              <w:rPr>
                <w:rFonts w:eastAsia="等线" w:ascii="Arial" w:cs="Arial" w:hAnsi="Arial"/>
                <w:color w:val="646a73"/>
                <w:sz w:val="22"/>
              </w:rPr>
            </w:r>
            <m:oMathPara>
              <m:oMathParaPr>
                <m:jc m:val="left"/>
              </m:oMathParaPr>
              <m:oMath xmlns:mml="http://www.w3.org/1998/Math/MathML">
                <m:sSub>
                  <m:e>
                    <m:r>
                      <w:rPr>
                        <w:rFonts w:ascii="Cambria Math" w:hAnsi="Cambria Math"/>
                      </w:rPr>
                      <m:t>D</m:t>
                    </m:r>
                  </m:e>
                  <m:sub>
                    <m:r>
                      <m:rPr>
                        <m:nor/>
                      </m:rPr>
                      <w:rPr>
                        <w:rFonts w:ascii="Cambria Math" w:hAnsi="Cambria Math"/>
                      </w:rPr>
                      <m:t>max</m:t>
                    </m:r>
                  </m:sub>
                </m:sSub>
              </m:oMath>
            </m:oMathPara>
            <w:r>
              <w:rPr>
                <w:rFonts w:eastAsia="等线" w:ascii="Arial" w:cs="Arial" w:hAnsi="Arial"/>
                <w:color w:val="646a73"/>
                <w:sz w:val="22"/>
              </w:rPr>
              <w:t>和</w:t>
            </w:r>
            <w:r>
              <w:rPr>
                <w:rFonts w:eastAsia="等线" w:ascii="Arial" w:cs="Arial" w:hAnsi="Arial"/>
                <w:color w:val="646a73"/>
                <w:sz w:val="22"/>
              </w:rPr>
            </w:r>
            <m:oMathPara>
              <m:oMathParaPr>
                <m:jc m:val="left"/>
              </m:oMathParaPr>
              <m:oMath xmlns:mml="http://www.w3.org/1998/Math/MathML">
                <m:sSub>
                  <m:e>
                    <m:r>
                      <w:rPr>
                        <w:rFonts w:ascii="Cambria Math" w:hAnsi="Cambria Math"/>
                      </w:rPr>
                      <m:t>D</m:t>
                    </m:r>
                  </m:e>
                  <m:sub>
                    <m:r>
                      <m:rPr>
                        <m:nor/>
                      </m:rPr>
                      <w:rPr>
                        <w:rFonts w:ascii="Cambria Math" w:hAnsi="Cambria Math"/>
                      </w:rPr>
                      <m:t>min</m:t>
                    </m:r>
                  </m:sub>
                </m:sSub>
              </m:oMath>
            </m:oMathPara>
            <w:r>
              <w:rPr>
                <w:rFonts w:eastAsia="等线" w:ascii="Arial" w:cs="Arial" w:hAnsi="Arial"/>
                <w:color w:val="646a73"/>
                <w:sz w:val="22"/>
              </w:rPr>
              <w:t>。</w:t>
            </w:r>
          </w:p>
          <w:p>
            <w:pPr>
              <w:numPr>
                <w:numId w:val="13"/>
              </w:numPr>
              <w:spacing w:before="120" w:after="120" w:line="288" w:lineRule="auto"/>
              <w:ind w:left="0"/>
              <w:jc w:val="left"/>
            </w:pPr>
            <w:r>
              <w:rPr>
                <w:rFonts w:eastAsia="等线" w:ascii="Arial" w:cs="Arial" w:hAnsi="Arial"/>
                <w:color w:val="646a73"/>
                <w:sz w:val="22"/>
              </w:rPr>
              <w:t>当</w:t>
            </w:r>
            <w:r>
              <w:rPr>
                <w:rFonts w:eastAsia="等线" w:ascii="Arial" w:cs="Arial" w:hAnsi="Arial"/>
                <w:color w:val="646a73"/>
                <w:sz w:val="22"/>
              </w:rPr>
            </w:r>
            <m:oMathPara>
              <m:oMathParaPr>
                <m:jc m:val="left"/>
              </m:oMathParaPr>
              <m:oMath xmlns:mml="http://www.w3.org/1998/Math/MathML">
                <m:sSub>
                  <m:e>
                    <m:r>
                      <w:rPr>
                        <w:rFonts w:ascii="Cambria Math" w:hAnsi="Cambria Math"/>
                      </w:rPr>
                      <m:t>D</m:t>
                    </m:r>
                  </m:e>
                  <m:sub>
                    <m:r>
                      <m:rPr>
                        <m:nor/>
                      </m:rPr>
                      <w:rPr>
                        <w:rFonts w:ascii="Cambria Math" w:hAnsi="Cambria Math"/>
                      </w:rPr>
                      <m:t>KL</m:t>
                    </m:r>
                  </m:sub>
                </m:sSub>
                <m:r>
                  <w:rPr>
                    <w:rFonts w:ascii="Cambria Math" w:hAnsi="Cambria Math"/>
                  </w:rPr>
                  <m:t>≥</m:t>
                </m:r>
                <m:sSub>
                  <m:e>
                    <m:r>
                      <w:rPr>
                        <w:rFonts w:ascii="Cambria Math" w:hAnsi="Cambria Math"/>
                      </w:rPr>
                      <m:t>D</m:t>
                    </m:r>
                  </m:e>
                  <m:sub>
                    <m:r>
                      <m:rPr>
                        <m:nor/>
                      </m:rPr>
                      <w:rPr>
                        <w:rFonts w:ascii="Cambria Math" w:hAnsi="Cambria Math"/>
                      </w:rPr>
                      <m:t>max</m:t>
                    </m:r>
                  </m:sub>
                </m:sSub>
              </m:oMath>
            </m:oMathPara>
            <w:r>
              <w:rPr>
                <w:rFonts w:eastAsia="等线" w:ascii="Arial" w:cs="Arial" w:hAnsi="Arial"/>
                <w:color w:val="646a73"/>
                <w:sz w:val="22"/>
              </w:rPr>
              <w:t>时，说明当前策略已经</w:t>
            </w:r>
            <w:r>
              <w:rPr>
                <w:rFonts w:eastAsia="等线" w:ascii="Arial" w:cs="Arial" w:hAnsi="Arial"/>
                <w:b w:val="true"/>
                <w:color w:val="646a73"/>
                <w:sz w:val="22"/>
              </w:rPr>
              <w:t>偏离旧策略较远</w:t>
            </w:r>
            <w:r>
              <w:rPr>
                <w:rFonts w:eastAsia="等线" w:ascii="Arial" w:cs="Arial" w:hAnsi="Arial"/>
                <w:color w:val="646a73"/>
                <w:sz w:val="22"/>
              </w:rPr>
              <w:t>了，这时应该增大</w:t>
            </w:r>
            <w:r>
              <w:rPr>
                <w:rFonts w:eastAsia="等线" w:ascii="Arial" w:cs="Arial" w:hAnsi="Arial"/>
                <w:color w:val="646a73"/>
                <w:sz w:val="22"/>
              </w:rPr>
            </w:r>
            <m:oMathPara>
              <m:oMathParaPr>
                <m:jc m:val="left"/>
              </m:oMathParaPr>
              <m:oMath xmlns:mml="http://www.w3.org/1998/Math/MathML">
                <m:r>
                  <w:rPr>
                    <w:rFonts w:ascii="Cambria Math" w:hAnsi="Cambria Math"/>
                  </w:rPr>
                  <m:t>β</m:t>
                </m:r>
              </m:oMath>
            </m:oMathPara>
            <w:r>
              <w:rPr>
                <w:rFonts w:eastAsia="等线" w:ascii="Arial" w:cs="Arial" w:hAnsi="Arial"/>
                <w:color w:val="646a73"/>
                <w:sz w:val="22"/>
              </w:rPr>
              <w:t>，把分布拉回来。</w:t>
            </w:r>
          </w:p>
          <w:p>
            <w:pPr>
              <w:numPr>
                <w:numId w:val="14"/>
              </w:numPr>
              <w:spacing w:before="120" w:after="120" w:line="288" w:lineRule="auto"/>
              <w:ind w:left="0"/>
              <w:jc w:val="left"/>
            </w:pPr>
            <w:r>
              <w:rPr>
                <w:rFonts w:eastAsia="等线" w:ascii="Arial" w:cs="Arial" w:hAnsi="Arial"/>
                <w:color w:val="646a73"/>
                <w:sz w:val="22"/>
              </w:rPr>
              <w:t>当</w:t>
            </w:r>
            <w:r>
              <w:rPr>
                <w:rFonts w:eastAsia="等线" w:ascii="Arial" w:cs="Arial" w:hAnsi="Arial"/>
                <w:color w:val="646a73"/>
                <w:sz w:val="22"/>
              </w:rPr>
            </w:r>
            <m:oMathPara>
              <m:oMathParaPr>
                <m:jc m:val="left"/>
              </m:oMathParaPr>
              <m:oMath xmlns:mml="http://www.w3.org/1998/Math/MathML">
                <m:sSub>
                  <m:e>
                    <m:r>
                      <w:rPr>
                        <w:rFonts w:ascii="Cambria Math" w:hAnsi="Cambria Math"/>
                      </w:rPr>
                      <m:t>D</m:t>
                    </m:r>
                  </m:e>
                  <m:sub>
                    <m:r>
                      <m:rPr>
                        <m:nor/>
                      </m:rPr>
                      <w:rPr>
                        <w:rFonts w:ascii="Cambria Math" w:hAnsi="Cambria Math"/>
                      </w:rPr>
                      <m:t>KL</m:t>
                    </m:r>
                  </m:sub>
                </m:sSub>
                <m:r>
                  <w:rPr>
                    <w:rFonts w:ascii="Cambria Math" w:hAnsi="Cambria Math"/>
                  </w:rPr>
                  <m:t>≤</m:t>
                </m:r>
                <m:sSub>
                  <m:e>
                    <m:r>
                      <w:rPr>
                        <w:rFonts w:ascii="Cambria Math" w:hAnsi="Cambria Math"/>
                      </w:rPr>
                      <m:t>D</m:t>
                    </m:r>
                  </m:e>
                  <m:sub>
                    <m:r>
                      <m:rPr>
                        <m:nor/>
                      </m:rPr>
                      <w:rPr>
                        <w:rFonts w:ascii="Cambria Math" w:hAnsi="Cambria Math"/>
                      </w:rPr>
                      <m:t>min</m:t>
                    </m:r>
                  </m:sub>
                </m:sSub>
              </m:oMath>
            </m:oMathPara>
            <w:r>
              <w:rPr>
                <w:rFonts w:eastAsia="等线" w:ascii="Arial" w:cs="Arial" w:hAnsi="Arial"/>
                <w:color w:val="646a73"/>
                <w:sz w:val="22"/>
              </w:rPr>
              <w:t>时，说明当前策略很可能</w:t>
            </w:r>
            <w:r>
              <w:rPr>
                <w:rFonts w:eastAsia="等线" w:ascii="Arial" w:cs="Arial" w:hAnsi="Arial"/>
                <w:b w:val="true"/>
                <w:color w:val="646a73"/>
                <w:sz w:val="22"/>
              </w:rPr>
              <w:t>找到了一条捷径</w:t>
            </w:r>
            <w:r>
              <w:rPr>
                <w:rFonts w:eastAsia="等线" w:ascii="Arial" w:cs="Arial" w:hAnsi="Arial"/>
                <w:color w:val="646a73"/>
                <w:sz w:val="22"/>
              </w:rPr>
              <w:t>，即它只优化 KL 散度一项，而不去优化前面优势相关的项，所以这时应该减小</w:t>
            </w:r>
            <w:r>
              <w:rPr>
                <w:rFonts w:eastAsia="等线" w:ascii="Arial" w:cs="Arial" w:hAnsi="Arial"/>
                <w:color w:val="646a73"/>
                <w:sz w:val="22"/>
              </w:rPr>
            </w:r>
            <m:oMathPara>
              <m:oMathParaPr>
                <m:jc m:val="left"/>
              </m:oMathParaPr>
              <m:oMath xmlns:mml="http://www.w3.org/1998/Math/MathML">
                <m:r>
                  <w:rPr>
                    <w:rFonts w:ascii="Cambria Math" w:hAnsi="Cambria Math"/>
                  </w:rPr>
                  <m:t>β</m:t>
                </m:r>
              </m:oMath>
            </m:oMathPara>
            <w:r>
              <w:rPr>
                <w:rFonts w:eastAsia="等线" w:ascii="Arial" w:cs="Arial" w:hAnsi="Arial"/>
                <w:color w:val="646a73"/>
                <w:sz w:val="22"/>
              </w:rPr>
              <w:t>，降低惩罚项的影响。</w:t>
            </w:r>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numPr>
                <w:numId w:val="15"/>
              </w:numPr>
              <w:spacing w:before="120" w:after="120" w:line="288" w:lineRule="auto"/>
              <w:ind w:left="0"/>
              <w:jc w:val="left"/>
            </w:pPr>
            <w:r>
              <w:rPr>
                <w:rFonts w:eastAsia="等线" w:ascii="Arial" w:cs="Arial" w:hAnsi="Arial"/>
                <w:sz w:val="22"/>
              </w:rPr>
              <w:t xml:space="preserve"> </w:t>
            </w:r>
            <w:r>
              <w:rPr>
                <w:rFonts w:eastAsia="等线" w:ascii="Arial" w:cs="Arial" w:hAnsi="Arial"/>
                <w:sz w:val="22"/>
              </w:rPr>
            </w:r>
            <m:oMathPara>
              <m:oMathParaPr>
                <m:jc m:val="left"/>
              </m:oMathParaPr>
              <m:oMath xmlns:mml="http://www.w3.org/1998/Math/MathML">
                <m:sSub>
                  <m:e>
                    <m:r>
                      <w:rPr>
                        <w:rFonts w:ascii="Cambria Math" w:hAnsi="Cambria Math"/>
                      </w:rPr>
                      <m:t>D</m:t>
                    </m:r>
                  </m:e>
                  <m:sub>
                    <m:r>
                      <w:rPr>
                        <w:rFonts w:ascii="Cambria Math" w:hAnsi="Cambria Math"/>
                      </w:rPr>
                      <m:t>KL</m:t>
                    </m:r>
                  </m:sub>
                </m:sSub>
                <m:r>
                  <m:rPr>
                    <m:sty m:val="p"/>
                  </m:rPr>
                  <w:rPr>
                    <w:rFonts w:ascii="Cambria Math" w:hAnsi="Cambria Math"/>
                  </w:rPr>
                  <m:t>是</m:t>
                </m:r>
                <m:r>
                  <w:rPr>
                    <w:rFonts w:ascii="Cambria Math" w:hAnsi="Cambria Math"/>
                  </w:rPr>
                  <m:t>KL</m:t>
                </m:r>
                <m:r>
                  <m:rPr>
                    <m:sty m:val="p"/>
                  </m:rPr>
                  <w:rPr>
                    <w:rFonts w:ascii="Cambria Math" w:hAnsi="Cambria Math"/>
                  </w:rPr>
                  <m:t>散度</m:t>
                </m:r>
                <m:r>
                  <w:rPr>
                    <w:rFonts w:ascii="Cambria Math" w:hAnsi="Cambria Math"/>
                  </w:rPr>
                  <m:t>，</m:t>
                </m:r>
                <m:r>
                  <m:rPr>
                    <m:sty m:val="p"/>
                  </m:rPr>
                  <w:rPr>
                    <w:rFonts w:ascii="Cambria Math" w:hAnsi="Cambria Math"/>
                  </w:rPr>
                  <m:t>用来衡量两个概率分布之间的</m:t>
                </m:r>
                <m:r>
                  <w:rPr>
                    <w:rFonts w:ascii="Cambria Math" w:hAnsi="Cambria Math"/>
                  </w:rPr>
                  <m:t>“</m:t>
                </m:r>
                <m:r>
                  <m:rPr>
                    <m:sty m:val="p"/>
                  </m:rPr>
                  <w:rPr>
                    <w:rFonts w:ascii="Cambria Math" w:hAnsi="Cambria Math"/>
                  </w:rPr>
                  <m:t>距离</m:t>
                </m:r>
                <m:r>
                  <w:rPr>
                    <w:rFonts w:ascii="Cambria Math" w:hAnsi="Cambria Math"/>
                  </w:rPr>
                  <m:t>”</m:t>
                </m:r>
                <m:r>
                  <m:rPr>
                    <m:sty m:val="p"/>
                  </m:rPr>
                  <w:rPr>
                    <w:rFonts w:ascii="Cambria Math" w:hAnsi="Cambria Math"/>
                  </w:rPr>
                  <m:t>或</m:t>
                </m:r>
                <m:r>
                  <w:rPr>
                    <w:rFonts w:ascii="Cambria Math" w:hAnsi="Cambria Math"/>
                  </w:rPr>
                  <m:t>“</m:t>
                </m:r>
                <m:r>
                  <m:rPr>
                    <m:sty m:val="p"/>
                  </m:rPr>
                  <w:rPr>
                    <w:rFonts w:ascii="Cambria Math" w:hAnsi="Cambria Math"/>
                  </w:rPr>
                  <m:t>差异</m:t>
                </m:r>
                <m:r>
                  <w:rPr>
                    <w:rFonts w:ascii="Cambria Math" w:hAnsi="Cambria Math"/>
                  </w:rPr>
                  <m:t>”</m:t>
                </m:r>
              </m:oMath>
            </m:oMathPara>
            <w:r>
              <w:rPr>
                <w:rFonts w:eastAsia="等线" w:ascii="Arial" w:cs="Arial" w:hAnsi="Arial"/>
                <w:sz w:val="22"/>
              </w:rPr>
              <w:t xml:space="preserve"> </w:t>
            </w:r>
          </w:p>
          <w:p>
            <w:pPr>
              <w:numPr>
                <w:numId w:val="16"/>
              </w:numPr>
              <w:spacing w:before="120" w:after="120" w:line="288" w:lineRule="auto"/>
              <w:ind w:left="453"/>
              <w:jc w:val="left"/>
            </w:pPr>
            <w:r>
              <w:rPr>
                <w:rFonts w:eastAsia="等线" w:ascii="Arial" w:cs="Arial" w:hAnsi="Arial"/>
                <w:sz w:val="22"/>
              </w:rPr>
            </w:r>
            <m:oMathPara>
              <m:oMathParaPr>
                <m:jc m:val="left"/>
              </m:oMathParaPr>
              <m:oMath xmlns:mml="http://www.w3.org/1998/Math/MathML">
                <m:sSub>
                  <m:e>
                    <m:r>
                      <w:rPr>
                        <w:rFonts w:ascii="Cambria Math" w:hAnsi="Cambria Math"/>
                      </w:rPr>
                      <m:t>D</m:t>
                    </m:r>
                  </m:e>
                  <m:sub>
                    <m:r>
                      <w:rPr>
                        <w:rFonts w:ascii="Cambria Math" w:hAnsi="Cambria Math"/>
                      </w:rPr>
                      <m:t>KL</m:t>
                    </m:r>
                  </m:sub>
                </m:sSub>
                <m:r>
                  <w:rPr>
                    <w:rFonts w:ascii="Cambria Math" w:hAnsi="Cambria Math"/>
                  </w:rPr>
                  <m:t>(P||Q)=</m:t>
                </m:r>
                <m:nary>
                  <m:naryPr>
                    <m:chr m:val="∑"/>
                    <m:limLoc m:val="undOvr"/>
                    <m:grow m:val="1"/>
                    <m:subHide m:val="off"/>
                    <m:supHide m:val="on"/>
                  </m:naryPr>
                  <m:sub>
                    <m:r>
                      <w:rPr>
                        <w:rFonts w:ascii="Cambria Math" w:hAnsi="Cambria Math"/>
                      </w:rPr>
                      <m:t>x</m:t>
                    </m:r>
                  </m:sub>
                  <m:sup/>
                  <m:e/>
                </m:nary>
                <m:r>
                  <w:rPr>
                    <w:rFonts w:ascii="Cambria Math" w:hAnsi="Cambria Math"/>
                  </w:rPr>
                  <m:t>P(x)·log</m:t>
                </m:r>
                <m:f>
                  <m:fPr>
                    <m:type m:val="bar"/>
                  </m:fPr>
                  <m:num>
                    <m:r>
                      <w:rPr>
                        <w:rFonts w:ascii="Cambria Math" w:hAnsi="Cambria Math"/>
                      </w:rPr>
                      <m:t>P(x)</m:t>
                    </m:r>
                  </m:num>
                  <m:den>
                    <m:r>
                      <w:rPr>
                        <w:rFonts w:ascii="Cambria Math" w:hAnsi="Cambria Math"/>
                      </w:rPr>
                      <m:t>Q(x)</m:t>
                    </m:r>
                  </m:den>
                </m:f>
              </m:oMath>
            </m:oMathPara>
            <w:r>
              <w:rPr>
                <w:rFonts w:eastAsia="等线" w:ascii="Arial" w:cs="Arial" w:hAnsi="Arial"/>
                <w:sz w:val="22"/>
              </w:rPr>
              <w:t xml:space="preserve"> </w:t>
            </w:r>
          </w:p>
          <w:p>
            <w:pPr>
              <w:numPr>
                <w:numId w:val="17"/>
              </w:numPr>
              <w:spacing w:before="120" w:after="120" w:line="288" w:lineRule="auto"/>
              <w:ind w:left="907"/>
              <w:jc w:val="left"/>
            </w:pPr>
            <w:r>
              <w:rPr>
                <w:rFonts w:eastAsia="等线" w:ascii="Arial" w:cs="Arial" w:hAnsi="Arial"/>
                <w:sz w:val="22"/>
              </w:rPr>
            </w:r>
            <m:oMathPara>
              <m:oMathParaPr>
                <m:jc m:val="left"/>
              </m:oMathParaPr>
              <m:oMath xmlns:mml="http://www.w3.org/1998/Math/MathML">
                <m:r>
                  <w:rPr>
                    <w:rFonts w:ascii="Cambria Math" w:hAnsi="Cambria Math"/>
                  </w:rPr>
                  <m:t>P(x)</m:t>
                </m:r>
                <m:r>
                  <m:rPr>
                    <m:sty m:val="p"/>
                  </m:rPr>
                  <w:rPr>
                    <w:rFonts w:ascii="Cambria Math" w:hAnsi="Cambria Math"/>
                  </w:rPr>
                  <m:t>是目标分布</m:t>
                </m:r>
                <m:r>
                  <w:rPr>
                    <w:rFonts w:ascii="Cambria Math" w:hAnsi="Cambria Math"/>
                  </w:rPr>
                  <m:t>(</m:t>
                </m:r>
                <m:r>
                  <m:rPr>
                    <m:sty m:val="p"/>
                  </m:rPr>
                  <w:rPr>
                    <w:rFonts w:ascii="Cambria Math" w:hAnsi="Cambria Math"/>
                  </w:rPr>
                  <m:t>如当前策略模型</m:t>
                </m:r>
                <m:sSub>
                  <m:e>
                    <m:r>
                      <w:rPr>
                        <w:rFonts w:ascii="Cambria Math" w:hAnsi="Cambria Math"/>
                      </w:rPr>
                      <m:t>π</m:t>
                    </m:r>
                  </m:e>
                  <m:sub>
                    <m:r>
                      <w:rPr>
                        <w:rFonts w:ascii="Cambria Math" w:hAnsi="Cambria Math"/>
                      </w:rPr>
                      <m:t>θ</m:t>
                    </m:r>
                  </m:sub>
                </m:sSub>
                <m:r>
                  <w:rPr>
                    <w:rFonts w:ascii="Cambria Math" w:hAnsi="Cambria Math"/>
                  </w:rPr>
                  <m:t>)</m:t>
                </m:r>
              </m:oMath>
            </m:oMathPara>
          </w:p>
          <w:p>
            <w:pPr>
              <w:numPr>
                <w:numId w:val="18"/>
              </w:numPr>
              <w:spacing w:before="120" w:after="120" w:line="288" w:lineRule="auto"/>
              <w:ind w:left="907"/>
              <w:jc w:val="left"/>
            </w:pPr>
            <w:r>
              <w:rPr>
                <w:rFonts w:eastAsia="等线" w:ascii="Arial" w:cs="Arial" w:hAnsi="Arial"/>
                <w:sz w:val="22"/>
              </w:rPr>
            </w:r>
            <m:oMathPara>
              <m:oMathParaPr>
                <m:jc m:val="left"/>
              </m:oMathParaPr>
              <m:oMath xmlns:mml="http://www.w3.org/1998/Math/MathML">
                <m:r>
                  <w:rPr>
                    <w:rFonts w:ascii="Cambria Math" w:hAnsi="Cambria Math"/>
                  </w:rPr>
                  <m:t>Q(x)</m:t>
                </m:r>
                <m:r>
                  <m:rPr>
                    <m:sty m:val="p"/>
                  </m:rPr>
                  <w:rPr>
                    <w:rFonts w:ascii="Cambria Math" w:hAnsi="Cambria Math"/>
                  </w:rPr>
                  <m:t>是参考分布</m:t>
                </m:r>
                <m:r>
                  <w:rPr>
                    <w:rFonts w:ascii="Cambria Math" w:hAnsi="Cambria Math"/>
                  </w:rPr>
                  <m:t>(</m:t>
                </m:r>
                <m:r>
                  <m:rPr>
                    <m:sty m:val="p"/>
                  </m:rPr>
                  <w:rPr>
                    <w:rFonts w:ascii="Cambria Math" w:hAnsi="Cambria Math"/>
                  </w:rPr>
                  <m:t>如旧策略模型</m:t>
                </m:r>
                <m:sSub>
                  <m:e>
                    <m:r>
                      <w:rPr>
                        <w:rFonts w:ascii="Cambria Math" w:hAnsi="Cambria Math"/>
                      </w:rPr>
                      <m:t>π</m:t>
                    </m:r>
                  </m:e>
                  <m:sub>
                    <m:sSub>
                      <m:e>
                        <m:r>
                          <w:rPr>
                            <w:rFonts w:ascii="Cambria Math" w:hAnsi="Cambria Math"/>
                          </w:rPr>
                          <m:t>θ</m:t>
                        </m:r>
                      </m:e>
                      <m:sub>
                        <m:r>
                          <w:rPr>
                            <w:rFonts w:ascii="Cambria Math" w:hAnsi="Cambria Math"/>
                          </w:rPr>
                          <m:t>old</m:t>
                        </m:r>
                      </m:sub>
                    </m:sSub>
                  </m:sub>
                </m:sSub>
                <m:r>
                  <w:rPr>
                    <w:rFonts w:ascii="Cambria Math" w:hAnsi="Cambria Math"/>
                  </w:rPr>
                  <m:t>)</m:t>
                </m:r>
              </m:oMath>
            </m:oMathPara>
          </w:p>
          <w:p>
            <w:pPr>
              <w:numPr>
                <w:numId w:val="19"/>
              </w:numPr>
              <w:spacing w:before="120" w:after="120" w:line="288" w:lineRule="auto"/>
              <w:ind w:left="907"/>
              <w:jc w:val="left"/>
            </w:pPr>
            <w:r>
              <w:rPr>
                <w:rFonts w:eastAsia="等线" w:ascii="Arial" w:cs="Arial" w:hAnsi="Arial"/>
                <w:sz w:val="22"/>
              </w:rPr>
            </w:r>
            <m:oMathPara>
              <m:oMathParaPr>
                <m:jc m:val="left"/>
              </m:oMathParaPr>
              <m:oMath xmlns:mml="http://www.w3.org/1998/Math/MathML">
                <m:r>
                  <w:rPr>
                    <w:rFonts w:ascii="Cambria Math" w:hAnsi="Cambria Math"/>
                  </w:rPr>
                  <m:t>x</m:t>
                </m:r>
                <m:r>
                  <m:rPr>
                    <m:sty m:val="p"/>
                  </m:rPr>
                  <w:rPr>
                    <w:rFonts w:ascii="Cambria Math" w:hAnsi="Cambria Math"/>
                  </w:rPr>
                  <m:t>是所有可能输出</m:t>
                </m:r>
                <m:r>
                  <w:rPr>
                    <w:rFonts w:ascii="Cambria Math" w:hAnsi="Cambria Math"/>
                  </w:rPr>
                  <m:t>(</m:t>
                </m:r>
                <m:r>
                  <m:rPr>
                    <m:sty m:val="p"/>
                  </m:rPr>
                  <w:rPr>
                    <w:rFonts w:ascii="Cambria Math" w:hAnsi="Cambria Math"/>
                  </w:rPr>
                  <m:t>如</m:t>
                </m:r>
                <m:r>
                  <w:rPr>
                    <w:rFonts w:ascii="Cambria Math" w:hAnsi="Cambria Math"/>
                  </w:rPr>
                  <m:t>token</m:t>
                </m:r>
                <m:r>
                  <m:rPr>
                    <m:sty m:val="p"/>
                  </m:rPr>
                  <w:rPr>
                    <w:rFonts w:ascii="Cambria Math" w:hAnsi="Cambria Math"/>
                  </w:rPr>
                  <m:t>序列</m:t>
                </m:r>
                <m:r>
                  <w:rPr>
                    <w:rFonts w:ascii="Cambria Math" w:hAnsi="Cambria Math"/>
                  </w:rPr>
                  <m:t>)</m:t>
                </m:r>
              </m:oMath>
            </m:oMathPara>
          </w:p>
        </w:tc>
      </w:tr>
    </w:tbl>
    <w:p>
      <w:pPr>
        <w:spacing w:before="120" w:after="120" w:line="288" w:lineRule="auto"/>
        <w:ind w:left="0"/>
        <w:jc w:val="left"/>
      </w:pPr>
      <w:r>
        <w:rPr>
          <w:rFonts w:eastAsia="等线" w:ascii="Arial" w:cs="Arial" w:hAnsi="Arial"/>
          <w:b w:val="true"/>
          <w:color w:val="d83931"/>
          <w:sz w:val="22"/>
        </w:rPr>
        <w:t>2.隐式约束：</w:t>
      </w:r>
      <w:r>
        <w:rPr>
          <w:rFonts w:eastAsia="等线" w:ascii="Arial" w:cs="Arial" w:hAnsi="Arial"/>
          <w:sz w:val="22"/>
        </w:rPr>
        <w:t>如果觉得KL散度的动态调整也很麻烦，还有一个更简单的 PPO-Clip 算法。它在目标函数中直接对概率比率</w:t>
      </w:r>
      <w:r>
        <w:rPr>
          <w:rFonts w:eastAsia="等线" w:ascii="Arial" w:cs="Arial" w:hAnsi="Arial"/>
          <w:sz w:val="22"/>
        </w:rPr>
      </w:r>
      <m:oMathPara>
        <m:oMathParaPr>
          <m:jc m:val="left"/>
        </m:oMathParaPr>
        <m:oMath xmlns:mml="http://www.w3.org/1998/Math/MathML">
          <m:sSub>
            <m:e>
              <m:r>
                <w:rPr>
                  <w:rFonts w:ascii="Cambria Math" w:hAnsi="Cambria Math"/>
                </w:rPr>
                <m:t>r</m:t>
              </m:r>
            </m:e>
            <m:sub>
              <m:r>
                <w:rPr>
                  <w:rFonts w:ascii="Cambria Math" w:hAnsi="Cambria Math"/>
                </w:rPr>
                <m:t>t</m:t>
              </m:r>
            </m:sub>
          </m:sSub>
          <m:r>
            <w:rPr>
              <w:rFonts w:ascii="Cambria Math" w:hAnsi="Cambria Math"/>
            </w:rPr>
            <m:t>(θ)</m:t>
          </m:r>
        </m:oMath>
      </m:oMathPara>
      <w:r>
        <w:rPr>
          <w:rFonts w:eastAsia="等线" w:ascii="Arial" w:cs="Arial" w:hAnsi="Arial"/>
          <w:sz w:val="22"/>
        </w:rPr>
        <w:t>进行裁剪，避免了引入二阶导数或 KL 散度计算。</w:t>
      </w:r>
    </w:p>
    <w:p>
      <w:pPr>
        <w:spacing w:before="120" w:after="120" w:line="288" w:lineRule="auto"/>
        <w:ind w:left="0"/>
        <w:jc w:val="left"/>
      </w:pPr>
      <w:r>
        <w:rPr>
          <w:rFonts w:eastAsia="等线" w:ascii="Arial" w:cs="Arial" w:hAnsi="Arial"/>
          <w:sz w:val="22"/>
        </w:rPr>
        <w:t>目标函数为：</w:t>
      </w:r>
    </w:p>
    <w:p>
      <w:pPr>
        <w:spacing w:before="120" w:after="120" w:line="288" w:lineRule="auto"/>
        <w:ind w:left="0"/>
        <w:jc w:val="left"/>
      </w:pPr>
      <w:r>
        <w:rPr>
          <w:rFonts w:eastAsia="等线" w:ascii="Arial" w:cs="Arial" w:hAnsi="Arial"/>
          <w:sz w:val="22"/>
        </w:rPr>
      </w:r>
      <m:oMathPara>
        <m:oMathParaPr>
          <m:jc m:val="left"/>
        </m:oMathParaPr>
        <m:oMath xmlns:mml="http://www.w3.org/1998/Math/MathML">
          <m:m>
            <m:mPr>
              <m:baseJc m:val="center"/>
              <m:plcHide m:val="on"/>
              <m:mcs>
                <m:mc>
                  <m:mcPr>
                    <m:count m:val="2"/>
                    <m:mcJc m:val="center"/>
                  </m:mcPr>
                </m:mc>
              </m:mcs>
            </m:mPr>
            <m:mr>
              <m:e>
                <m:sSup>
                  <m:e>
                    <m:r>
                      <w:rPr>
                        <w:rFonts w:ascii="Cambria Math" w:hAnsi="Cambria Math"/>
                      </w:rPr>
                      <m:t>L</m:t>
                    </m:r>
                  </m:e>
                  <m:sup>
                    <m:r>
                      <w:rPr>
                        <w:rFonts w:ascii="Cambria Math" w:hAnsi="Cambria Math"/>
                      </w:rPr>
                      <m:t>CLIP</m:t>
                    </m:r>
                  </m:sup>
                </m:sSup>
                <m:r>
                  <w:rPr>
                    <w:rFonts w:ascii="Cambria Math" w:hAnsi="Cambria Math"/>
                  </w:rPr>
                  <m:t>(θ)</m:t>
                </m:r>
              </m:e>
              <m:e>
                <m:r>
                  <w:rPr>
                    <w:rFonts w:ascii="Cambria Math" w:hAnsi="Cambria Math"/>
                  </w:rPr>
                  <m:t>=</m:t>
                </m:r>
                <m:sSub>
                  <m:e>
                    <m:r>
                      <m:rPr>
                        <m:scr m:val="double-struck"/>
                        <m:sty m:val="p"/>
                      </m:rPr>
                      <w:rPr>
                        <w:rFonts w:ascii="Cambria Math" w:hAnsi="Cambria Math"/>
                      </w:rPr>
                      <m:t>E</m:t>
                    </m:r>
                  </m:e>
                  <m:sub>
                    <m:r>
                      <w:rPr>
                        <w:rFonts w:ascii="Cambria Math" w:hAnsi="Cambria Math"/>
                      </w:rPr>
                      <m:t>t</m:t>
                    </m:r>
                  </m:sub>
                </m:sSub>
                <m:r>
                  <w:rPr>
                    <w:rFonts w:ascii="Cambria Math" w:hAnsi="Cambria Math"/>
                  </w:rPr>
                  <m:t>[min(</m:t>
                </m:r>
                <m:sSub>
                  <m:e>
                    <m:r>
                      <w:rPr>
                        <w:rFonts w:ascii="Cambria Math" w:hAnsi="Cambria Math"/>
                      </w:rPr>
                      <m:t>r</m:t>
                    </m:r>
                  </m:e>
                  <m:sub>
                    <m:r>
                      <w:rPr>
                        <w:rFonts w:ascii="Cambria Math" w:hAnsi="Cambria Math"/>
                      </w:rPr>
                      <m:t>t</m:t>
                    </m:r>
                  </m:sub>
                </m:sSub>
                <m:r>
                  <w:rPr>
                    <w:rFonts w:ascii="Cambria Math" w:hAnsi="Cambria Math"/>
                  </w:rPr>
                  <m:t>(θ)</m:t>
                </m:r>
                <m:sSub>
                  <m:e>
                    <m:r>
                      <w:rPr>
                        <w:rFonts w:ascii="Cambria Math" w:hAnsi="Cambria Math"/>
                      </w:rPr>
                      <m:t>A</m:t>
                    </m:r>
                  </m:e>
                  <m:sub>
                    <m:r>
                      <w:rPr>
                        <w:rFonts w:ascii="Cambria Math" w:hAnsi="Cambria Math"/>
                      </w:rPr>
                      <m:t>t</m:t>
                    </m:r>
                  </m:sub>
                </m:sSub>
                <m:r>
                  <w:rPr>
                    <w:rFonts w:ascii="Cambria Math" w:hAnsi="Cambria Math"/>
                  </w:rPr>
                  <m:t>,clip(</m:t>
                </m:r>
                <m:sSub>
                  <m:e>
                    <m:r>
                      <w:rPr>
                        <w:rFonts w:ascii="Cambria Math" w:hAnsi="Cambria Math"/>
                      </w:rPr>
                      <m:t>r</m:t>
                    </m:r>
                  </m:e>
                  <m:sub>
                    <m:r>
                      <w:rPr>
                        <w:rFonts w:ascii="Cambria Math" w:hAnsi="Cambria Math"/>
                      </w:rPr>
                      <m:t>t</m:t>
                    </m:r>
                  </m:sub>
                </m:sSub>
                <m:r>
                  <w:rPr>
                    <w:rFonts w:ascii="Cambria Math" w:hAnsi="Cambria Math"/>
                  </w:rPr>
                  <m:t>(θ),1−ϵ,1+ϵ)</m:t>
                </m:r>
                <m:sSub>
                  <m:e>
                    <m:r>
                      <w:rPr>
                        <w:rFonts w:ascii="Cambria Math" w:hAnsi="Cambria Math"/>
                      </w:rPr>
                      <m:t>A</m:t>
                    </m:r>
                  </m:e>
                  <m:sub>
                    <m:r>
                      <w:rPr>
                        <w:rFonts w:ascii="Cambria Math" w:hAnsi="Cambria Math"/>
                      </w:rPr>
                      <m:t>t</m:t>
                    </m:r>
                  </m:sub>
                </m:sSub>
                <m:r>
                  <w:rPr>
                    <w:rFonts w:ascii="Cambria Math" w:hAnsi="Cambria Math"/>
                  </w:rPr>
                  <m:t>)]</m:t>
                </m:r>
              </m:e>
            </m:mr>
          </m:m>
        </m:oMath>
      </m:oMathPara>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shd w:fill="cdb2fa"/>
              </w:rPr>
              <w:t>其中：</w:t>
            </w:r>
          </w:p>
          <w:p>
            <w:pPr>
              <w:spacing w:before="120" w:after="120" w:line="288" w:lineRule="auto"/>
              <w:ind w:left="0"/>
              <w:jc w:val="left"/>
            </w:pPr>
            <w:r>
              <w:rPr>
                <w:rFonts w:eastAsia="等线" w:ascii="Arial" w:cs="Arial" w:hAnsi="Arial"/>
                <w:color w:val="646a73"/>
                <w:sz w:val="22"/>
              </w:rPr>
            </w:r>
            <m:oMathPara>
              <m:oMathParaPr>
                <m:jc m:val="left"/>
              </m:oMathParaPr>
              <m:oMath xmlns:mml="http://www.w3.org/1998/Math/MathML">
                <m:r>
                  <w:rPr>
                    <w:rFonts w:ascii="Cambria Math" w:hAnsi="Cambria Math"/>
                  </w:rPr>
                  <m:t>clip(</m:t>
                </m:r>
                <m:sSub>
                  <m:e>
                    <m:r>
                      <w:rPr>
                        <w:rFonts w:ascii="Cambria Math" w:hAnsi="Cambria Math"/>
                      </w:rPr>
                      <m:t>r</m:t>
                    </m:r>
                  </m:e>
                  <m:sub>
                    <m:r>
                      <w:rPr>
                        <w:rFonts w:ascii="Cambria Math" w:hAnsi="Cambria Math"/>
                      </w:rPr>
                      <m:t>t</m:t>
                    </m:r>
                  </m:sub>
                </m:sSub>
                <m:r>
                  <w:rPr>
                    <w:rFonts w:ascii="Cambria Math" w:hAnsi="Cambria Math"/>
                  </w:rPr>
                  <m:t>(θ),1−ϵ,1+ϵ)</m:t>
                </m:r>
                <m:r>
                  <m:rPr>
                    <m:sty m:val="p"/>
                  </m:rPr>
                  <w:rPr>
                    <w:rFonts w:ascii="Cambria Math" w:hAnsi="Cambria Math"/>
                  </w:rPr>
                  <m:t>表示将</m:t>
                </m:r>
                <m:sSub>
                  <m:e>
                    <m:r>
                      <w:rPr>
                        <w:rFonts w:ascii="Cambria Math" w:hAnsi="Cambria Math"/>
                      </w:rPr>
                      <m:t>r</m:t>
                    </m:r>
                  </m:e>
                  <m:sub>
                    <m:r>
                      <w:rPr>
                        <w:rFonts w:ascii="Cambria Math" w:hAnsi="Cambria Math"/>
                      </w:rPr>
                      <m:t>t</m:t>
                    </m:r>
                  </m:sub>
                </m:sSub>
                <m:r>
                  <w:rPr>
                    <w:rFonts w:ascii="Cambria Math" w:hAnsi="Cambria Math"/>
                  </w:rPr>
                  <m:t>(θ)</m:t>
                </m:r>
                <m:r>
                  <m:rPr>
                    <m:sty m:val="p"/>
                  </m:rPr>
                  <w:rPr>
                    <w:rFonts w:ascii="Cambria Math" w:hAnsi="Cambria Math"/>
                  </w:rPr>
                  <m:t>限制在</m:t>
                </m:r>
                <m:r>
                  <w:rPr>
                    <w:rFonts w:ascii="Cambria Math" w:hAnsi="Cambria Math"/>
                  </w:rPr>
                  <m:t>[1−ϵ,1+ϵ]</m:t>
                </m:r>
                <m:r>
                  <m:rPr>
                    <m:sty m:val="p"/>
                  </m:rPr>
                  <w:rPr>
                    <w:rFonts w:ascii="Cambria Math" w:hAnsi="Cambria Math"/>
                  </w:rPr>
                  <m:t>内</m:t>
                </m:r>
              </m:oMath>
            </m:oMathPara>
            <w:r>
              <w:rPr>
                <w:rFonts w:eastAsia="等线" w:ascii="Arial" w:cs="Arial" w:hAnsi="Arial"/>
                <w:color w:val="646a73"/>
                <w:sz w:val="22"/>
              </w:rPr>
              <w:t>；</w:t>
            </w:r>
          </w:p>
          <w:p>
            <w:pPr>
              <w:spacing w:before="120" w:after="120" w:line="288" w:lineRule="auto"/>
              <w:ind w:left="0"/>
              <w:jc w:val="left"/>
            </w:pPr>
            <w:r>
              <w:rPr>
                <w:rFonts w:eastAsia="等线" w:ascii="Arial" w:cs="Arial" w:hAnsi="Arial"/>
                <w:color w:val="646a73"/>
                <w:sz w:val="22"/>
              </w:rPr>
            </w:r>
            <m:oMathPara>
              <m:oMathParaPr>
                <m:jc m:val="left"/>
              </m:oMathParaPr>
              <m:oMath xmlns:mml="http://www.w3.org/1998/Math/MathML">
                <m:r>
                  <w:rPr>
                    <w:rFonts w:ascii="Cambria Math" w:hAnsi="Cambria Math"/>
                  </w:rPr>
                  <m:t>ϵ</m:t>
                </m:r>
              </m:oMath>
            </m:oMathPara>
            <w:r>
              <w:rPr>
                <w:rFonts w:eastAsia="等线" w:ascii="Arial" w:cs="Arial" w:hAnsi="Arial"/>
                <w:color w:val="646a73"/>
                <w:sz w:val="22"/>
              </w:rPr>
              <w:t>是超参数，控制测控也变化范围，一般取值0.1或0.2；</w:t>
            </w:r>
          </w:p>
          <w:p>
            <w:pPr>
              <w:spacing w:before="120" w:after="120" w:line="288" w:lineRule="auto"/>
              <w:ind w:left="0"/>
              <w:jc w:val="left"/>
            </w:pPr>
            <w:r>
              <w:rPr>
                <w:rFonts w:eastAsia="等线" w:ascii="Arial" w:cs="Arial" w:hAnsi="Arial"/>
                <w:color w:val="646a73"/>
                <w:sz w:val="22"/>
              </w:rPr>
            </w:r>
            <m:oMathPara>
              <m:oMathParaPr>
                <m:jc m:val="left"/>
              </m:oMathParaPr>
              <m:oMath xmlns:mml="http://www.w3.org/1998/Math/MathML">
                <m:r>
                  <w:rPr>
                    <w:rFonts w:ascii="Cambria Math" w:hAnsi="Cambria Math"/>
                  </w:rPr>
                  <m:t>min(∗)</m:t>
                </m:r>
                <m:r>
                  <m:rPr>
                    <m:sty m:val="p"/>
                  </m:rPr>
                  <w:rPr>
                    <w:rFonts w:ascii="Cambria Math" w:hAnsi="Cambria Math"/>
                  </w:rPr>
                  <m:t>操作实现在优势函数为正的时候</m:t>
                </m:r>
                <m:r>
                  <w:rPr>
                    <w:rFonts w:ascii="Cambria Math" w:hAnsi="Cambria Math"/>
                  </w:rPr>
                  <m:t>，</m:t>
                </m:r>
                <m:r>
                  <m:rPr>
                    <m:sty m:val="p"/>
                  </m:rPr>
                  <w:rPr>
                    <w:rFonts w:ascii="Cambria Math" w:hAnsi="Cambria Math"/>
                  </w:rPr>
                  <m:t>仅对</m:t>
                </m:r>
                <m:r>
                  <w:rPr>
                    <w:rFonts w:ascii="Cambria Math" w:hAnsi="Cambria Math"/>
                  </w:rPr>
                  <m:t>1+ϵ</m:t>
                </m:r>
                <m:r>
                  <m:rPr>
                    <m:sty m:val="p"/>
                  </m:rPr>
                  <w:rPr>
                    <w:rFonts w:ascii="Cambria Math" w:hAnsi="Cambria Math"/>
                  </w:rPr>
                  <m:t>裁剪</m:t>
                </m:r>
                <m:r>
                  <w:rPr>
                    <w:rFonts w:ascii="Cambria Math" w:hAnsi="Cambria Math"/>
                  </w:rPr>
                  <m:t>；</m:t>
                </m:r>
                <m:r>
                  <m:rPr>
                    <m:sty m:val="p"/>
                  </m:rPr>
                  <w:rPr>
                    <w:rFonts w:ascii="Cambria Math" w:hAnsi="Cambria Math"/>
                  </w:rPr>
                  <m:t>为负时</m:t>
                </m:r>
                <m:r>
                  <w:rPr>
                    <w:rFonts w:ascii="Cambria Math" w:hAnsi="Cambria Math"/>
                  </w:rPr>
                  <m:t>，</m:t>
                </m:r>
                <m:r>
                  <m:rPr>
                    <m:sty m:val="p"/>
                  </m:rPr>
                  <w:rPr>
                    <w:rFonts w:ascii="Cambria Math" w:hAnsi="Cambria Math"/>
                  </w:rPr>
                  <m:t>仅对</m:t>
                </m:r>
                <m:r>
                  <w:rPr>
                    <w:rFonts w:ascii="Cambria Math" w:hAnsi="Cambria Math"/>
                  </w:rPr>
                  <m:t>1−ϵ</m:t>
                </m:r>
                <m:r>
                  <m:rPr>
                    <m:sty m:val="p"/>
                  </m:rPr>
                  <w:rPr>
                    <w:rFonts w:ascii="Cambria Math" w:hAnsi="Cambria Math"/>
                  </w:rPr>
                  <m:t>裁剪</m:t>
                </m:r>
              </m:oMath>
            </m:oMathPara>
            <w:r>
              <w:rPr>
                <w:rFonts w:eastAsia="等线" w:ascii="Arial" w:cs="Arial" w:hAnsi="Arial"/>
                <w:color w:val="646a73"/>
                <w:sz w:val="22"/>
              </w:rPr>
              <w:t>。</w:t>
            </w:r>
          </w:p>
        </w:tc>
      </w:tr>
    </w:tbl>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shd w:fill="cdb2fa"/>
              </w:rPr>
              <w:t>裁剪的目标就是防止</w:t>
            </w:r>
            <w:r>
              <w:rPr>
                <w:rFonts w:eastAsia="等线" w:ascii="Arial" w:cs="Arial" w:hAnsi="Arial"/>
                <w:color w:val="646a73"/>
                <w:sz w:val="22"/>
              </w:rPr>
            </w:r>
            <m:oMathPara>
              <m:oMathParaPr>
                <m:jc m:val="left"/>
              </m:oMathParaPr>
              <m:oMath xmlns:mml="http://www.w3.org/1998/Math/MathML">
                <m:sSub>
                  <m:e>
                    <m:r>
                      <w:rPr>
                        <w:rFonts w:ascii="Cambria Math" w:hAnsi="Cambria Math"/>
                      </w:rPr>
                      <m:t>π</m:t>
                    </m:r>
                  </m:e>
                  <m:sub>
                    <m:r>
                      <w:rPr>
                        <w:rFonts w:ascii="Cambria Math" w:hAnsi="Cambria Math"/>
                      </w:rPr>
                      <m:t>θ</m:t>
                    </m:r>
                  </m:sub>
                </m:sSub>
              </m:oMath>
            </m:oMathPara>
            <w:r>
              <w:rPr>
                <w:rFonts w:eastAsia="等线" w:ascii="Arial" w:cs="Arial" w:hAnsi="Arial"/>
                <w:color w:val="646a73"/>
                <w:sz w:val="22"/>
                <w:shd w:fill="cdb2fa"/>
              </w:rPr>
              <w:t>偏离</w:t>
            </w:r>
            <w:r>
              <w:rPr>
                <w:rFonts w:eastAsia="等线" w:ascii="Arial" w:cs="Arial" w:hAnsi="Arial"/>
                <w:color w:val="646a73"/>
                <w:sz w:val="22"/>
              </w:rPr>
            </w:r>
            <m:oMathPara>
              <m:oMathParaPr>
                <m:jc m:val="left"/>
              </m:oMathParaPr>
              <m:oMath xmlns:mml="http://www.w3.org/1998/Math/MathML">
                <m:sSub>
                  <m:e>
                    <m:r>
                      <w:rPr>
                        <w:rFonts w:ascii="Cambria Math" w:hAnsi="Cambria Math"/>
                      </w:rPr>
                      <m:t>π</m:t>
                    </m:r>
                  </m:e>
                  <m:sub>
                    <m:sSub>
                      <m:e>
                        <m:r>
                          <w:rPr>
                            <w:rFonts w:ascii="Cambria Math" w:hAnsi="Cambria Math"/>
                          </w:rPr>
                          <m:t>θ</m:t>
                        </m:r>
                      </m:e>
                      <m:sub>
                        <m:r>
                          <w:rPr>
                            <w:rFonts w:ascii="Cambria Math" w:hAnsi="Cambria Math"/>
                          </w:rPr>
                          <m:t>old</m:t>
                        </m:r>
                      </m:sub>
                    </m:sSub>
                  </m:sub>
                </m:sSub>
              </m:oMath>
            </m:oMathPara>
            <w:r>
              <w:rPr>
                <w:rFonts w:eastAsia="等线" w:ascii="Arial" w:cs="Arial" w:hAnsi="Arial"/>
                <w:color w:val="646a73"/>
                <w:sz w:val="22"/>
                <w:shd w:fill="cdb2fa"/>
              </w:rPr>
              <w:t>，偏离的时候就需要缩小更新的幅度了：</w:t>
            </w:r>
          </w:p>
          <w:p>
            <w:pPr>
              <w:spacing w:before="120" w:after="120" w:line="288" w:lineRule="auto"/>
              <w:ind w:left="0"/>
              <w:jc w:val="left"/>
            </w:pPr>
            <w:r>
              <w:rPr>
                <w:rFonts w:eastAsia="等线" w:ascii="Arial" w:cs="Arial" w:hAnsi="Arial"/>
                <w:color w:val="646a73"/>
                <w:sz w:val="22"/>
              </w:rPr>
              <w:t>当优势</w:t>
            </w:r>
            <w:r>
              <w:rPr>
                <w:rFonts w:eastAsia="等线" w:ascii="Arial" w:cs="Arial" w:hAnsi="Arial"/>
                <w:color w:val="646a73"/>
                <w:sz w:val="22"/>
              </w:rPr>
            </w:r>
            <m:oMathPara>
              <m:oMathParaPr>
                <m:jc m:val="left"/>
              </m:oMathParaPr>
              <m:oMath xmlns:mml="http://www.w3.org/1998/Math/MathML">
                <m:sSub>
                  <m:e>
                    <m:r>
                      <w:rPr>
                        <w:rFonts w:ascii="Cambria Math" w:hAnsi="Cambria Math"/>
                      </w:rPr>
                      <m:t>A</m:t>
                    </m:r>
                  </m:e>
                  <m:sub>
                    <m:r>
                      <w:rPr>
                        <w:rFonts w:ascii="Cambria Math" w:hAnsi="Cambria Math"/>
                      </w:rPr>
                      <m:t>t</m:t>
                    </m:r>
                  </m:sub>
                </m:sSub>
                <m:r>
                  <w:rPr>
                    <w:rFonts w:ascii="Cambria Math" w:hAnsi="Cambria Math"/>
                  </w:rPr>
                  <m:t>&gt;0</m:t>
                </m:r>
              </m:oMath>
            </m:oMathPara>
            <w:r>
              <w:rPr>
                <w:rFonts w:eastAsia="等线" w:ascii="Arial" w:cs="Arial" w:hAnsi="Arial"/>
                <w:color w:val="646a73"/>
                <w:sz w:val="22"/>
              </w:rPr>
              <w:t>时，此时倾向于让</w:t>
            </w:r>
            <w:r>
              <w:rPr>
                <w:rFonts w:eastAsia="等线" w:ascii="Arial" w:cs="Arial" w:hAnsi="Arial"/>
                <w:color w:val="646a73"/>
                <w:sz w:val="22"/>
              </w:rPr>
            </w:r>
            <m:oMathPara>
              <m:oMathParaPr>
                <m:jc m:val="left"/>
              </m:oMathParaPr>
              <m:oMath xmlns:mml="http://www.w3.org/1998/Math/MathML">
                <m:sSub>
                  <m:e>
                    <m:r>
                      <w:rPr>
                        <w:rFonts w:ascii="Cambria Math" w:hAnsi="Cambria Math"/>
                      </w:rPr>
                      <m:t>π</m:t>
                    </m:r>
                  </m:e>
                  <m:sub>
                    <m:r>
                      <w:rPr>
                        <w:rFonts w:ascii="Cambria Math" w:hAnsi="Cambria Math"/>
                      </w:rPr>
                      <m:t>θ</m:t>
                    </m:r>
                  </m:sub>
                </m:sSub>
                <m:r>
                  <w:rPr>
                    <w:rFonts w:ascii="Cambria Math" w:hAnsi="Cambria Math"/>
                  </w:rPr>
                  <m:t>(</m:t>
                </m:r>
                <m:sSub>
                  <m:e>
                    <m:r>
                      <w:rPr>
                        <w:rFonts w:ascii="Cambria Math" w:hAnsi="Cambria Math"/>
                      </w:rPr>
                      <m:t>a</m:t>
                    </m:r>
                  </m:e>
                  <m:sub>
                    <m:r>
                      <w:rPr>
                        <w:rFonts w:ascii="Cambria Math" w:hAnsi="Cambria Math"/>
                      </w:rPr>
                      <m:t>t</m:t>
                    </m:r>
                  </m:sub>
                </m:sSub>
                <m:r>
                  <w:rPr>
                    <w:rFonts w:ascii="Cambria Math" w:hAnsi="Cambria Math"/>
                  </w:rPr>
                  <m:t>|</m:t>
                </m:r>
                <m:sSub>
                  <m:e>
                    <m:r>
                      <w:rPr>
                        <w:rFonts w:ascii="Cambria Math" w:hAnsi="Cambria Math"/>
                      </w:rPr>
                      <m:t>s</m:t>
                    </m:r>
                  </m:e>
                  <m:sub>
                    <m:r>
                      <w:rPr>
                        <w:rFonts w:ascii="Cambria Math" w:hAnsi="Cambria Math"/>
                      </w:rPr>
                      <m:t>t</m:t>
                    </m:r>
                  </m:sub>
                </m:sSub>
                <m:r>
                  <w:rPr>
                    <w:rFonts w:ascii="Cambria Math" w:hAnsi="Cambria Math"/>
                  </w:rPr>
                  <m:t>)</m:t>
                </m:r>
              </m:oMath>
            </m:oMathPara>
            <w:r>
              <w:rPr>
                <w:rFonts w:eastAsia="等线" w:ascii="Arial" w:cs="Arial" w:hAnsi="Arial"/>
                <w:color w:val="646a73"/>
                <w:sz w:val="22"/>
              </w:rPr>
              <w:t>变大，因此</w:t>
            </w:r>
            <w:r>
              <w:rPr>
                <w:rFonts w:eastAsia="等线" w:ascii="Arial" w:cs="Arial" w:hAnsi="Arial"/>
                <w:color w:val="646a73"/>
                <w:sz w:val="22"/>
              </w:rPr>
            </w:r>
            <m:oMathPara>
              <m:oMathParaPr>
                <m:jc m:val="left"/>
              </m:oMathParaPr>
              <m:oMath xmlns:mml="http://www.w3.org/1998/Math/MathML">
                <m:sSub>
                  <m:e>
                    <m:r>
                      <w:rPr>
                        <w:rFonts w:ascii="Cambria Math" w:hAnsi="Cambria Math"/>
                      </w:rPr>
                      <m:t>r</m:t>
                    </m:r>
                  </m:e>
                  <m:sub>
                    <m:r>
                      <w:rPr>
                        <w:rFonts w:ascii="Cambria Math" w:hAnsi="Cambria Math"/>
                      </w:rPr>
                      <m:t>t</m:t>
                    </m:r>
                  </m:sub>
                </m:sSub>
                <m:r>
                  <w:rPr>
                    <w:rFonts w:ascii="Cambria Math" w:hAnsi="Cambria Math"/>
                  </w:rPr>
                  <m:t>(θ)=</m:t>
                </m:r>
                <m:f>
                  <m:fPr>
                    <m:type m:val="bar"/>
                  </m:fPr>
                  <m:num>
                    <m:sSub>
                      <m:e>
                        <m:r>
                          <w:rPr>
                            <w:rFonts w:ascii="Cambria Math" w:hAnsi="Cambria Math"/>
                          </w:rPr>
                          <m:t>π</m:t>
                        </m:r>
                      </m:e>
                      <m:sub>
                        <m:r>
                          <w:rPr>
                            <w:rFonts w:ascii="Cambria Math" w:hAnsi="Cambria Math"/>
                          </w:rPr>
                          <m:t>θ</m:t>
                        </m:r>
                      </m:sub>
                    </m:sSub>
                    <m:r>
                      <w:rPr>
                        <w:rFonts w:ascii="Cambria Math" w:hAnsi="Cambria Math"/>
                      </w:rPr>
                      <m:t>(</m:t>
                    </m:r>
                    <m:sSub>
                      <m:e>
                        <m:r>
                          <w:rPr>
                            <w:rFonts w:ascii="Cambria Math" w:hAnsi="Cambria Math"/>
                          </w:rPr>
                          <m:t>a</m:t>
                        </m:r>
                      </m:e>
                      <m:sub>
                        <m:r>
                          <w:rPr>
                            <w:rFonts w:ascii="Cambria Math" w:hAnsi="Cambria Math"/>
                          </w:rPr>
                          <m:t>t</m:t>
                        </m:r>
                      </m:sub>
                    </m:sSub>
                    <m:r>
                      <w:rPr>
                        <w:rFonts w:ascii="Cambria Math" w:hAnsi="Cambria Math"/>
                      </w:rPr>
                      <m:t>|</m:t>
                    </m:r>
                    <m:sSub>
                      <m:e>
                        <m:r>
                          <w:rPr>
                            <w:rFonts w:ascii="Cambria Math" w:hAnsi="Cambria Math"/>
                          </w:rPr>
                          <m:t>s</m:t>
                        </m:r>
                      </m:e>
                      <m:sub>
                        <m:r>
                          <w:rPr>
                            <w:rFonts w:ascii="Cambria Math" w:hAnsi="Cambria Math"/>
                          </w:rPr>
                          <m:t>t</m:t>
                        </m:r>
                      </m:sub>
                    </m:sSub>
                    <m:r>
                      <w:rPr>
                        <w:rFonts w:ascii="Cambria Math" w:hAnsi="Cambria Math"/>
                      </w:rPr>
                      <m:t>)</m:t>
                    </m:r>
                  </m:num>
                  <m:den>
                    <m:sSub>
                      <m:e>
                        <m:r>
                          <w:rPr>
                            <w:rFonts w:ascii="Cambria Math" w:hAnsi="Cambria Math"/>
                          </w:rPr>
                          <m:t>π</m:t>
                        </m:r>
                      </m:e>
                      <m:sub>
                        <m:sSub>
                          <m:e>
                            <m:r>
                              <w:rPr>
                                <w:rFonts w:ascii="Cambria Math" w:hAnsi="Cambria Math"/>
                              </w:rPr>
                              <m:t>θ</m:t>
                            </m:r>
                          </m:e>
                          <m:sub>
                            <m:r>
                              <w:rPr>
                                <w:rFonts w:ascii="Cambria Math" w:hAnsi="Cambria Math"/>
                              </w:rPr>
                              <m:t>old</m:t>
                            </m:r>
                          </m:sub>
                        </m:sSub>
                      </m:sub>
                    </m:sSub>
                    <m:r>
                      <w:rPr>
                        <w:rFonts w:ascii="Cambria Math" w:hAnsi="Cambria Math"/>
                      </w:rPr>
                      <m:t>(</m:t>
                    </m:r>
                    <m:sSub>
                      <m:e>
                        <m:r>
                          <w:rPr>
                            <w:rFonts w:ascii="Cambria Math" w:hAnsi="Cambria Math"/>
                          </w:rPr>
                          <m:t>a</m:t>
                        </m:r>
                      </m:e>
                      <m:sub>
                        <m:r>
                          <w:rPr>
                            <w:rFonts w:ascii="Cambria Math" w:hAnsi="Cambria Math"/>
                          </w:rPr>
                          <m:t>t</m:t>
                        </m:r>
                      </m:sub>
                    </m:sSub>
                    <m:r>
                      <w:rPr>
                        <w:rFonts w:ascii="Cambria Math" w:hAnsi="Cambria Math"/>
                      </w:rPr>
                      <m:t>|</m:t>
                    </m:r>
                    <m:sSub>
                      <m:e>
                        <m:r>
                          <w:rPr>
                            <w:rFonts w:ascii="Cambria Math" w:hAnsi="Cambria Math"/>
                          </w:rPr>
                          <m:t>s</m:t>
                        </m:r>
                      </m:e>
                      <m:sub>
                        <m:r>
                          <w:rPr>
                            <w:rFonts w:ascii="Cambria Math" w:hAnsi="Cambria Math"/>
                          </w:rPr>
                          <m:t>t</m:t>
                        </m:r>
                      </m:sub>
                    </m:sSub>
                    <m:r>
                      <w:rPr>
                        <w:rFonts w:ascii="Cambria Math" w:hAnsi="Cambria Math"/>
                      </w:rPr>
                      <m:t>)</m:t>
                    </m:r>
                  </m:den>
                </m:f>
              </m:oMath>
            </m:oMathPara>
            <w:r>
              <w:rPr>
                <w:rFonts w:eastAsia="等线" w:ascii="Arial" w:cs="Arial" w:hAnsi="Arial"/>
                <w:color w:val="646a73"/>
                <w:sz w:val="22"/>
              </w:rPr>
              <w:t>会变大：</w:t>
            </w:r>
          </w:p>
          <w:p>
            <w:pPr>
              <w:numPr>
                <w:numId w:val="20"/>
              </w:numPr>
              <w:spacing w:before="120" w:after="120" w:line="288" w:lineRule="auto"/>
              <w:ind w:left="0"/>
              <w:jc w:val="left"/>
            </w:pPr>
            <w:r>
              <w:rPr>
                <w:rFonts w:eastAsia="等线" w:ascii="Arial" w:cs="Arial" w:hAnsi="Arial"/>
                <w:color w:val="646a73"/>
                <w:sz w:val="22"/>
              </w:rPr>
              <w:t>如果两个分布相同，则</w:t>
            </w:r>
            <w:r>
              <w:rPr>
                <w:rFonts w:eastAsia="等线" w:ascii="Arial" w:cs="Arial" w:hAnsi="Arial"/>
                <w:color w:val="646a73"/>
                <w:sz w:val="22"/>
              </w:rPr>
            </w:r>
            <m:oMathPara>
              <m:oMathParaPr>
                <m:jc m:val="left"/>
              </m:oMathParaPr>
              <m:oMath xmlns:mml="http://www.w3.org/1998/Math/MathML">
                <m:sSub>
                  <m:e>
                    <m:r>
                      <w:rPr>
                        <w:rFonts w:ascii="Cambria Math" w:hAnsi="Cambria Math"/>
                      </w:rPr>
                      <m:t>r</m:t>
                    </m:r>
                  </m:e>
                  <m:sub>
                    <m:r>
                      <w:rPr>
                        <w:rFonts w:ascii="Cambria Math" w:hAnsi="Cambria Math"/>
                      </w:rPr>
                      <m:t>t</m:t>
                    </m:r>
                  </m:sub>
                </m:sSub>
                <m:r>
                  <w:rPr>
                    <w:rFonts w:ascii="Cambria Math" w:hAnsi="Cambria Math"/>
                  </w:rPr>
                  <m:t>(θ)=1</m:t>
                </m:r>
              </m:oMath>
            </m:oMathPara>
            <w:r>
              <w:rPr>
                <w:rFonts w:eastAsia="等线" w:ascii="Arial" w:cs="Arial" w:hAnsi="Arial"/>
                <w:color w:val="646a73"/>
                <w:sz w:val="22"/>
              </w:rPr>
              <w:t>，此时训练稳定，</w:t>
            </w:r>
            <w:r>
              <w:rPr>
                <w:rFonts w:eastAsia="等线" w:ascii="Arial" w:cs="Arial" w:hAnsi="Arial"/>
                <w:b w:val="true"/>
                <w:color w:val="646a73"/>
                <w:sz w:val="22"/>
              </w:rPr>
              <w:t>无需裁剪</w:t>
            </w:r>
            <w:r>
              <w:rPr>
                <w:rFonts w:eastAsia="等线" w:ascii="Arial" w:cs="Arial" w:hAnsi="Arial"/>
                <w:color w:val="646a73"/>
                <w:sz w:val="22"/>
              </w:rPr>
              <w:t>；</w:t>
            </w:r>
          </w:p>
          <w:p>
            <w:pPr>
              <w:numPr>
                <w:numId w:val="21"/>
              </w:numPr>
              <w:spacing w:before="120" w:after="120" w:line="288" w:lineRule="auto"/>
              <w:ind w:left="0"/>
              <w:jc w:val="left"/>
            </w:pPr>
            <w:r>
              <w:rPr>
                <w:rFonts w:eastAsia="等线" w:ascii="Arial" w:cs="Arial" w:hAnsi="Arial"/>
                <w:color w:val="646a73"/>
                <w:sz w:val="22"/>
              </w:rPr>
              <w:t>如果</w:t>
            </w:r>
            <w:r>
              <w:rPr>
                <w:rFonts w:eastAsia="等线" w:ascii="Arial" w:cs="Arial" w:hAnsi="Arial"/>
                <w:color w:val="646a73"/>
                <w:sz w:val="22"/>
              </w:rPr>
            </w:r>
            <m:oMathPara>
              <m:oMathParaPr>
                <m:jc m:val="left"/>
              </m:oMathParaPr>
              <m:oMath xmlns:mml="http://www.w3.org/1998/Math/MathML">
                <m:sSub>
                  <m:e>
                    <m:r>
                      <w:rPr>
                        <w:rFonts w:ascii="Cambria Math" w:hAnsi="Cambria Math"/>
                      </w:rPr>
                      <m:t>π</m:t>
                    </m:r>
                  </m:e>
                  <m:sub>
                    <m:r>
                      <w:rPr>
                        <w:rFonts w:ascii="Cambria Math" w:hAnsi="Cambria Math"/>
                      </w:rPr>
                      <m:t>θ</m:t>
                    </m:r>
                  </m:sub>
                </m:sSub>
                <m:r>
                  <w:rPr>
                    <w:rFonts w:ascii="Cambria Math" w:hAnsi="Cambria Math"/>
                  </w:rPr>
                  <m:t>(</m:t>
                </m:r>
                <m:sSub>
                  <m:e>
                    <m:r>
                      <w:rPr>
                        <w:rFonts w:ascii="Cambria Math" w:hAnsi="Cambria Math"/>
                      </w:rPr>
                      <m:t>a</m:t>
                    </m:r>
                  </m:e>
                  <m:sub>
                    <m:r>
                      <w:rPr>
                        <w:rFonts w:ascii="Cambria Math" w:hAnsi="Cambria Math"/>
                      </w:rPr>
                      <m:t>t</m:t>
                    </m:r>
                  </m:sub>
                </m:sSub>
                <m:r>
                  <w:rPr>
                    <w:rFonts w:ascii="Cambria Math" w:hAnsi="Cambria Math"/>
                  </w:rPr>
                  <m:t>|</m:t>
                </m:r>
                <m:sSub>
                  <m:e>
                    <m:r>
                      <w:rPr>
                        <w:rFonts w:ascii="Cambria Math" w:hAnsi="Cambria Math"/>
                      </w:rPr>
                      <m:t>s</m:t>
                    </m:r>
                  </m:e>
                  <m:sub>
                    <m:r>
                      <w:rPr>
                        <w:rFonts w:ascii="Cambria Math" w:hAnsi="Cambria Math"/>
                      </w:rPr>
                      <m:t>t</m:t>
                    </m:r>
                  </m:sub>
                </m:sSub>
                <m:r>
                  <w:rPr>
                    <w:rFonts w:ascii="Cambria Math" w:hAnsi="Cambria Math"/>
                  </w:rPr>
                  <m:t>)</m:t>
                </m:r>
              </m:oMath>
            </m:oMathPara>
            <w:r>
              <w:rPr>
                <w:rFonts w:eastAsia="等线" w:ascii="Arial" w:cs="Arial" w:hAnsi="Arial"/>
                <w:color w:val="646a73"/>
                <w:sz w:val="22"/>
              </w:rPr>
              <w:t>在之前的更新过程中已经变大，则</w:t>
            </w:r>
            <w:r>
              <w:rPr>
                <w:rFonts w:eastAsia="等线" w:ascii="Arial" w:cs="Arial" w:hAnsi="Arial"/>
                <w:color w:val="646a73"/>
                <w:sz w:val="22"/>
              </w:rPr>
            </w:r>
            <m:oMathPara>
              <m:oMathParaPr>
                <m:jc m:val="left"/>
              </m:oMathParaPr>
              <m:oMath xmlns:mml="http://www.w3.org/1998/Math/MathML">
                <m:sSub>
                  <m:e>
                    <m:r>
                      <w:rPr>
                        <w:rFonts w:ascii="Cambria Math" w:hAnsi="Cambria Math"/>
                      </w:rPr>
                      <m:t>r</m:t>
                    </m:r>
                  </m:e>
                  <m:sub>
                    <m:r>
                      <w:rPr>
                        <w:rFonts w:ascii="Cambria Math" w:hAnsi="Cambria Math"/>
                      </w:rPr>
                      <m:t>t</m:t>
                    </m:r>
                  </m:sub>
                </m:sSub>
                <m:r>
                  <w:rPr>
                    <w:rFonts w:ascii="Cambria Math" w:hAnsi="Cambria Math"/>
                  </w:rPr>
                  <m:t>(θ)&gt;1</m:t>
                </m:r>
              </m:oMath>
            </m:oMathPara>
            <w:r>
              <w:rPr>
                <w:rFonts w:eastAsia="等线" w:ascii="Arial" w:cs="Arial" w:hAnsi="Arial"/>
                <w:color w:val="646a73"/>
                <w:sz w:val="22"/>
              </w:rPr>
              <w:t>，</w:t>
            </w:r>
            <w:r>
              <w:rPr>
                <w:rFonts w:eastAsia="等线" w:ascii="Arial" w:cs="Arial" w:hAnsi="Arial"/>
                <w:b w:val="true"/>
                <w:color w:val="646a73"/>
                <w:sz w:val="22"/>
              </w:rPr>
              <w:t>需要进行裁剪</w:t>
            </w:r>
            <w:r>
              <w:rPr>
                <w:rFonts w:eastAsia="等线" w:ascii="Arial" w:cs="Arial" w:hAnsi="Arial"/>
                <w:color w:val="646a73"/>
                <w:sz w:val="22"/>
              </w:rPr>
              <w:t>，将其限制在</w:t>
            </w:r>
            <w:r>
              <w:rPr>
                <w:rFonts w:eastAsia="等线" w:ascii="Arial" w:cs="Arial" w:hAnsi="Arial"/>
                <w:color w:val="646a73"/>
                <w:sz w:val="22"/>
              </w:rPr>
            </w:r>
            <m:oMathPara>
              <m:oMathParaPr>
                <m:jc m:val="left"/>
              </m:oMathParaPr>
              <m:oMath xmlns:mml="http://www.w3.org/1998/Math/MathML">
                <m:r>
                  <w:rPr>
                    <w:rFonts w:ascii="Cambria Math" w:hAnsi="Cambria Math"/>
                  </w:rPr>
                  <m:t>1+ϵ</m:t>
                </m:r>
              </m:oMath>
            </m:oMathPara>
            <w:r>
              <w:rPr>
                <w:rFonts w:eastAsia="等线" w:ascii="Arial" w:cs="Arial" w:hAnsi="Arial"/>
                <w:color w:val="646a73"/>
                <w:sz w:val="22"/>
              </w:rPr>
              <w:t>内防止越变越大，分布越偏越远；</w:t>
            </w:r>
          </w:p>
          <w:p>
            <w:pPr>
              <w:numPr>
                <w:numId w:val="22"/>
              </w:numPr>
              <w:spacing w:before="120" w:after="120" w:line="288" w:lineRule="auto"/>
              <w:ind w:left="0"/>
              <w:jc w:val="left"/>
            </w:pPr>
            <w:r>
              <w:rPr>
                <w:rFonts w:eastAsia="等线" w:ascii="Arial" w:cs="Arial" w:hAnsi="Arial"/>
                <w:color w:val="646a73"/>
                <w:sz w:val="22"/>
              </w:rPr>
              <w:t>如果</w:t>
            </w:r>
            <w:r>
              <w:rPr>
                <w:rFonts w:eastAsia="等线" w:ascii="Arial" w:cs="Arial" w:hAnsi="Arial"/>
                <w:color w:val="646a73"/>
                <w:sz w:val="22"/>
              </w:rPr>
            </w:r>
            <m:oMathPara>
              <m:oMathParaPr>
                <m:jc m:val="left"/>
              </m:oMathParaPr>
              <m:oMath xmlns:mml="http://www.w3.org/1998/Math/MathML">
                <m:sSub>
                  <m:e>
                    <m:r>
                      <w:rPr>
                        <w:rFonts w:ascii="Cambria Math" w:hAnsi="Cambria Math"/>
                      </w:rPr>
                      <m:t>π</m:t>
                    </m:r>
                  </m:e>
                  <m:sub>
                    <m:r>
                      <w:rPr>
                        <w:rFonts w:ascii="Cambria Math" w:hAnsi="Cambria Math"/>
                      </w:rPr>
                      <m:t>θ</m:t>
                    </m:r>
                  </m:sub>
                </m:sSub>
                <m:r>
                  <w:rPr>
                    <w:rFonts w:ascii="Cambria Math" w:hAnsi="Cambria Math"/>
                  </w:rPr>
                  <m:t>(</m:t>
                </m:r>
                <m:sSub>
                  <m:e>
                    <m:r>
                      <w:rPr>
                        <w:rFonts w:ascii="Cambria Math" w:hAnsi="Cambria Math"/>
                      </w:rPr>
                      <m:t>a</m:t>
                    </m:r>
                  </m:e>
                  <m:sub>
                    <m:r>
                      <w:rPr>
                        <w:rFonts w:ascii="Cambria Math" w:hAnsi="Cambria Math"/>
                      </w:rPr>
                      <m:t>t</m:t>
                    </m:r>
                  </m:sub>
                </m:sSub>
                <m:r>
                  <w:rPr>
                    <w:rFonts w:ascii="Cambria Math" w:hAnsi="Cambria Math"/>
                  </w:rPr>
                  <m:t>|</m:t>
                </m:r>
                <m:sSub>
                  <m:e>
                    <m:r>
                      <w:rPr>
                        <w:rFonts w:ascii="Cambria Math" w:hAnsi="Cambria Math"/>
                      </w:rPr>
                      <m:t>s</m:t>
                    </m:r>
                  </m:e>
                  <m:sub>
                    <m:r>
                      <w:rPr>
                        <w:rFonts w:ascii="Cambria Math" w:hAnsi="Cambria Math"/>
                      </w:rPr>
                      <m:t>t</m:t>
                    </m:r>
                  </m:sub>
                </m:sSub>
                <m:r>
                  <w:rPr>
                    <w:rFonts w:ascii="Cambria Math" w:hAnsi="Cambria Math"/>
                  </w:rPr>
                  <m:t>)</m:t>
                </m:r>
              </m:oMath>
            </m:oMathPara>
            <w:r>
              <w:rPr>
                <w:rFonts w:eastAsia="等线" w:ascii="Arial" w:cs="Arial" w:hAnsi="Arial"/>
                <w:color w:val="646a73"/>
                <w:sz w:val="22"/>
              </w:rPr>
              <w:t>在之前的更新过程中变小了，则</w:t>
            </w:r>
            <w:r>
              <w:rPr>
                <w:rFonts w:eastAsia="等线" w:ascii="Arial" w:cs="Arial" w:hAnsi="Arial"/>
                <w:color w:val="646a73"/>
                <w:sz w:val="22"/>
              </w:rPr>
            </w:r>
            <m:oMathPara>
              <m:oMathParaPr>
                <m:jc m:val="left"/>
              </m:oMathParaPr>
              <m:oMath xmlns:mml="http://www.w3.org/1998/Math/MathML">
                <m:sSub>
                  <m:e>
                    <m:r>
                      <w:rPr>
                        <w:rFonts w:ascii="Cambria Math" w:hAnsi="Cambria Math"/>
                      </w:rPr>
                      <m:t>r</m:t>
                    </m:r>
                  </m:e>
                  <m:sub>
                    <m:r>
                      <w:rPr>
                        <w:rFonts w:ascii="Cambria Math" w:hAnsi="Cambria Math"/>
                      </w:rPr>
                      <m:t>t</m:t>
                    </m:r>
                  </m:sub>
                </m:sSub>
                <m:r>
                  <w:rPr>
                    <w:rFonts w:ascii="Cambria Math" w:hAnsi="Cambria Math"/>
                  </w:rPr>
                  <m:t>(θ)&lt;1</m:t>
                </m:r>
              </m:oMath>
            </m:oMathPara>
            <w:r>
              <w:rPr>
                <w:rFonts w:eastAsia="等线" w:ascii="Arial" w:cs="Arial" w:hAnsi="Arial"/>
                <w:color w:val="646a73"/>
                <w:sz w:val="22"/>
              </w:rPr>
              <w:t xml:space="preserve">，但此时的更新会导致 </w:t>
            </w:r>
            <w:r>
              <w:rPr>
                <w:rFonts w:eastAsia="等线" w:ascii="Arial" w:cs="Arial" w:hAnsi="Arial"/>
                <w:color w:val="646a73"/>
                <w:sz w:val="22"/>
              </w:rPr>
            </w:r>
            <m:oMathPara>
              <m:oMathParaPr>
                <m:jc m:val="left"/>
              </m:oMathParaPr>
              <m:oMath xmlns:mml="http://www.w3.org/1998/Math/MathML">
                <m:sSub>
                  <m:e>
                    <m:r>
                      <w:rPr>
                        <w:rFonts w:ascii="Cambria Math" w:hAnsi="Cambria Math"/>
                      </w:rPr>
                      <m:t>r</m:t>
                    </m:r>
                  </m:e>
                  <m:sub>
                    <m:r>
                      <w:rPr>
                        <w:rFonts w:ascii="Cambria Math" w:hAnsi="Cambria Math"/>
                      </w:rPr>
                      <m:t>t</m:t>
                    </m:r>
                  </m:sub>
                </m:sSub>
                <m:r>
                  <w:rPr>
                    <w:rFonts w:ascii="Cambria Math" w:hAnsi="Cambria Math"/>
                  </w:rPr>
                  <m:t>(θ)−&gt;1</m:t>
                </m:r>
              </m:oMath>
            </m:oMathPara>
            <w:r>
              <w:rPr>
                <w:rFonts w:eastAsia="等线" w:ascii="Arial" w:cs="Arial" w:hAnsi="Arial"/>
                <w:color w:val="646a73"/>
                <w:sz w:val="22"/>
              </w:rPr>
              <w:t>，这是希望看到的变化，于是</w:t>
            </w:r>
            <w:r>
              <w:rPr>
                <w:rFonts w:eastAsia="等线" w:ascii="Arial" w:cs="Arial" w:hAnsi="Arial"/>
                <w:b w:val="true"/>
                <w:color w:val="646a73"/>
                <w:sz w:val="22"/>
              </w:rPr>
              <w:t>不再对其进行裁剪</w:t>
            </w:r>
            <w:r>
              <w:rPr>
                <w:rFonts w:eastAsia="等线" w:ascii="Arial" w:cs="Arial" w:hAnsi="Arial"/>
                <w:color w:val="646a73"/>
                <w:sz w:val="22"/>
              </w:rPr>
              <w:t>。</w:t>
            </w:r>
          </w:p>
          <w:p>
            <w:pPr>
              <w:spacing w:before="120" w:after="120" w:line="288" w:lineRule="auto"/>
              <w:ind w:left="0"/>
              <w:jc w:val="left"/>
            </w:pPr>
            <w:r>
              <w:rPr>
                <w:rFonts w:eastAsia="等线" w:ascii="Arial" w:cs="Arial" w:hAnsi="Arial"/>
                <w:color w:val="646a73"/>
                <w:sz w:val="22"/>
              </w:rPr>
              <w:t>反之，当优势</w:t>
            </w:r>
            <w:r>
              <w:rPr>
                <w:rFonts w:eastAsia="等线" w:ascii="Arial" w:cs="Arial" w:hAnsi="Arial"/>
                <w:color w:val="646a73"/>
                <w:sz w:val="22"/>
              </w:rPr>
            </w:r>
            <m:oMathPara>
              <m:oMathParaPr>
                <m:jc m:val="left"/>
              </m:oMathParaPr>
              <m:oMath xmlns:mml="http://www.w3.org/1998/Math/MathML">
                <m:sSub>
                  <m:e>
                    <m:r>
                      <w:rPr>
                        <w:rFonts w:ascii="Cambria Math" w:hAnsi="Cambria Math"/>
                      </w:rPr>
                      <m:t>A</m:t>
                    </m:r>
                  </m:e>
                  <m:sub>
                    <m:r>
                      <w:rPr>
                        <w:rFonts w:ascii="Cambria Math" w:hAnsi="Cambria Math"/>
                      </w:rPr>
                      <m:t>t</m:t>
                    </m:r>
                  </m:sub>
                </m:sSub>
                <m:r>
                  <w:rPr>
                    <w:rFonts w:ascii="Cambria Math" w:hAnsi="Cambria Math"/>
                  </w:rPr>
                  <m:t>&lt;0</m:t>
                </m:r>
              </m:oMath>
            </m:oMathPara>
            <w:r>
              <w:rPr>
                <w:rFonts w:eastAsia="等线" w:ascii="Arial" w:cs="Arial" w:hAnsi="Arial"/>
                <w:color w:val="646a73"/>
                <w:sz w:val="22"/>
              </w:rPr>
              <w:t>时，也有类似的操作。</w:t>
            </w:r>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PPO算法实现</w:t>
            </w:r>
          </w:p>
        </w:tc>
      </w:tr>
    </w:tbl>
    <w:p>
      <w:pPr>
        <w:spacing w:before="120" w:after="120" w:line="288" w:lineRule="auto"/>
        <w:ind w:left="0"/>
        <w:jc w:val="left"/>
      </w:pPr>
      <w:r>
        <w:rPr>
          <w:rFonts w:eastAsia="等线" w:ascii="Arial" w:cs="Arial" w:hAnsi="Arial"/>
          <w:b w:val="true"/>
          <w:sz w:val="22"/>
        </w:rPr>
        <w:t>两个损失函数：</w:t>
      </w:r>
    </w:p>
    <w:p>
      <w:pPr>
        <w:spacing w:before="120" w:after="120" w:line="288" w:lineRule="auto"/>
        <w:ind w:left="0"/>
        <w:jc w:val="left"/>
      </w:pPr>
      <w:r>
        <w:rPr>
          <w:rFonts w:eastAsia="等线" w:ascii="Arial" w:cs="Arial" w:hAnsi="Arial"/>
          <w:b w:val="true"/>
          <w:color w:val="d83931"/>
          <w:sz w:val="22"/>
        </w:rPr>
        <w:t>1.策略损失：</w:t>
      </w:r>
      <w:r>
        <w:rPr>
          <w:rFonts w:eastAsia="等线" w:ascii="Arial" w:cs="Arial" w:hAnsi="Arial"/>
          <w:sz w:val="22"/>
        </w:rPr>
        <w:t>策略网络更新目标就是最大化PPO的目标函数，策略网络的参数</w:t>
      </w:r>
      <w:r>
        <w:rPr>
          <w:rFonts w:eastAsia="等线" w:ascii="Arial" w:cs="Arial" w:hAnsi="Arial"/>
          <w:sz w:val="22"/>
        </w:rPr>
      </w:r>
      <m:oMathPara>
        <m:oMathParaPr>
          <m:jc m:val="left"/>
        </m:oMathParaPr>
        <m:oMath xmlns:mml="http://www.w3.org/1998/Math/MathML">
          <m:r>
            <w:rPr>
              <w:rFonts w:ascii="Cambria Math" w:hAnsi="Cambria Math"/>
            </w:rPr>
            <m:t>θ</m:t>
          </m:r>
        </m:oMath>
      </m:oMathPara>
      <w:r>
        <w:rPr>
          <w:rFonts w:eastAsia="等线" w:ascii="Arial" w:cs="Arial" w:hAnsi="Arial"/>
          <w:sz w:val="22"/>
        </w:rPr>
        <w:t>应该通过梯度上升法进行更新。</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以clip为例，</w:t>
            </w:r>
            <w:r>
              <w:rPr>
                <w:rFonts w:eastAsia="等线" w:ascii="Arial" w:cs="Arial" w:hAnsi="Arial"/>
                <w:color w:val="646a73"/>
                <w:sz w:val="22"/>
              </w:rPr>
            </w:r>
            <m:oMathPara>
              <m:oMathParaPr>
                <m:jc m:val="left"/>
              </m:oMathParaPr>
              <m:oMath xmlns:mml="http://www.w3.org/1998/Math/MathML">
                <m:m>
                  <m:mPr>
                    <m:baseJc m:val="center"/>
                    <m:plcHide m:val="on"/>
                    <m:mcs>
                      <m:mc>
                        <m:mcPr>
                          <m:count m:val="2"/>
                          <m:mcJc m:val="center"/>
                        </m:mcPr>
                      </m:mc>
                    </m:mcs>
                  </m:mPr>
                  <m:mr>
                    <m:e>
                      <m:sSup>
                        <m:e>
                          <m:r>
                            <w:rPr>
                              <w:rFonts w:ascii="Cambria Math" w:hAnsi="Cambria Math"/>
                            </w:rPr>
                            <m:t>L</m:t>
                          </m:r>
                        </m:e>
                        <m:sup>
                          <m:r>
                            <w:rPr>
                              <w:rFonts w:ascii="Cambria Math" w:hAnsi="Cambria Math"/>
                            </w:rPr>
                            <m:t>CLIP</m:t>
                          </m:r>
                        </m:sup>
                      </m:sSup>
                      <m:r>
                        <w:rPr>
                          <w:rFonts w:ascii="Cambria Math" w:hAnsi="Cambria Math"/>
                        </w:rPr>
                        <m:t>(θ)</m:t>
                      </m:r>
                    </m:e>
                    <m:e>
                      <m:r>
                        <w:rPr>
                          <w:rFonts w:ascii="Cambria Math" w:hAnsi="Cambria Math"/>
                        </w:rPr>
                        <m:t>=</m:t>
                      </m:r>
                      <m:sSub>
                        <m:e>
                          <m:r>
                            <m:rPr>
                              <m:scr m:val="double-struck"/>
                              <m:sty m:val="p"/>
                            </m:rPr>
                            <w:rPr>
                              <w:rFonts w:ascii="Cambria Math" w:hAnsi="Cambria Math"/>
                            </w:rPr>
                            <m:t>E</m:t>
                          </m:r>
                        </m:e>
                        <m:sub>
                          <m:r>
                            <w:rPr>
                              <w:rFonts w:ascii="Cambria Math" w:hAnsi="Cambria Math"/>
                            </w:rPr>
                            <m:t>t</m:t>
                          </m:r>
                        </m:sub>
                      </m:sSub>
                      <m:r>
                        <w:rPr>
                          <w:rFonts w:ascii="Cambria Math" w:hAnsi="Cambria Math"/>
                        </w:rPr>
                        <m:t>[min(</m:t>
                      </m:r>
                      <m:sSub>
                        <m:e>
                          <m:r>
                            <w:rPr>
                              <w:rFonts w:ascii="Cambria Math" w:hAnsi="Cambria Math"/>
                            </w:rPr>
                            <m:t>r</m:t>
                          </m:r>
                        </m:e>
                        <m:sub>
                          <m:r>
                            <w:rPr>
                              <w:rFonts w:ascii="Cambria Math" w:hAnsi="Cambria Math"/>
                            </w:rPr>
                            <m:t>t</m:t>
                          </m:r>
                        </m:sub>
                      </m:sSub>
                      <m:r>
                        <w:rPr>
                          <w:rFonts w:ascii="Cambria Math" w:hAnsi="Cambria Math"/>
                        </w:rPr>
                        <m:t>(θ)</m:t>
                      </m:r>
                      <m:sSub>
                        <m:e>
                          <m:r>
                            <w:rPr>
                              <w:rFonts w:ascii="Cambria Math" w:hAnsi="Cambria Math"/>
                            </w:rPr>
                            <m:t>A</m:t>
                          </m:r>
                        </m:e>
                        <m:sub>
                          <m:r>
                            <w:rPr>
                              <w:rFonts w:ascii="Cambria Math" w:hAnsi="Cambria Math"/>
                            </w:rPr>
                            <m:t>t</m:t>
                          </m:r>
                        </m:sub>
                      </m:sSub>
                      <m:r>
                        <w:rPr>
                          <w:rFonts w:ascii="Cambria Math" w:hAnsi="Cambria Math"/>
                        </w:rPr>
                        <m:t>,clip(</m:t>
                      </m:r>
                      <m:sSub>
                        <m:e>
                          <m:r>
                            <w:rPr>
                              <w:rFonts w:ascii="Cambria Math" w:hAnsi="Cambria Math"/>
                            </w:rPr>
                            <m:t>r</m:t>
                          </m:r>
                        </m:e>
                        <m:sub>
                          <m:r>
                            <w:rPr>
                              <w:rFonts w:ascii="Cambria Math" w:hAnsi="Cambria Math"/>
                            </w:rPr>
                            <m:t>t</m:t>
                          </m:r>
                        </m:sub>
                      </m:sSub>
                      <m:r>
                        <w:rPr>
                          <w:rFonts w:ascii="Cambria Math" w:hAnsi="Cambria Math"/>
                        </w:rPr>
                        <m:t>(θ),1−ϵ,1+ϵ)</m:t>
                      </m:r>
                      <m:sSub>
                        <m:e>
                          <m:r>
                            <w:rPr>
                              <w:rFonts w:ascii="Cambria Math" w:hAnsi="Cambria Math"/>
                            </w:rPr>
                            <m:t>A</m:t>
                          </m:r>
                        </m:e>
                        <m:sub>
                          <m:r>
                            <w:rPr>
                              <w:rFonts w:ascii="Cambria Math" w:hAnsi="Cambria Math"/>
                            </w:rPr>
                            <m:t>t</m:t>
                          </m:r>
                        </m:sub>
                      </m:sSub>
                      <m:r>
                        <w:rPr>
                          <w:rFonts w:ascii="Cambria Math" w:hAnsi="Cambria Math"/>
                        </w:rPr>
                        <m:t>)]</m:t>
                      </m:r>
                    </m:e>
                  </m:mr>
                </m:m>
              </m:oMath>
            </m:oMathPara>
          </w:p>
          <w:p>
            <w:pPr>
              <w:spacing w:before="120" w:after="120" w:line="288" w:lineRule="auto"/>
              <w:ind w:left="0"/>
              <w:jc w:val="left"/>
            </w:pPr>
            <w:r>
              <w:rPr>
                <w:rFonts w:eastAsia="等线" w:ascii="Arial" w:cs="Arial" w:hAnsi="Arial"/>
                <w:color w:val="646a73"/>
                <w:sz w:val="22"/>
              </w:rPr>
              <w:t>步骤如下：</w:t>
            </w:r>
          </w:p>
          <w:p>
            <w:pPr>
              <w:numPr>
                <w:numId w:val="23"/>
              </w:numPr>
              <w:spacing w:before="120" w:after="120" w:line="288" w:lineRule="auto"/>
              <w:ind w:left="0"/>
              <w:jc w:val="left"/>
            </w:pPr>
            <w:r>
              <w:rPr>
                <w:rFonts w:eastAsia="等线" w:ascii="Arial" w:cs="Arial" w:hAnsi="Arial"/>
                <w:b w:val="true"/>
                <w:color w:val="646a73"/>
                <w:sz w:val="22"/>
              </w:rPr>
              <w:t>计算概率比率</w:t>
            </w:r>
            <w:r>
              <w:rPr>
                <w:rFonts w:eastAsia="等线" w:ascii="Arial" w:cs="Arial" w:hAnsi="Arial"/>
                <w:color w:val="646a73"/>
                <w:sz w:val="22"/>
              </w:rPr>
              <w:t>：对于每个经验池中的每个样本</w:t>
            </w:r>
            <w:r>
              <w:rPr>
                <w:rFonts w:eastAsia="等线" w:ascii="Arial" w:cs="Arial" w:hAnsi="Arial"/>
                <w:color w:val="646a73"/>
                <w:sz w:val="22"/>
              </w:rPr>
            </w:r>
            <m:oMathPara>
              <m:oMathParaPr>
                <m:jc m:val="left"/>
              </m:oMathParaPr>
              <m:oMath xmlns:mml="http://www.w3.org/1998/Math/MathML">
                <m:r>
                  <w:rPr>
                    <w:rFonts w:ascii="Cambria Math" w:hAnsi="Cambria Math"/>
                  </w:rPr>
                  <m:t>(</m:t>
                </m:r>
                <m:sSub>
                  <m:e>
                    <m:r>
                      <w:rPr>
                        <w:rFonts w:ascii="Cambria Math" w:hAnsi="Cambria Math"/>
                      </w:rPr>
                      <m:t>s</m:t>
                    </m:r>
                  </m:e>
                  <m:sub>
                    <m:r>
                      <w:rPr>
                        <w:rFonts w:ascii="Cambria Math" w:hAnsi="Cambria Math"/>
                      </w:rPr>
                      <m:t>t</m:t>
                    </m:r>
                  </m:sub>
                </m:sSub>
                <m:r>
                  <w:rPr>
                    <w:rFonts w:ascii="Cambria Math" w:hAnsi="Cambria Math"/>
                  </w:rPr>
                  <m:t>,</m:t>
                </m:r>
                <m:sSub>
                  <m:e>
                    <m:r>
                      <w:rPr>
                        <w:rFonts w:ascii="Cambria Math" w:hAnsi="Cambria Math"/>
                      </w:rPr>
                      <m:t>a</m:t>
                    </m:r>
                  </m:e>
                  <m:sub>
                    <m:r>
                      <w:rPr>
                        <w:rFonts w:ascii="Cambria Math" w:hAnsi="Cambria Math"/>
                      </w:rPr>
                      <m:t>t</m:t>
                    </m:r>
                  </m:sub>
                </m:sSub>
                <m:r>
                  <w:rPr>
                    <w:rFonts w:ascii="Cambria Math" w:hAnsi="Cambria Math"/>
                  </w:rPr>
                  <m:t>)</m:t>
                </m:r>
              </m:oMath>
            </m:oMathPara>
            <w:r>
              <w:rPr>
                <w:rFonts w:eastAsia="等线" w:ascii="Arial" w:cs="Arial" w:hAnsi="Arial"/>
                <w:color w:val="646a73"/>
                <w:sz w:val="22"/>
              </w:rPr>
              <w:t xml:space="preserve"> ，用当前策略进行推断后，计算</w:t>
            </w:r>
            <w:r>
              <w:rPr>
                <w:rFonts w:eastAsia="等线" w:ascii="Arial" w:cs="Arial" w:hAnsi="Arial"/>
                <w:color w:val="646a73"/>
                <w:sz w:val="22"/>
              </w:rPr>
            </w:r>
            <m:oMathPara>
              <m:oMathParaPr>
                <m:jc m:val="left"/>
              </m:oMathParaPr>
              <m:oMath xmlns:mml="http://www.w3.org/1998/Math/MathML">
                <m:sSub>
                  <m:e>
                    <m:r>
                      <w:rPr>
                        <w:rFonts w:ascii="Cambria Math" w:hAnsi="Cambria Math"/>
                      </w:rPr>
                      <m:t>r</m:t>
                    </m:r>
                  </m:e>
                  <m:sub>
                    <m:r>
                      <w:rPr>
                        <w:rFonts w:ascii="Cambria Math" w:hAnsi="Cambria Math"/>
                      </w:rPr>
                      <m:t>t</m:t>
                    </m:r>
                  </m:sub>
                </m:sSub>
                <m:r>
                  <w:rPr>
                    <w:rFonts w:ascii="Cambria Math" w:hAnsi="Cambria Math"/>
                  </w:rPr>
                  <m:t>(θ)</m:t>
                </m:r>
              </m:oMath>
            </m:oMathPara>
            <w:r>
              <w:rPr>
                <w:rFonts w:eastAsia="等线" w:ascii="Arial" w:cs="Arial" w:hAnsi="Arial"/>
                <w:color w:val="646a73"/>
                <w:sz w:val="22"/>
              </w:rPr>
              <w:t>。</w:t>
            </w:r>
          </w:p>
          <w:p>
            <w:pPr>
              <w:numPr>
                <w:numId w:val="24"/>
              </w:numPr>
              <w:spacing w:before="120" w:after="120" w:line="288" w:lineRule="auto"/>
              <w:ind w:left="0"/>
              <w:jc w:val="left"/>
            </w:pPr>
            <w:r>
              <w:rPr>
                <w:rFonts w:eastAsia="等线" w:ascii="Arial" w:cs="Arial" w:hAnsi="Arial"/>
                <w:b w:val="true"/>
                <w:color w:val="646a73"/>
                <w:sz w:val="22"/>
              </w:rPr>
              <w:t>计算裁剪后的目标</w:t>
            </w:r>
            <w:r>
              <w:rPr>
                <w:rFonts w:eastAsia="等线" w:ascii="Arial" w:cs="Arial" w:hAnsi="Arial"/>
                <w:color w:val="646a73"/>
                <w:sz w:val="22"/>
              </w:rPr>
              <w:t>：根据经验中</w:t>
            </w:r>
            <w:r>
              <w:rPr>
                <w:rFonts w:eastAsia="等线" w:ascii="Arial" w:cs="Arial" w:hAnsi="Arial"/>
                <w:color w:val="646a73"/>
                <w:sz w:val="22"/>
              </w:rPr>
            </w:r>
            <m:oMathPara>
              <m:oMathParaPr>
                <m:jc m:val="left"/>
              </m:oMathParaPr>
              <m:oMath xmlns:mml="http://www.w3.org/1998/Math/MathML">
                <m:sSub>
                  <m:e>
                    <m:r>
                      <w:rPr>
                        <w:rFonts w:ascii="Cambria Math" w:hAnsi="Cambria Math"/>
                      </w:rPr>
                      <m:t>A</m:t>
                    </m:r>
                  </m:e>
                  <m:sub>
                    <m:r>
                      <w:rPr>
                        <w:rFonts w:ascii="Cambria Math" w:hAnsi="Cambria Math"/>
                      </w:rPr>
                      <m:t>t</m:t>
                    </m:r>
                  </m:sub>
                </m:sSub>
              </m:oMath>
            </m:oMathPara>
            <w:r>
              <w:rPr>
                <w:rFonts w:eastAsia="等线" w:ascii="Arial" w:cs="Arial" w:hAnsi="Arial"/>
                <w:color w:val="646a73"/>
                <w:sz w:val="22"/>
              </w:rPr>
              <w:t>的符号，对</w:t>
            </w:r>
            <w:r>
              <w:rPr>
                <w:rFonts w:eastAsia="等线" w:ascii="Arial" w:cs="Arial" w:hAnsi="Arial"/>
                <w:color w:val="646a73"/>
                <w:sz w:val="22"/>
              </w:rPr>
            </w:r>
            <m:oMathPara>
              <m:oMathParaPr>
                <m:jc m:val="left"/>
              </m:oMathParaPr>
              <m:oMath xmlns:mml="http://www.w3.org/1998/Math/MathML">
                <m:sSub>
                  <m:e>
                    <m:r>
                      <w:rPr>
                        <w:rFonts w:ascii="Cambria Math" w:hAnsi="Cambria Math"/>
                      </w:rPr>
                      <m:t>r</m:t>
                    </m:r>
                  </m:e>
                  <m:sub>
                    <m:r>
                      <w:rPr>
                        <w:rFonts w:ascii="Cambria Math" w:hAnsi="Cambria Math"/>
                      </w:rPr>
                      <m:t>t</m:t>
                    </m:r>
                  </m:sub>
                </m:sSub>
                <m:r>
                  <w:rPr>
                    <w:rFonts w:ascii="Cambria Math" w:hAnsi="Cambria Math"/>
                  </w:rPr>
                  <m:t>(θ)</m:t>
                </m:r>
              </m:oMath>
            </m:oMathPara>
            <w:r>
              <w:rPr>
                <w:rFonts w:eastAsia="等线" w:ascii="Arial" w:cs="Arial" w:hAnsi="Arial"/>
                <w:color w:val="646a73"/>
                <w:sz w:val="22"/>
              </w:rPr>
              <w:t>进行裁剪，得到裁剪后的目标值。</w:t>
            </w:r>
          </w:p>
          <w:p>
            <w:pPr>
              <w:numPr>
                <w:numId w:val="25"/>
              </w:numPr>
              <w:spacing w:before="120" w:after="120" w:line="288" w:lineRule="auto"/>
              <w:ind w:left="0"/>
              <w:jc w:val="left"/>
            </w:pPr>
            <w:r>
              <w:rPr>
                <w:rFonts w:eastAsia="等线" w:ascii="Arial" w:cs="Arial" w:hAnsi="Arial"/>
                <w:b w:val="true"/>
                <w:color w:val="646a73"/>
                <w:sz w:val="22"/>
              </w:rPr>
              <w:t>计算目标函数</w:t>
            </w:r>
            <w:r>
              <w:rPr>
                <w:rFonts w:eastAsia="等线" w:ascii="Arial" w:cs="Arial" w:hAnsi="Arial"/>
                <w:color w:val="646a73"/>
                <w:sz w:val="22"/>
              </w:rPr>
              <w:t>：将裁剪后的目标值与未裁剪的目标值进行比较，取最小值作为最终的目标函数值。</w:t>
            </w:r>
          </w:p>
        </w:tc>
      </w:tr>
    </w:tbl>
    <w:p>
      <w:pPr>
        <w:spacing w:before="120" w:after="120" w:line="288" w:lineRule="auto"/>
        <w:ind w:left="0"/>
        <w:jc w:val="left"/>
      </w:pPr>
      <w:r>
        <w:rPr>
          <w:rFonts w:eastAsia="等线" w:ascii="Arial" w:cs="Arial" w:hAnsi="Arial"/>
          <w:b w:val="true"/>
          <w:color w:val="d83931"/>
          <w:sz w:val="22"/>
        </w:rPr>
        <w:t>2.价值损失：</w:t>
      </w:r>
      <w:r>
        <w:rPr>
          <w:rFonts w:eastAsia="等线" w:ascii="Arial" w:cs="Arial" w:hAnsi="Arial"/>
          <w:sz w:val="22"/>
        </w:rPr>
        <w:t>使用均方误差MSE作为损失函数，最小化如下目标函数：</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r>
            <m:oMathPara>
              <m:oMathParaPr>
                <m:jc m:val="left"/>
              </m:oMathParaPr>
              <m:oMath xmlns:mml="http://www.w3.org/1998/Math/MathML">
                <m:sSup>
                  <m:e>
                    <m:r>
                      <w:rPr>
                        <w:rFonts w:ascii="Cambria Math" w:hAnsi="Cambria Math"/>
                      </w:rPr>
                      <m:t>L</m:t>
                    </m:r>
                  </m:e>
                  <m:sup>
                    <m:r>
                      <w:rPr>
                        <w:rFonts w:ascii="Cambria Math" w:hAnsi="Cambria Math"/>
                      </w:rPr>
                      <m:t>VF</m:t>
                    </m:r>
                  </m:sup>
                </m:sSup>
                <m:r>
                  <w:rPr>
                    <w:rFonts w:ascii="Cambria Math" w:hAnsi="Cambria Math"/>
                  </w:rPr>
                  <m:t>(ϕ)=</m:t>
                </m:r>
                <m:sSub>
                  <m:e>
                    <m:r>
                      <m:rPr>
                        <m:scr m:val="double-struck"/>
                        <m:sty m:val="p"/>
                      </m:rPr>
                      <w:rPr>
                        <w:rFonts w:ascii="Cambria Math" w:hAnsi="Cambria Math"/>
                      </w:rPr>
                      <m:t>E</m:t>
                    </m:r>
                  </m:e>
                  <m:sub>
                    <m:r>
                      <w:rPr>
                        <w:rFonts w:ascii="Cambria Math" w:hAnsi="Cambria Math"/>
                      </w:rPr>
                      <m:t>t</m:t>
                    </m:r>
                  </m:sub>
                </m:sSub>
                <m:r>
                  <w:rPr>
                    <w:rFonts w:ascii="Cambria Math" w:hAnsi="Cambria Math"/>
                  </w:rPr>
                  <m:t>[</m:t>
                </m:r>
                <m:sSup>
                  <m:e>
                    <m:r>
                      <w:rPr>
                        <w:rFonts w:ascii="Cambria Math" w:hAnsi="Cambria Math"/>
                      </w:rPr>
                      <m:t>(</m:t>
                    </m:r>
                    <m:sSub>
                      <m:e>
                        <m:r>
                          <w:rPr>
                            <w:rFonts w:ascii="Cambria Math" w:hAnsi="Cambria Math"/>
                          </w:rPr>
                          <m:t>V</m:t>
                        </m:r>
                      </m:e>
                      <m:sub>
                        <m:r>
                          <w:rPr>
                            <w:rFonts w:ascii="Cambria Math" w:hAnsi="Cambria Math"/>
                          </w:rPr>
                          <m:t>ϕ</m:t>
                        </m:r>
                      </m:sub>
                    </m:sSub>
                    <m:r>
                      <w:rPr>
                        <w:rFonts w:ascii="Cambria Math" w:hAnsi="Cambria Math"/>
                      </w:rPr>
                      <m:t>(</m:t>
                    </m:r>
                    <m:sSub>
                      <m:e>
                        <m:r>
                          <w:rPr>
                            <w:rFonts w:ascii="Cambria Math" w:hAnsi="Cambria Math"/>
                          </w:rPr>
                          <m:t>s</m:t>
                        </m:r>
                      </m:e>
                      <m:sub>
                        <m:r>
                          <w:rPr>
                            <w:rFonts w:ascii="Cambria Math" w:hAnsi="Cambria Math"/>
                          </w:rPr>
                          <m:t>t</m:t>
                        </m:r>
                      </m:sub>
                    </m:sSub>
                    <m:r>
                      <w:rPr>
                        <w:rFonts w:ascii="Cambria Math" w:hAnsi="Cambria Math"/>
                      </w:rPr>
                      <m:t>)−</m:t>
                    </m:r>
                    <m:sSubSup>
                      <m:e>
                        <m:r>
                          <w:rPr>
                            <w:rFonts w:ascii="Cambria Math" w:hAnsi="Cambria Math"/>
                          </w:rPr>
                          <m:t>V</m:t>
                        </m:r>
                      </m:e>
                      <m:sub>
                        <m:r>
                          <w:rPr>
                            <w:rFonts w:ascii="Cambria Math" w:hAnsi="Cambria Math"/>
                          </w:rPr>
                          <m:t>t</m:t>
                        </m:r>
                      </m:sub>
                      <m:sup>
                        <m:r>
                          <w:rPr>
                            <w:rFonts w:ascii="Cambria Math" w:hAnsi="Cambria Math"/>
                          </w:rPr>
                          <m:t>target</m:t>
                        </m:r>
                      </m:sup>
                    </m:sSubSup>
                    <m:r>
                      <w:rPr>
                        <w:rFonts w:ascii="Cambria Math" w:hAnsi="Cambria Math"/>
                      </w:rPr>
                      <m:t>)</m:t>
                    </m:r>
                  </m:e>
                  <m:sup>
                    <m:r>
                      <w:rPr>
                        <w:rFonts w:ascii="Cambria Math" w:hAnsi="Cambria Math"/>
                      </w:rPr>
                      <m:t>2</m:t>
                    </m:r>
                  </m:sup>
                </m:sSup>
                <m:r>
                  <w:rPr>
                    <w:rFonts w:ascii="Cambria Math" w:hAnsi="Cambria Math"/>
                  </w:rPr>
                  <m:t>]</m:t>
                </m:r>
              </m:oMath>
            </m:oMathPara>
          </w:p>
          <w:p>
            <w:pPr>
              <w:spacing w:before="120" w:after="120" w:line="288" w:lineRule="auto"/>
              <w:ind w:left="0"/>
              <w:jc w:val="left"/>
            </w:pPr>
            <w:r>
              <w:rPr>
                <w:rFonts w:eastAsia="等线" w:ascii="Arial" w:cs="Arial" w:hAnsi="Arial"/>
                <w:color w:val="646a73"/>
                <w:sz w:val="22"/>
              </w:rPr>
              <w:t>具体计算步骤如下：</w:t>
            </w:r>
          </w:p>
          <w:p>
            <w:pPr>
              <w:numPr>
                <w:numId w:val="26"/>
              </w:numPr>
              <w:spacing w:before="120" w:after="120" w:line="288" w:lineRule="auto"/>
              <w:ind w:left="0"/>
              <w:jc w:val="left"/>
            </w:pPr>
            <w:r>
              <w:rPr>
                <w:rFonts w:eastAsia="等线" w:ascii="Arial" w:cs="Arial" w:hAnsi="Arial"/>
                <w:b w:val="true"/>
                <w:color w:val="646a73"/>
                <w:sz w:val="22"/>
              </w:rPr>
              <w:t>计算 GAE 优势</w:t>
            </w:r>
            <w:r>
              <w:rPr>
                <w:rFonts w:eastAsia="等线" w:ascii="Arial" w:cs="Arial" w:hAnsi="Arial"/>
                <w:color w:val="646a73"/>
                <w:sz w:val="22"/>
              </w:rPr>
              <w:t>：从轨迹的末端开始，对于每个样本</w:t>
            </w:r>
            <w:r>
              <w:rPr>
                <w:rFonts w:eastAsia="等线" w:ascii="Arial" w:cs="Arial" w:hAnsi="Arial"/>
                <w:color w:val="646a73"/>
                <w:sz w:val="22"/>
              </w:rPr>
            </w:r>
            <m:oMathPara>
              <m:oMathParaPr>
                <m:jc m:val="left"/>
              </m:oMathParaPr>
              <m:oMath xmlns:mml="http://www.w3.org/1998/Math/MathML">
                <m:r>
                  <w:rPr>
                    <w:rFonts w:ascii="Cambria Math" w:hAnsi="Cambria Math"/>
                  </w:rPr>
                  <m:t>(</m:t>
                </m:r>
                <m:sSub>
                  <m:e>
                    <m:r>
                      <w:rPr>
                        <w:rFonts w:ascii="Cambria Math" w:hAnsi="Cambria Math"/>
                      </w:rPr>
                      <m:t>s</m:t>
                    </m:r>
                  </m:e>
                  <m:sub>
                    <m:r>
                      <w:rPr>
                        <w:rFonts w:ascii="Cambria Math" w:hAnsi="Cambria Math"/>
                      </w:rPr>
                      <m:t>t</m:t>
                    </m:r>
                  </m:sub>
                </m:sSub>
                <m:r>
                  <w:rPr>
                    <w:rFonts w:ascii="Cambria Math" w:hAnsi="Cambria Math"/>
                  </w:rPr>
                  <m:t>,</m:t>
                </m:r>
                <m:sSub>
                  <m:e>
                    <m:r>
                      <w:rPr>
                        <w:rFonts w:ascii="Cambria Math" w:hAnsi="Cambria Math"/>
                      </w:rPr>
                      <m:t>a</m:t>
                    </m:r>
                  </m:e>
                  <m:sub>
                    <m:r>
                      <w:rPr>
                        <w:rFonts w:ascii="Cambria Math" w:hAnsi="Cambria Math"/>
                      </w:rPr>
                      <m:t>t</m:t>
                    </m:r>
                  </m:sub>
                </m:sSub>
                <m:r>
                  <w:rPr>
                    <w:rFonts w:ascii="Cambria Math" w:hAnsi="Cambria Math"/>
                  </w:rPr>
                  <m:t>,</m:t>
                </m:r>
                <m:sSub>
                  <m:e>
                    <m:r>
                      <w:rPr>
                        <w:rFonts w:ascii="Cambria Math" w:hAnsi="Cambria Math"/>
                      </w:rPr>
                      <m:t>r</m:t>
                    </m:r>
                  </m:e>
                  <m:sub>
                    <m:r>
                      <w:rPr>
                        <w:rFonts w:ascii="Cambria Math" w:hAnsi="Cambria Math"/>
                      </w:rPr>
                      <m:t>t</m:t>
                    </m:r>
                  </m:sub>
                </m:sSub>
                <m:r>
                  <w:rPr>
                    <w:rFonts w:ascii="Cambria Math" w:hAnsi="Cambria Math"/>
                  </w:rPr>
                  <m:t>,</m:t>
                </m:r>
                <m:sSub>
                  <m:e>
                    <m:r>
                      <w:rPr>
                        <w:rFonts w:ascii="Cambria Math" w:hAnsi="Cambria Math"/>
                      </w:rPr>
                      <m:t>s</m:t>
                    </m:r>
                  </m:e>
                  <m:sub>
                    <m:r>
                      <w:rPr>
                        <w:rFonts w:ascii="Cambria Math" w:hAnsi="Cambria Math"/>
                      </w:rPr>
                      <m:t>t+1</m:t>
                    </m:r>
                  </m:sub>
                </m:sSub>
                <m:r>
                  <w:rPr>
                    <w:rFonts w:ascii="Cambria Math" w:hAnsi="Cambria Math"/>
                  </w:rPr>
                  <m:t>)</m:t>
                </m:r>
              </m:oMath>
            </m:oMathPara>
            <w:r>
              <w:rPr>
                <w:rFonts w:eastAsia="等线" w:ascii="Arial" w:cs="Arial" w:hAnsi="Arial"/>
                <w:color w:val="646a73"/>
                <w:sz w:val="22"/>
              </w:rPr>
              <w:t>反向计算每个时刻的</w:t>
            </w:r>
            <w:r>
              <w:rPr>
                <w:rFonts w:eastAsia="等线" w:ascii="Arial" w:cs="Arial" w:hAnsi="Arial"/>
                <w:color w:val="646a73"/>
                <w:sz w:val="22"/>
              </w:rPr>
            </w:r>
            <m:oMathPara>
              <m:oMathParaPr>
                <m:jc m:val="left"/>
              </m:oMathParaPr>
              <m:oMath xmlns:mml="http://www.w3.org/1998/Math/MathML">
                <m:sSubSup>
                  <m:e>
                    <m:r>
                      <w:rPr>
                        <w:rFonts w:ascii="Cambria Math" w:hAnsi="Cambria Math"/>
                      </w:rPr>
                      <m:t>A</m:t>
                    </m:r>
                  </m:e>
                  <m:sub>
                    <m:r>
                      <w:rPr>
                        <w:rFonts w:ascii="Cambria Math" w:hAnsi="Cambria Math"/>
                      </w:rPr>
                      <m:t>t</m:t>
                    </m:r>
                  </m:sub>
                  <m:sup>
                    <m:r>
                      <w:rPr>
                        <w:rFonts w:ascii="Cambria Math" w:hAnsi="Cambria Math"/>
                      </w:rPr>
                      <m:t>GAE</m:t>
                    </m:r>
                  </m:sup>
                </m:sSubSup>
              </m:oMath>
            </m:oMathPara>
            <w:r>
              <w:rPr>
                <w:rFonts w:eastAsia="等线" w:ascii="Arial" w:cs="Arial" w:hAnsi="Arial"/>
                <w:color w:val="646a73"/>
                <w:sz w:val="22"/>
              </w:rPr>
              <w:t>。</w:t>
            </w:r>
          </w:p>
          <w:p>
            <w:pPr>
              <w:numPr>
                <w:numId w:val="27"/>
              </w:numPr>
              <w:spacing w:before="120" w:after="120" w:line="288" w:lineRule="auto"/>
              <w:ind w:left="0"/>
              <w:jc w:val="left"/>
            </w:pPr>
            <w:r>
              <w:rPr>
                <w:rFonts w:eastAsia="等线" w:ascii="Arial" w:cs="Arial" w:hAnsi="Arial"/>
                <w:b w:val="true"/>
                <w:color w:val="646a73"/>
                <w:sz w:val="22"/>
              </w:rPr>
              <w:t>构造目标值</w:t>
            </w:r>
            <w:r>
              <w:rPr>
                <w:rFonts w:eastAsia="等线" w:ascii="Arial" w:cs="Arial" w:hAnsi="Arial"/>
                <w:color w:val="646a73"/>
                <w:sz w:val="22"/>
              </w:rPr>
              <w:t>：</w:t>
            </w:r>
            <w:r>
              <w:rPr>
                <w:rFonts w:eastAsia="等线" w:ascii="Arial" w:cs="Arial" w:hAnsi="Arial"/>
                <w:color w:val="646a73"/>
                <w:sz w:val="22"/>
              </w:rPr>
            </w:r>
            <m:oMathPara>
              <m:oMathParaPr>
                <m:jc m:val="left"/>
              </m:oMathParaPr>
              <m:oMath xmlns:mml="http://www.w3.org/1998/Math/MathML">
                <m:sSub>
                  <m:e>
                    <m:r>
                      <w:rPr>
                        <w:rFonts w:ascii="Cambria Math" w:hAnsi="Cambria Math"/>
                      </w:rPr>
                      <m:t>V</m:t>
                    </m:r>
                  </m:e>
                  <m:sub>
                    <m:r>
                      <w:rPr>
                        <w:rFonts w:ascii="Cambria Math" w:hAnsi="Cambria Math"/>
                      </w:rPr>
                      <m:t>target</m:t>
                    </m:r>
                  </m:sub>
                </m:sSub>
                <m:r>
                  <w:rPr>
                    <w:rFonts w:ascii="Cambria Math" w:hAnsi="Cambria Math"/>
                  </w:rPr>
                  <m:t>(</m:t>
                </m:r>
                <m:sSub>
                  <m:e>
                    <m:r>
                      <w:rPr>
                        <w:rFonts w:ascii="Cambria Math" w:hAnsi="Cambria Math"/>
                      </w:rPr>
                      <m:t>s</m:t>
                    </m:r>
                  </m:e>
                  <m:sub>
                    <m:r>
                      <w:rPr>
                        <w:rFonts w:ascii="Cambria Math" w:hAnsi="Cambria Math"/>
                      </w:rPr>
                      <m:t>t</m:t>
                    </m:r>
                  </m:sub>
                </m:sSub>
                <m:r>
                  <w:rPr>
                    <w:rFonts w:ascii="Cambria Math" w:hAnsi="Cambria Math"/>
                  </w:rPr>
                  <m:t>)=</m:t>
                </m:r>
                <m:sSub>
                  <m:e>
                    <m:r>
                      <w:rPr>
                        <w:rFonts w:ascii="Cambria Math" w:hAnsi="Cambria Math"/>
                      </w:rPr>
                      <m:t>V</m:t>
                    </m:r>
                  </m:e>
                  <m:sub>
                    <m:sSub>
                      <m:e>
                        <m:r>
                          <w:rPr>
                            <w:rFonts w:ascii="Cambria Math" w:hAnsi="Cambria Math"/>
                          </w:rPr>
                          <m:t>ϕ</m:t>
                        </m:r>
                      </m:e>
                      <m:sub>
                        <m:r>
                          <w:rPr>
                            <w:rFonts w:ascii="Cambria Math" w:hAnsi="Cambria Math"/>
                          </w:rPr>
                          <m:t>old</m:t>
                        </m:r>
                      </m:sub>
                    </m:sSub>
                  </m:sub>
                </m:sSub>
                <m:r>
                  <w:rPr>
                    <w:rFonts w:ascii="Cambria Math" w:hAnsi="Cambria Math"/>
                  </w:rPr>
                  <m:t>(</m:t>
                </m:r>
                <m:sSub>
                  <m:e>
                    <m:r>
                      <w:rPr>
                        <w:rFonts w:ascii="Cambria Math" w:hAnsi="Cambria Math"/>
                      </w:rPr>
                      <m:t>s</m:t>
                    </m:r>
                  </m:e>
                  <m:sub>
                    <m:r>
                      <w:rPr>
                        <w:rFonts w:ascii="Cambria Math" w:hAnsi="Cambria Math"/>
                      </w:rPr>
                      <m:t>t</m:t>
                    </m:r>
                  </m:sub>
                </m:sSub>
                <m:r>
                  <w:rPr>
                    <w:rFonts w:ascii="Cambria Math" w:hAnsi="Cambria Math"/>
                  </w:rPr>
                  <m:t>)+</m:t>
                </m:r>
                <m:sSubSup>
                  <m:e>
                    <m:r>
                      <w:rPr>
                        <w:rFonts w:ascii="Cambria Math" w:hAnsi="Cambria Math"/>
                      </w:rPr>
                      <m:t>A</m:t>
                    </m:r>
                  </m:e>
                  <m:sub>
                    <m:r>
                      <w:rPr>
                        <w:rFonts w:ascii="Cambria Math" w:hAnsi="Cambria Math"/>
                      </w:rPr>
                      <m:t>t</m:t>
                    </m:r>
                  </m:sub>
                  <m:sup>
                    <m:r>
                      <w:rPr>
                        <w:rFonts w:ascii="Cambria Math" w:hAnsi="Cambria Math"/>
                      </w:rPr>
                      <m:t>GAE</m:t>
                    </m:r>
                  </m:sup>
                </m:sSubSup>
              </m:oMath>
            </m:oMathPara>
            <w:r>
              <w:rPr>
                <w:rFonts w:eastAsia="等线" w:ascii="Arial" w:cs="Arial" w:hAnsi="Arial"/>
                <w:color w:val="646a73"/>
                <w:sz w:val="22"/>
              </w:rPr>
              <w:t xml:space="preserve"> ，算好后与经验存在一起备用。</w:t>
            </w:r>
            <w:r>
              <w:rPr>
                <w:rFonts w:eastAsia="等线" w:ascii="Arial" w:cs="Arial" w:hAnsi="Arial"/>
                <w:color w:val="646a73"/>
                <w:sz w:val="22"/>
              </w:rPr>
            </w:r>
            <m:oMathPara>
              <m:oMathParaPr>
                <m:jc m:val="left"/>
              </m:oMathParaPr>
              <m:oMath xmlns:mml="http://www.w3.org/1998/Math/MathML">
                <m:sSub>
                  <m:e>
                    <m:r>
                      <w:rPr>
                        <w:rFonts w:ascii="Cambria Math" w:hAnsi="Cambria Math"/>
                      </w:rPr>
                      <m:t>ϕ</m:t>
                    </m:r>
                  </m:e>
                  <m:sub>
                    <m:r>
                      <w:rPr>
                        <w:rFonts w:ascii="Cambria Math" w:hAnsi="Cambria Math"/>
                      </w:rPr>
                      <m:t>old</m:t>
                    </m:r>
                  </m:sub>
                </m:sSub>
              </m:oMath>
            </m:oMathPara>
            <w:r>
              <w:rPr>
                <w:rFonts w:eastAsia="等线" w:ascii="Arial" w:cs="Arial" w:hAnsi="Arial"/>
                <w:color w:val="646a73"/>
                <w:sz w:val="22"/>
              </w:rPr>
              <w:t>是旧的价值网络。</w:t>
            </w:r>
          </w:p>
          <w:p>
            <w:pPr>
              <w:numPr>
                <w:numId w:val="28"/>
              </w:numPr>
              <w:spacing w:before="120" w:after="120" w:line="288" w:lineRule="auto"/>
              <w:ind w:left="0"/>
              <w:jc w:val="left"/>
            </w:pPr>
            <w:r>
              <w:rPr>
                <w:rFonts w:eastAsia="等线" w:ascii="Arial" w:cs="Arial" w:hAnsi="Arial"/>
                <w:b w:val="true"/>
                <w:color w:val="646a73"/>
                <w:sz w:val="22"/>
              </w:rPr>
              <w:t>计算均方误差</w:t>
            </w:r>
            <w:r>
              <w:rPr>
                <w:rFonts w:eastAsia="等线" w:ascii="Arial" w:cs="Arial" w:hAnsi="Arial"/>
                <w:color w:val="646a73"/>
                <w:sz w:val="22"/>
              </w:rPr>
              <w:t>：计算价值网络输出</w:t>
            </w:r>
            <w:r>
              <w:rPr>
                <w:rFonts w:eastAsia="等线" w:ascii="Arial" w:cs="Arial" w:hAnsi="Arial"/>
                <w:color w:val="646a73"/>
                <w:sz w:val="22"/>
              </w:rPr>
            </w:r>
            <m:oMathPara>
              <m:oMathParaPr>
                <m:jc m:val="left"/>
              </m:oMathParaPr>
              <m:oMath xmlns:mml="http://www.w3.org/1998/Math/MathML">
                <m:sSub>
                  <m:e>
                    <m:r>
                      <w:rPr>
                        <w:rFonts w:ascii="Cambria Math" w:hAnsi="Cambria Math"/>
                      </w:rPr>
                      <m:t>V</m:t>
                    </m:r>
                  </m:e>
                  <m:sub>
                    <m:r>
                      <w:rPr>
                        <w:rFonts w:ascii="Cambria Math" w:hAnsi="Cambria Math"/>
                      </w:rPr>
                      <m:t>ϕ</m:t>
                    </m:r>
                  </m:sub>
                </m:sSub>
                <m:r>
                  <w:rPr>
                    <w:rFonts w:ascii="Cambria Math" w:hAnsi="Cambria Math"/>
                  </w:rPr>
                  <m:t>(</m:t>
                </m:r>
                <m:sSub>
                  <m:e>
                    <m:r>
                      <w:rPr>
                        <w:rFonts w:ascii="Cambria Math" w:hAnsi="Cambria Math"/>
                      </w:rPr>
                      <m:t>s</m:t>
                    </m:r>
                  </m:e>
                  <m:sub>
                    <m:r>
                      <w:rPr>
                        <w:rFonts w:ascii="Cambria Math" w:hAnsi="Cambria Math"/>
                      </w:rPr>
                      <m:t>t</m:t>
                    </m:r>
                  </m:sub>
                </m:sSub>
                <m:r>
                  <w:rPr>
                    <w:rFonts w:ascii="Cambria Math" w:hAnsi="Cambria Math"/>
                  </w:rPr>
                  <m:t>)</m:t>
                </m:r>
              </m:oMath>
            </m:oMathPara>
            <w:r>
              <w:rPr>
                <w:rFonts w:eastAsia="等线" w:ascii="Arial" w:cs="Arial" w:hAnsi="Arial"/>
                <w:color w:val="646a73"/>
                <w:sz w:val="22"/>
              </w:rPr>
              <w:t>与目标值</w:t>
            </w:r>
            <w:r>
              <w:rPr>
                <w:rFonts w:eastAsia="等线" w:ascii="Arial" w:cs="Arial" w:hAnsi="Arial"/>
                <w:color w:val="646a73"/>
                <w:sz w:val="22"/>
              </w:rPr>
            </w:r>
            <m:oMathPara>
              <m:oMathParaPr>
                <m:jc m:val="left"/>
              </m:oMathParaPr>
              <m:oMath xmlns:mml="http://www.w3.org/1998/Math/MathML">
                <m:sSubSup>
                  <m:e>
                    <m:r>
                      <w:rPr>
                        <w:rFonts w:ascii="Cambria Math" w:hAnsi="Cambria Math"/>
                      </w:rPr>
                      <m:t>V</m:t>
                    </m:r>
                  </m:e>
                  <m:sub>
                    <m:r>
                      <w:rPr>
                        <w:rFonts w:ascii="Cambria Math" w:hAnsi="Cambria Math"/>
                      </w:rPr>
                      <m:t>t</m:t>
                    </m:r>
                  </m:sub>
                  <m:sup>
                    <m:r>
                      <w:rPr>
                        <w:rFonts w:ascii="Cambria Math" w:hAnsi="Cambria Math"/>
                      </w:rPr>
                      <m:t>taeget</m:t>
                    </m:r>
                  </m:sup>
                </m:sSubSup>
              </m:oMath>
            </m:oMathPara>
            <w:r>
              <w:rPr>
                <w:rFonts w:eastAsia="等线" w:ascii="Arial" w:cs="Arial" w:hAnsi="Arial"/>
                <w:color w:val="646a73"/>
                <w:sz w:val="22"/>
              </w:rPr>
              <w:t>之间的均方误差。</w:t>
            </w:r>
          </w:p>
        </w:tc>
      </w:tr>
    </w:tbl>
    <w:p>
      <w:pPr>
        <w:spacing w:before="120" w:after="120" w:line="288" w:lineRule="auto"/>
        <w:ind w:left="0"/>
        <w:jc w:val="left"/>
      </w:pPr>
      <w:r>
        <w:rPr>
          <w:rFonts w:eastAsia="等线" w:ascii="Arial" w:cs="Arial" w:hAnsi="Arial"/>
          <w:b w:val="true"/>
          <w:sz w:val="22"/>
        </w:rPr>
        <w:t>算法步骤：</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numPr>
                <w:numId w:val="29"/>
              </w:numPr>
              <w:spacing w:before="120" w:after="120" w:line="288" w:lineRule="auto"/>
              <w:ind w:left="0"/>
              <w:jc w:val="left"/>
            </w:pPr>
            <w:r>
              <w:rPr>
                <w:rFonts w:eastAsia="等线" w:ascii="Arial" w:cs="Arial" w:hAnsi="Arial"/>
                <w:b w:val="true"/>
                <w:color w:val="646a73"/>
                <w:sz w:val="22"/>
              </w:rPr>
              <w:t>初始化策略网络</w:t>
            </w:r>
            <w:r>
              <w:rPr>
                <w:rFonts w:eastAsia="等线" w:ascii="Arial" w:cs="Arial" w:hAnsi="Arial"/>
                <w:b w:val="true"/>
                <w:color w:val="646a73"/>
                <w:sz w:val="22"/>
              </w:rPr>
            </w:r>
            <m:oMathPara>
              <m:oMathParaPr>
                <m:jc m:val="left"/>
              </m:oMathParaPr>
              <m:oMath xmlns:mml="http://www.w3.org/1998/Math/MathML">
                <m:sSub>
                  <m:e>
                    <m:r>
                      <w:rPr>
                        <w:rFonts w:ascii="Cambria Math" w:hAnsi="Cambria Math"/>
                      </w:rPr>
                      <m:t>π</m:t>
                    </m:r>
                  </m:e>
                  <m:sub>
                    <m:r>
                      <w:rPr>
                        <w:rFonts w:ascii="Cambria Math" w:hAnsi="Cambria Math"/>
                      </w:rPr>
                      <m:t>θ</m:t>
                    </m:r>
                  </m:sub>
                </m:sSub>
              </m:oMath>
            </m:oMathPara>
            <w:r>
              <w:rPr>
                <w:rFonts w:eastAsia="等线" w:ascii="Arial" w:cs="Arial" w:hAnsi="Arial"/>
                <w:b w:val="true"/>
                <w:color w:val="646a73"/>
                <w:sz w:val="22"/>
              </w:rPr>
              <w:t>和价值网络</w:t>
            </w:r>
            <w:r>
              <w:rPr>
                <w:rFonts w:eastAsia="等线" w:ascii="Arial" w:cs="Arial" w:hAnsi="Arial"/>
                <w:b w:val="true"/>
                <w:color w:val="646a73"/>
                <w:sz w:val="22"/>
              </w:rPr>
            </w:r>
            <m:oMathPara>
              <m:oMathParaPr>
                <m:jc m:val="left"/>
              </m:oMathParaPr>
              <m:oMath xmlns:mml="http://www.w3.org/1998/Math/MathML">
                <m:sSub>
                  <m:e>
                    <m:r>
                      <w:rPr>
                        <w:rFonts w:ascii="Cambria Math" w:hAnsi="Cambria Math"/>
                      </w:rPr>
                      <m:t>V</m:t>
                    </m:r>
                  </m:e>
                  <m:sub>
                    <m:r>
                      <w:rPr>
                        <w:rFonts w:ascii="Cambria Math" w:hAnsi="Cambria Math"/>
                      </w:rPr>
                      <m:t>ϕ</m:t>
                    </m:r>
                  </m:sub>
                </m:sSub>
              </m:oMath>
            </m:oMathPara>
            <w:r>
              <w:rPr>
                <w:rFonts w:eastAsia="等线" w:ascii="Arial" w:cs="Arial" w:hAnsi="Arial"/>
                <w:color w:val="646a73"/>
                <w:sz w:val="22"/>
              </w:rPr>
              <w:t>，设定超参数</w:t>
            </w:r>
            <w:r>
              <w:rPr>
                <w:rFonts w:eastAsia="等线" w:ascii="Arial" w:cs="Arial" w:hAnsi="Arial"/>
                <w:color w:val="646a73"/>
                <w:sz w:val="22"/>
              </w:rPr>
            </w:r>
            <m:oMathPara>
              <m:oMathParaPr>
                <m:jc m:val="left"/>
              </m:oMathParaPr>
              <m:oMath xmlns:mml="http://www.w3.org/1998/Math/MathML">
                <m:r>
                  <w:rPr>
                    <w:rFonts w:ascii="Cambria Math" w:hAnsi="Cambria Math"/>
                  </w:rPr>
                  <m:t>ϵ</m:t>
                </m:r>
                <m:r>
                  <w:rPr>
                    <w:rFonts w:ascii="Cambria Math" w:hAnsi="Cambria Math"/>
                  </w:rPr>
                  <m:t>、</m:t>
                </m:r>
                <m:r>
                  <w:rPr>
                    <w:rFonts w:ascii="Cambria Math" w:hAnsi="Cambria Math"/>
                  </w:rPr>
                  <m:t>γ</m:t>
                </m:r>
                <m:r>
                  <w:rPr>
                    <w:rFonts w:ascii="Cambria Math" w:hAnsi="Cambria Math"/>
                  </w:rPr>
                  <m:t>、</m:t>
                </m:r>
                <m:r>
                  <w:rPr>
                    <w:rFonts w:ascii="Cambria Math" w:hAnsi="Cambria Math"/>
                  </w:rPr>
                  <m:t>λ</m:t>
                </m:r>
              </m:oMath>
            </m:oMathPara>
            <w:r>
              <w:rPr>
                <w:rFonts w:eastAsia="等线" w:ascii="Arial" w:cs="Arial" w:hAnsi="Arial"/>
                <w:color w:val="646a73"/>
                <w:sz w:val="22"/>
              </w:rPr>
              <w:t xml:space="preserve"> 等。</w:t>
            </w:r>
          </w:p>
          <w:p>
            <w:pPr>
              <w:numPr>
                <w:numId w:val="30"/>
              </w:numPr>
              <w:spacing w:before="120" w:after="120" w:line="288" w:lineRule="auto"/>
              <w:ind w:left="0"/>
              <w:jc w:val="left"/>
            </w:pPr>
            <w:r>
              <w:rPr>
                <w:rFonts w:eastAsia="等线" w:ascii="Arial" w:cs="Arial" w:hAnsi="Arial"/>
                <w:b w:val="true"/>
                <w:color w:val="646a73"/>
                <w:sz w:val="22"/>
              </w:rPr>
              <w:t>采集交互数据</w:t>
            </w:r>
            <w:r>
              <w:rPr>
                <w:rFonts w:eastAsia="等线" w:ascii="Arial" w:cs="Arial" w:hAnsi="Arial"/>
                <w:color w:val="646a73"/>
                <w:sz w:val="22"/>
              </w:rPr>
              <w:t>：使用旧策略网络</w:t>
            </w:r>
            <w:r>
              <w:rPr>
                <w:rFonts w:eastAsia="等线" w:ascii="Arial" w:cs="Arial" w:hAnsi="Arial"/>
                <w:color w:val="646a73"/>
                <w:sz w:val="22"/>
              </w:rPr>
            </w:r>
            <m:oMathPara>
              <m:oMathParaPr>
                <m:jc m:val="left"/>
              </m:oMathParaPr>
              <m:oMath xmlns:mml="http://www.w3.org/1998/Math/MathML">
                <m:sSub>
                  <m:e>
                    <m:r>
                      <w:rPr>
                        <w:rFonts w:ascii="Cambria Math" w:hAnsi="Cambria Math"/>
                      </w:rPr>
                      <m:t>π</m:t>
                    </m:r>
                  </m:e>
                  <m:sub>
                    <m:sSub>
                      <m:e>
                        <m:r>
                          <w:rPr>
                            <w:rFonts w:ascii="Cambria Math" w:hAnsi="Cambria Math"/>
                          </w:rPr>
                          <m:t>θ</m:t>
                        </m:r>
                      </m:e>
                      <m:sub>
                        <m:r>
                          <w:rPr>
                            <w:rFonts w:ascii="Cambria Math" w:hAnsi="Cambria Math"/>
                          </w:rPr>
                          <m:t>old</m:t>
                        </m:r>
                      </m:sub>
                    </m:sSub>
                  </m:sub>
                </m:sSub>
              </m:oMath>
            </m:oMathPara>
            <w:r>
              <w:rPr>
                <w:rFonts w:eastAsia="等线" w:ascii="Arial" w:cs="Arial" w:hAnsi="Arial"/>
                <w:color w:val="646a73"/>
                <w:sz w:val="22"/>
              </w:rPr>
              <w:t>与环境进行交互，收集一批轨迹数据</w:t>
            </w:r>
            <w:r>
              <w:rPr>
                <w:rFonts w:eastAsia="等线" w:ascii="Arial" w:cs="Arial" w:hAnsi="Arial"/>
                <w:color w:val="646a73"/>
                <w:sz w:val="22"/>
              </w:rPr>
            </w:r>
            <m:oMathPara>
              <m:oMathParaPr>
                <m:jc m:val="left"/>
              </m:oMathParaPr>
              <m:oMath xmlns:mml="http://www.w3.org/1998/Math/MathML">
                <m:r>
                  <w:rPr>
                    <w:rFonts w:ascii="Cambria Math" w:hAnsi="Cambria Math"/>
                  </w:rPr>
                  <m:t>(</m:t>
                </m:r>
                <m:sSub>
                  <m:e>
                    <m:r>
                      <w:rPr>
                        <w:rFonts w:ascii="Cambria Math" w:hAnsi="Cambria Math"/>
                      </w:rPr>
                      <m:t>s</m:t>
                    </m:r>
                  </m:e>
                  <m:sub>
                    <m:r>
                      <w:rPr>
                        <w:rFonts w:ascii="Cambria Math" w:hAnsi="Cambria Math"/>
                      </w:rPr>
                      <m:t>t</m:t>
                    </m:r>
                  </m:sub>
                </m:sSub>
                <m:r>
                  <w:rPr>
                    <w:rFonts w:ascii="Cambria Math" w:hAnsi="Cambria Math"/>
                  </w:rPr>
                  <m:t>,</m:t>
                </m:r>
                <m:sSub>
                  <m:e>
                    <m:r>
                      <w:rPr>
                        <w:rFonts w:ascii="Cambria Math" w:hAnsi="Cambria Math"/>
                      </w:rPr>
                      <m:t>a</m:t>
                    </m:r>
                  </m:e>
                  <m:sub>
                    <m:r>
                      <w:rPr>
                        <w:rFonts w:ascii="Cambria Math" w:hAnsi="Cambria Math"/>
                      </w:rPr>
                      <m:t>t</m:t>
                    </m:r>
                  </m:sub>
                </m:sSub>
                <m:r>
                  <w:rPr>
                    <w:rFonts w:ascii="Cambria Math" w:hAnsi="Cambria Math"/>
                  </w:rPr>
                  <m:t>,</m:t>
                </m:r>
                <m:sSub>
                  <m:e>
                    <m:r>
                      <w:rPr>
                        <w:rFonts w:ascii="Cambria Math" w:hAnsi="Cambria Math"/>
                      </w:rPr>
                      <m:t>r</m:t>
                    </m:r>
                  </m:e>
                  <m:sub>
                    <m:r>
                      <w:rPr>
                        <w:rFonts w:ascii="Cambria Math" w:hAnsi="Cambria Math"/>
                      </w:rPr>
                      <m:t>t</m:t>
                    </m:r>
                  </m:sub>
                </m:sSub>
                <m:r>
                  <w:rPr>
                    <w:rFonts w:ascii="Cambria Math" w:hAnsi="Cambria Math"/>
                  </w:rPr>
                  <m:t>,</m:t>
                </m:r>
                <m:sSub>
                  <m:e>
                    <m:r>
                      <w:rPr>
                        <w:rFonts w:ascii="Cambria Math" w:hAnsi="Cambria Math"/>
                      </w:rPr>
                      <m:t>s</m:t>
                    </m:r>
                  </m:e>
                  <m:sub>
                    <m:r>
                      <w:rPr>
                        <w:rFonts w:ascii="Cambria Math" w:hAnsi="Cambria Math"/>
                      </w:rPr>
                      <m:t>t+1</m:t>
                    </m:r>
                  </m:sub>
                </m:sSub>
                <m:r>
                  <w:rPr>
                    <w:rFonts w:ascii="Cambria Math" w:hAnsi="Cambria Math"/>
                  </w:rPr>
                  <m:t>)</m:t>
                </m:r>
              </m:oMath>
            </m:oMathPara>
            <w:r>
              <w:rPr>
                <w:rFonts w:eastAsia="等线" w:ascii="Arial" w:cs="Arial" w:hAnsi="Arial"/>
                <w:color w:val="646a73"/>
                <w:sz w:val="22"/>
              </w:rPr>
              <w:t xml:space="preserve"> 。</w:t>
            </w:r>
          </w:p>
          <w:p>
            <w:pPr>
              <w:numPr>
                <w:numId w:val="31"/>
              </w:numPr>
              <w:spacing w:before="120" w:after="120" w:line="288" w:lineRule="auto"/>
              <w:ind w:left="0"/>
              <w:jc w:val="left"/>
            </w:pPr>
            <w:r>
              <w:rPr>
                <w:rFonts w:eastAsia="等线" w:ascii="Arial" w:cs="Arial" w:hAnsi="Arial"/>
                <w:b w:val="true"/>
                <w:color w:val="646a73"/>
                <w:sz w:val="22"/>
              </w:rPr>
              <w:t>计算优势</w:t>
            </w:r>
            <w:r>
              <w:rPr>
                <w:rFonts w:eastAsia="等线" w:ascii="Arial" w:cs="Arial" w:hAnsi="Arial"/>
                <w:color w:val="646a73"/>
                <w:sz w:val="22"/>
              </w:rPr>
              <w:t>：使用 GAE 计算每个时间步的优势估计</w:t>
            </w:r>
            <w:r>
              <w:rPr>
                <w:rFonts w:eastAsia="等线" w:ascii="Arial" w:cs="Arial" w:hAnsi="Arial"/>
                <w:color w:val="646a73"/>
                <w:sz w:val="22"/>
              </w:rPr>
            </w:r>
            <m:oMathPara>
              <m:oMathParaPr>
                <m:jc m:val="left"/>
              </m:oMathParaPr>
              <m:oMath xmlns:mml="http://www.w3.org/1998/Math/MathML">
                <m:sSub>
                  <m:e>
                    <m:r>
                      <w:rPr>
                        <w:rFonts w:ascii="Cambria Math" w:hAnsi="Cambria Math"/>
                      </w:rPr>
                      <m:t>A</m:t>
                    </m:r>
                  </m:e>
                  <m:sub>
                    <m:r>
                      <w:rPr>
                        <w:rFonts w:ascii="Cambria Math" w:hAnsi="Cambria Math"/>
                      </w:rPr>
                      <m:t>t</m:t>
                    </m:r>
                  </m:sub>
                </m:sSub>
              </m:oMath>
            </m:oMathPara>
            <w:r>
              <w:rPr>
                <w:rFonts w:eastAsia="等线" w:ascii="Arial" w:cs="Arial" w:hAnsi="Arial"/>
                <w:color w:val="646a73"/>
                <w:sz w:val="22"/>
              </w:rPr>
              <w:t>。</w:t>
            </w:r>
          </w:p>
          <w:p>
            <w:pPr>
              <w:spacing w:before="120" w:after="120" w:line="288" w:lineRule="auto"/>
              <w:ind w:left="0"/>
              <w:jc w:val="center"/>
            </w:pPr>
            <w:r>
              <w:rPr>
                <w:rFonts w:eastAsia="等线" w:ascii="Arial" w:cs="Arial" w:hAnsi="Arial"/>
                <w:color w:val="646a73"/>
                <w:sz w:val="22"/>
              </w:rPr>
            </w:r>
            <m:oMathPara>
              <m:oMathParaPr>
                <m:jc m:val="center"/>
              </m:oMathParaPr>
              <m:oMath xmlns:mml="http://www.w3.org/1998/Math/MathML">
                <m:sSub>
                  <m:e>
                    <m:r>
                      <w:rPr>
                        <w:rFonts w:ascii="Cambria Math" w:hAnsi="Cambria Math"/>
                      </w:rPr>
                      <m:t>A</m:t>
                    </m:r>
                  </m:e>
                  <m:sub>
                    <m:r>
                      <w:rPr>
                        <w:rFonts w:ascii="Cambria Math" w:hAnsi="Cambria Math"/>
                      </w:rPr>
                      <m:t>t</m:t>
                    </m:r>
                  </m:sub>
                </m:sSub>
                <m:r>
                  <w:rPr>
                    <w:rFonts w:ascii="Cambria Math" w:hAnsi="Cambria Math"/>
                  </w:rPr>
                  <m:t>=</m:t>
                </m:r>
                <m:nary>
                  <m:naryPr>
                    <m:chr m:val="∑"/>
                    <m:limLoc m:val="undOvr"/>
                    <m:grow m:val="1"/>
                    <m:subHide m:val="off"/>
                    <m:supHide m:val="off"/>
                  </m:naryPr>
                  <m:sub>
                    <m:r>
                      <w:rPr>
                        <w:rFonts w:ascii="Cambria Math" w:hAnsi="Cambria Math"/>
                      </w:rPr>
                      <m:t>l=0</m:t>
                    </m:r>
                  </m:sub>
                  <m:sup>
                    <m:r>
                      <m:rPr>
                        <m:sty m:val="p"/>
                      </m:rPr>
                      <w:rPr>
                        <w:rFonts w:ascii="Cambria Math" w:hAnsi="Cambria Math"/>
                      </w:rPr>
                      <m:t>∞</m:t>
                    </m:r>
                  </m:sup>
                  <m:e/>
                </m:nary>
                <m:r>
                  <w:rPr>
                    <w:rFonts w:ascii="Cambria Math" w:hAnsi="Cambria Math"/>
                  </w:rPr>
                  <m:t>(γλ</m:t>
                </m:r>
                <m:sSup>
                  <m:e>
                    <m:r>
                      <w:rPr>
                        <w:rFonts w:ascii="Cambria Math" w:hAnsi="Cambria Math"/>
                      </w:rPr>
                      <m:t>)</m:t>
                    </m:r>
                  </m:e>
                  <m:sup>
                    <m:r>
                      <w:rPr>
                        <w:rFonts w:ascii="Cambria Math" w:hAnsi="Cambria Math"/>
                      </w:rPr>
                      <m:t>l</m:t>
                    </m:r>
                  </m:sup>
                </m:sSup>
                <m:sSub>
                  <m:e>
                    <m:r>
                      <w:rPr>
                        <w:rFonts w:ascii="Cambria Math" w:hAnsi="Cambria Math"/>
                      </w:rPr>
                      <m:t>δ</m:t>
                    </m:r>
                  </m:e>
                  <m:sub>
                    <m:r>
                      <w:rPr>
                        <w:rFonts w:ascii="Cambria Math" w:hAnsi="Cambria Math"/>
                      </w:rPr>
                      <m:t>t+l</m:t>
                    </m:r>
                  </m:sub>
                </m:sSub>
              </m:oMath>
            </m:oMathPara>
          </w:p>
          <w:p>
            <w:pPr>
              <w:spacing w:before="120" w:after="120" w:line="288" w:lineRule="auto"/>
              <w:ind w:left="0"/>
              <w:jc w:val="left"/>
            </w:pPr>
            <w:r>
              <w:rPr>
                <w:rFonts w:eastAsia="等线" w:ascii="Arial" w:cs="Arial" w:hAnsi="Arial"/>
                <w:color w:val="646a73"/>
                <w:sz w:val="22"/>
              </w:rPr>
              <w:t xml:space="preserve">         其中 ，</w:t>
            </w:r>
            <w:r>
              <w:rPr>
                <w:rFonts w:eastAsia="等线" w:ascii="Arial" w:cs="Arial" w:hAnsi="Arial"/>
                <w:color w:val="646a73"/>
                <w:sz w:val="22"/>
              </w:rPr>
            </w:r>
            <m:oMathPara>
              <m:oMathParaPr>
                <m:jc m:val="left"/>
              </m:oMathParaPr>
              <m:oMath xmlns:mml="http://www.w3.org/1998/Math/MathML">
                <m:sSub>
                  <m:e>
                    <m:r>
                      <w:rPr>
                        <w:rFonts w:ascii="Cambria Math" w:hAnsi="Cambria Math"/>
                      </w:rPr>
                      <m:t>δ</m:t>
                    </m:r>
                  </m:e>
                  <m:sub>
                    <m:r>
                      <w:rPr>
                        <w:rFonts w:ascii="Cambria Math" w:hAnsi="Cambria Math"/>
                      </w:rPr>
                      <m:t>t</m:t>
                    </m:r>
                  </m:sub>
                </m:sSub>
                <m:r>
                  <w:rPr>
                    <w:rFonts w:ascii="Cambria Math" w:hAnsi="Cambria Math"/>
                  </w:rPr>
                  <m:t>=</m:t>
                </m:r>
                <m:sSub>
                  <m:e>
                    <m:r>
                      <w:rPr>
                        <w:rFonts w:ascii="Cambria Math" w:hAnsi="Cambria Math"/>
                      </w:rPr>
                      <m:t>r</m:t>
                    </m:r>
                  </m:e>
                  <m:sub>
                    <m:r>
                      <w:rPr>
                        <w:rFonts w:ascii="Cambria Math" w:hAnsi="Cambria Math"/>
                      </w:rPr>
                      <m:t>t</m:t>
                    </m:r>
                  </m:sub>
                </m:sSub>
                <m:r>
                  <w:rPr>
                    <w:rFonts w:ascii="Cambria Math" w:hAnsi="Cambria Math"/>
                  </w:rPr>
                  <m:t>+γ</m:t>
                </m:r>
                <m:sSub>
                  <m:e>
                    <m:r>
                      <w:rPr>
                        <w:rFonts w:ascii="Cambria Math" w:hAnsi="Cambria Math"/>
                      </w:rPr>
                      <m:t>V</m:t>
                    </m:r>
                  </m:e>
                  <m:sub>
                    <m:r>
                      <w:rPr>
                        <w:rFonts w:ascii="Cambria Math" w:hAnsi="Cambria Math"/>
                      </w:rPr>
                      <m:t>ϕ</m:t>
                    </m:r>
                  </m:sub>
                </m:sSub>
                <m:r>
                  <w:rPr>
                    <w:rFonts w:ascii="Cambria Math" w:hAnsi="Cambria Math"/>
                  </w:rPr>
                  <m:t>(</m:t>
                </m:r>
                <m:sSub>
                  <m:e>
                    <m:r>
                      <w:rPr>
                        <w:rFonts w:ascii="Cambria Math" w:hAnsi="Cambria Math"/>
                      </w:rPr>
                      <m:t>s</m:t>
                    </m:r>
                  </m:e>
                  <m:sub>
                    <m:r>
                      <w:rPr>
                        <w:rFonts w:ascii="Cambria Math" w:hAnsi="Cambria Math"/>
                      </w:rPr>
                      <m:t>t+1</m:t>
                    </m:r>
                  </m:sub>
                </m:sSub>
                <m:r>
                  <w:rPr>
                    <w:rFonts w:ascii="Cambria Math" w:hAnsi="Cambria Math"/>
                  </w:rPr>
                  <m:t>)−</m:t>
                </m:r>
                <m:sSub>
                  <m:e>
                    <m:r>
                      <w:rPr>
                        <w:rFonts w:ascii="Cambria Math" w:hAnsi="Cambria Math"/>
                      </w:rPr>
                      <m:t>V</m:t>
                    </m:r>
                  </m:e>
                  <m:sub>
                    <m:r>
                      <w:rPr>
                        <w:rFonts w:ascii="Cambria Math" w:hAnsi="Cambria Math"/>
                      </w:rPr>
                      <m:t>ϕ</m:t>
                    </m:r>
                  </m:sub>
                </m:sSub>
                <m:r>
                  <w:rPr>
                    <w:rFonts w:ascii="Cambria Math" w:hAnsi="Cambria Math"/>
                  </w:rPr>
                  <m:t>(</m:t>
                </m:r>
                <m:sSub>
                  <m:e>
                    <m:r>
                      <w:rPr>
                        <w:rFonts w:ascii="Cambria Math" w:hAnsi="Cambria Math"/>
                      </w:rPr>
                      <m:t>s</m:t>
                    </m:r>
                  </m:e>
                  <m:sub>
                    <m:r>
                      <w:rPr>
                        <w:rFonts w:ascii="Cambria Math" w:hAnsi="Cambria Math"/>
                      </w:rPr>
                      <m:t>t</m:t>
                    </m:r>
                  </m:sub>
                </m:sSub>
                <m:r>
                  <w:rPr>
                    <w:rFonts w:ascii="Cambria Math" w:hAnsi="Cambria Math"/>
                  </w:rPr>
                  <m:t>)</m:t>
                </m:r>
              </m:oMath>
            </m:oMathPara>
            <w:r>
              <w:rPr>
                <w:rFonts w:eastAsia="等线" w:ascii="Arial" w:cs="Arial" w:hAnsi="Arial"/>
                <w:color w:val="646a73"/>
                <w:sz w:val="22"/>
              </w:rPr>
              <w:t xml:space="preserve"> 使用旧价值网络计算。</w:t>
            </w:r>
          </w:p>
          <w:p>
            <w:pPr>
              <w:numPr>
                <w:numId w:val="32"/>
              </w:numPr>
              <w:spacing w:before="120" w:after="120" w:line="288" w:lineRule="auto"/>
              <w:ind w:left="0"/>
              <w:jc w:val="left"/>
            </w:pPr>
            <w:r>
              <w:rPr>
                <w:rFonts w:eastAsia="等线" w:ascii="Arial" w:cs="Arial" w:hAnsi="Arial"/>
                <w:b w:val="true"/>
                <w:color w:val="646a73"/>
                <w:sz w:val="22"/>
              </w:rPr>
              <w:t>计算策略目标，更新策略网络</w:t>
            </w:r>
            <w:r>
              <w:rPr>
                <w:rFonts w:eastAsia="等线" w:ascii="Arial" w:cs="Arial" w:hAnsi="Arial"/>
                <w:color w:val="646a73"/>
                <w:sz w:val="22"/>
              </w:rPr>
              <w:t>：对于每个样本，计算概率比率</w:t>
            </w:r>
            <w:r>
              <w:rPr>
                <w:rFonts w:eastAsia="等线" w:ascii="Arial" w:cs="Arial" w:hAnsi="Arial"/>
                <w:color w:val="646a73"/>
                <w:sz w:val="22"/>
              </w:rPr>
            </w:r>
            <m:oMathPara>
              <m:oMathParaPr>
                <m:jc m:val="left"/>
              </m:oMathParaPr>
              <m:oMath xmlns:mml="http://www.w3.org/1998/Math/MathML">
                <m:sSub>
                  <m:e>
                    <m:r>
                      <w:rPr>
                        <w:rFonts w:ascii="Cambria Math" w:hAnsi="Cambria Math"/>
                      </w:rPr>
                      <m:t>r</m:t>
                    </m:r>
                  </m:e>
                  <m:sub>
                    <m:r>
                      <w:rPr>
                        <w:rFonts w:ascii="Cambria Math" w:hAnsi="Cambria Math"/>
                      </w:rPr>
                      <m:t>t</m:t>
                    </m:r>
                  </m:sub>
                </m:sSub>
                <m:r>
                  <w:rPr>
                    <w:rFonts w:ascii="Cambria Math" w:hAnsi="Cambria Math"/>
                  </w:rPr>
                  <m:t>(θ)</m:t>
                </m:r>
              </m:oMath>
            </m:oMathPara>
            <w:r>
              <w:rPr>
                <w:rFonts w:eastAsia="等线" w:ascii="Arial" w:cs="Arial" w:hAnsi="Arial"/>
                <w:color w:val="646a73"/>
                <w:sz w:val="22"/>
              </w:rPr>
              <w:t>和目标函数</w:t>
            </w:r>
            <w:r>
              <w:rPr>
                <w:rFonts w:eastAsia="等线" w:ascii="Arial" w:cs="Arial" w:hAnsi="Arial"/>
                <w:color w:val="646a73"/>
                <w:sz w:val="22"/>
              </w:rPr>
            </w:r>
            <m:oMathPara>
              <m:oMathParaPr>
                <m:jc m:val="left"/>
              </m:oMathParaPr>
              <m:oMath xmlns:mml="http://www.w3.org/1998/Math/MathML">
                <m:sSup>
                  <m:e>
                    <m:r>
                      <w:rPr>
                        <w:rFonts w:ascii="Cambria Math" w:hAnsi="Cambria Math"/>
                      </w:rPr>
                      <m:t>L</m:t>
                    </m:r>
                  </m:e>
                  <m:sup>
                    <m:r>
                      <w:rPr>
                        <w:rFonts w:ascii="Cambria Math" w:hAnsi="Cambria Math"/>
                      </w:rPr>
                      <m:t>CLIP</m:t>
                    </m:r>
                  </m:sup>
                </m:sSup>
                <m:r>
                  <w:rPr>
                    <w:rFonts w:ascii="Cambria Math" w:hAnsi="Cambria Math"/>
                  </w:rPr>
                  <m:t>(θ)</m:t>
                </m:r>
              </m:oMath>
            </m:oMathPara>
            <w:r>
              <w:rPr>
                <w:rFonts w:eastAsia="等线" w:ascii="Arial" w:cs="Arial" w:hAnsi="Arial"/>
                <w:color w:val="646a73"/>
                <w:sz w:val="22"/>
              </w:rPr>
              <w:t xml:space="preserve"> ，使用优化器更新策略网络参数 </w:t>
            </w:r>
            <w:r>
              <w:rPr>
                <w:rFonts w:eastAsia="等线" w:ascii="Arial" w:cs="Arial" w:hAnsi="Arial"/>
                <w:color w:val="646a73"/>
                <w:sz w:val="22"/>
              </w:rPr>
            </w:r>
            <m:oMathPara>
              <m:oMathParaPr>
                <m:jc m:val="left"/>
              </m:oMathParaPr>
              <m:oMath xmlns:mml="http://www.w3.org/1998/Math/MathML">
                <m:r>
                  <w:rPr>
                    <w:rFonts w:ascii="Cambria Math" w:hAnsi="Cambria Math"/>
                  </w:rPr>
                  <m:t>θ</m:t>
                </m:r>
              </m:oMath>
            </m:oMathPara>
            <w:r>
              <w:rPr>
                <w:rFonts w:eastAsia="等线" w:ascii="Arial" w:cs="Arial" w:hAnsi="Arial"/>
                <w:color w:val="646a73"/>
                <w:sz w:val="22"/>
              </w:rPr>
              <w:t>。</w:t>
            </w:r>
          </w:p>
          <w:p>
            <w:pPr>
              <w:spacing w:before="120" w:after="120" w:line="288" w:lineRule="auto"/>
              <w:ind w:left="0"/>
              <w:jc w:val="center"/>
            </w:pPr>
            <w:r>
              <w:rPr>
                <w:rFonts w:eastAsia="等线" w:ascii="Arial" w:cs="Arial" w:hAnsi="Arial"/>
                <w:color w:val="646a73"/>
                <w:sz w:val="22"/>
              </w:rPr>
            </w:r>
            <m:oMathPara>
              <m:oMathParaPr>
                <m:jc m:val="center"/>
              </m:oMathParaPr>
              <m:oMath xmlns:mml="http://www.w3.org/1998/Math/MathML">
                <m:m>
                  <m:mPr>
                    <m:baseJc m:val="center"/>
                    <m:plcHide m:val="on"/>
                    <m:mcs>
                      <m:mc>
                        <m:mcPr>
                          <m:count m:val="2"/>
                          <m:mcJc m:val="center"/>
                        </m:mcPr>
                      </m:mc>
                    </m:mcs>
                  </m:mPr>
                  <m:mr>
                    <m:e>
                      <m:sSup>
                        <m:e>
                          <m:r>
                            <w:rPr>
                              <w:rFonts w:ascii="Cambria Math" w:hAnsi="Cambria Math"/>
                            </w:rPr>
                            <m:t>L</m:t>
                          </m:r>
                        </m:e>
                        <m:sup>
                          <m:r>
                            <w:rPr>
                              <w:rFonts w:ascii="Cambria Math" w:hAnsi="Cambria Math"/>
                            </w:rPr>
                            <m:t>CLIP</m:t>
                          </m:r>
                        </m:sup>
                      </m:sSup>
                      <m:r>
                        <w:rPr>
                          <w:rFonts w:ascii="Cambria Math" w:hAnsi="Cambria Math"/>
                        </w:rPr>
                        <m:t>(θ)</m:t>
                      </m:r>
                    </m:e>
                    <m:e>
                      <m:r>
                        <w:rPr>
                          <w:rFonts w:ascii="Cambria Math" w:hAnsi="Cambria Math"/>
                        </w:rPr>
                        <m:t>=</m:t>
                      </m:r>
                      <m:sSub>
                        <m:e>
                          <m:r>
                            <m:rPr>
                              <m:scr m:val="double-struck"/>
                              <m:sty m:val="p"/>
                            </m:rPr>
                            <w:rPr>
                              <w:rFonts w:ascii="Cambria Math" w:hAnsi="Cambria Math"/>
                            </w:rPr>
                            <m:t>E</m:t>
                          </m:r>
                        </m:e>
                        <m:sub>
                          <m:r>
                            <w:rPr>
                              <w:rFonts w:ascii="Cambria Math" w:hAnsi="Cambria Math"/>
                            </w:rPr>
                            <m:t>t</m:t>
                          </m:r>
                        </m:sub>
                      </m:sSub>
                      <m:r>
                        <w:rPr>
                          <w:rFonts w:ascii="Cambria Math" w:hAnsi="Cambria Math"/>
                        </w:rPr>
                        <m:t>[min(</m:t>
                      </m:r>
                      <m:sSub>
                        <m:e>
                          <m:r>
                            <w:rPr>
                              <w:rFonts w:ascii="Cambria Math" w:hAnsi="Cambria Math"/>
                            </w:rPr>
                            <m:t>r</m:t>
                          </m:r>
                        </m:e>
                        <m:sub>
                          <m:r>
                            <w:rPr>
                              <w:rFonts w:ascii="Cambria Math" w:hAnsi="Cambria Math"/>
                            </w:rPr>
                            <m:t>t</m:t>
                          </m:r>
                        </m:sub>
                      </m:sSub>
                      <m:r>
                        <w:rPr>
                          <w:rFonts w:ascii="Cambria Math" w:hAnsi="Cambria Math"/>
                        </w:rPr>
                        <m:t>(θ)</m:t>
                      </m:r>
                      <m:sSub>
                        <m:e>
                          <m:r>
                            <w:rPr>
                              <w:rFonts w:ascii="Cambria Math" w:hAnsi="Cambria Math"/>
                            </w:rPr>
                            <m:t>A</m:t>
                          </m:r>
                        </m:e>
                        <m:sub>
                          <m:r>
                            <w:rPr>
                              <w:rFonts w:ascii="Cambria Math" w:hAnsi="Cambria Math"/>
                            </w:rPr>
                            <m:t>t</m:t>
                          </m:r>
                        </m:sub>
                      </m:sSub>
                      <m:r>
                        <w:rPr>
                          <w:rFonts w:ascii="Cambria Math" w:hAnsi="Cambria Math"/>
                        </w:rPr>
                        <m:t>,clip(</m:t>
                      </m:r>
                      <m:sSub>
                        <m:e>
                          <m:r>
                            <w:rPr>
                              <w:rFonts w:ascii="Cambria Math" w:hAnsi="Cambria Math"/>
                            </w:rPr>
                            <m:t>r</m:t>
                          </m:r>
                        </m:e>
                        <m:sub>
                          <m:r>
                            <w:rPr>
                              <w:rFonts w:ascii="Cambria Math" w:hAnsi="Cambria Math"/>
                            </w:rPr>
                            <m:t>t</m:t>
                          </m:r>
                        </m:sub>
                      </m:sSub>
                      <m:r>
                        <w:rPr>
                          <w:rFonts w:ascii="Cambria Math" w:hAnsi="Cambria Math"/>
                        </w:rPr>
                        <m:t>(θ),1−ϵ,1+ϵ)</m:t>
                      </m:r>
                      <m:sSub>
                        <m:e>
                          <m:r>
                            <w:rPr>
                              <w:rFonts w:ascii="Cambria Math" w:hAnsi="Cambria Math"/>
                            </w:rPr>
                            <m:t>A</m:t>
                          </m:r>
                        </m:e>
                        <m:sub>
                          <m:r>
                            <w:rPr>
                              <w:rFonts w:ascii="Cambria Math" w:hAnsi="Cambria Math"/>
                            </w:rPr>
                            <m:t>t</m:t>
                          </m:r>
                        </m:sub>
                      </m:sSub>
                      <m:r>
                        <w:rPr>
                          <w:rFonts w:ascii="Cambria Math" w:hAnsi="Cambria Math"/>
                        </w:rPr>
                        <m:t>)]</m:t>
                      </m:r>
                    </m:e>
                  </m:mr>
                </m:m>
              </m:oMath>
            </m:oMathPara>
          </w:p>
          <w:p>
            <w:pPr>
              <w:numPr>
                <w:numId w:val="33"/>
              </w:numPr>
              <w:spacing w:before="120" w:after="120" w:line="288" w:lineRule="auto"/>
              <w:ind w:left="0"/>
              <w:jc w:val="left"/>
            </w:pPr>
            <w:r>
              <w:rPr>
                <w:rFonts w:eastAsia="等线" w:ascii="Arial" w:cs="Arial" w:hAnsi="Arial"/>
                <w:b w:val="true"/>
                <w:color w:val="646a73"/>
                <w:sz w:val="22"/>
              </w:rPr>
              <w:t>计算状态价值的目标</w:t>
            </w:r>
            <w:r>
              <w:rPr>
                <w:rFonts w:eastAsia="等线" w:ascii="Arial" w:cs="Arial" w:hAnsi="Arial"/>
                <w:color w:val="646a73"/>
                <w:sz w:val="22"/>
              </w:rPr>
              <w:t>：对于每个样本，使用旧价值网络计算：</w:t>
            </w:r>
          </w:p>
          <w:p>
            <w:pPr>
              <w:spacing w:before="120" w:after="120" w:line="288" w:lineRule="auto"/>
              <w:ind w:left="453"/>
              <w:jc w:val="center"/>
            </w:pPr>
            <w:r>
              <w:rPr>
                <w:rFonts w:eastAsia="等线" w:ascii="Arial" w:cs="Arial" w:hAnsi="Arial"/>
                <w:color w:val="646a73"/>
                <w:sz w:val="22"/>
              </w:rPr>
            </w:r>
            <m:oMathPara>
              <m:oMathParaPr>
                <m:jc m:val="center"/>
              </m:oMathParaPr>
              <m:oMath xmlns:mml="http://www.w3.org/1998/Math/MathML">
                <m:sSub>
                  <m:e>
                    <m:r>
                      <w:rPr>
                        <w:rFonts w:ascii="Cambria Math" w:hAnsi="Cambria Math"/>
                      </w:rPr>
                      <m:t>V</m:t>
                    </m:r>
                  </m:e>
                  <m:sub>
                    <m:r>
                      <w:rPr>
                        <w:rFonts w:ascii="Cambria Math" w:hAnsi="Cambria Math"/>
                      </w:rPr>
                      <m:t>target</m:t>
                    </m:r>
                  </m:sub>
                </m:sSub>
                <m:r>
                  <w:rPr>
                    <w:rFonts w:ascii="Cambria Math" w:hAnsi="Cambria Math"/>
                  </w:rPr>
                  <m:t>(</m:t>
                </m:r>
                <m:sSub>
                  <m:e>
                    <m:r>
                      <w:rPr>
                        <w:rFonts w:ascii="Cambria Math" w:hAnsi="Cambria Math"/>
                      </w:rPr>
                      <m:t>s</m:t>
                    </m:r>
                  </m:e>
                  <m:sub>
                    <m:r>
                      <w:rPr>
                        <w:rFonts w:ascii="Cambria Math" w:hAnsi="Cambria Math"/>
                      </w:rPr>
                      <m:t>t</m:t>
                    </m:r>
                  </m:sub>
                </m:sSub>
                <m:r>
                  <w:rPr>
                    <w:rFonts w:ascii="Cambria Math" w:hAnsi="Cambria Math"/>
                  </w:rPr>
                  <m:t>)=</m:t>
                </m:r>
                <m:sSub>
                  <m:e>
                    <m:r>
                      <w:rPr>
                        <w:rFonts w:ascii="Cambria Math" w:hAnsi="Cambria Math"/>
                      </w:rPr>
                      <m:t>V</m:t>
                    </m:r>
                  </m:e>
                  <m:sub>
                    <m:sSub>
                      <m:e>
                        <m:r>
                          <w:rPr>
                            <w:rFonts w:ascii="Cambria Math" w:hAnsi="Cambria Math"/>
                          </w:rPr>
                          <m:t>ϕ</m:t>
                        </m:r>
                      </m:e>
                      <m:sub>
                        <m:r>
                          <w:rPr>
                            <w:rFonts w:ascii="Cambria Math" w:hAnsi="Cambria Math"/>
                          </w:rPr>
                          <m:t>old</m:t>
                        </m:r>
                      </m:sub>
                    </m:sSub>
                  </m:sub>
                </m:sSub>
                <m:r>
                  <w:rPr>
                    <w:rFonts w:ascii="Cambria Math" w:hAnsi="Cambria Math"/>
                  </w:rPr>
                  <m:t>(</m:t>
                </m:r>
                <m:sSub>
                  <m:e>
                    <m:r>
                      <w:rPr>
                        <w:rFonts w:ascii="Cambria Math" w:hAnsi="Cambria Math"/>
                      </w:rPr>
                      <m:t>s</m:t>
                    </m:r>
                  </m:e>
                  <m:sub>
                    <m:r>
                      <w:rPr>
                        <w:rFonts w:ascii="Cambria Math" w:hAnsi="Cambria Math"/>
                      </w:rPr>
                      <m:t>t</m:t>
                    </m:r>
                  </m:sub>
                </m:sSub>
                <m:r>
                  <w:rPr>
                    <w:rFonts w:ascii="Cambria Math" w:hAnsi="Cambria Math"/>
                  </w:rPr>
                  <m:t>)+</m:t>
                </m:r>
                <m:sSubSup>
                  <m:e>
                    <m:r>
                      <w:rPr>
                        <w:rFonts w:ascii="Cambria Math" w:hAnsi="Cambria Math"/>
                      </w:rPr>
                      <m:t>A</m:t>
                    </m:r>
                  </m:e>
                  <m:sub>
                    <m:r>
                      <w:rPr>
                        <w:rFonts w:ascii="Cambria Math" w:hAnsi="Cambria Math"/>
                      </w:rPr>
                      <m:t>t</m:t>
                    </m:r>
                  </m:sub>
                  <m:sup>
                    <m:r>
                      <w:rPr>
                        <w:rFonts w:ascii="Cambria Math" w:hAnsi="Cambria Math"/>
                      </w:rPr>
                      <m:t>GAE</m:t>
                    </m:r>
                  </m:sup>
                </m:sSubSup>
              </m:oMath>
            </m:oMathPara>
            <w:r>
              <w:rPr>
                <w:rFonts w:eastAsia="等线" w:ascii="Arial" w:cs="Arial" w:hAnsi="Arial"/>
                <w:color w:val="646a73"/>
                <w:sz w:val="22"/>
              </w:rPr>
              <w:t xml:space="preserve">      target其实就是GAE计算的回报</w:t>
            </w:r>
          </w:p>
          <w:p>
            <w:pPr>
              <w:numPr>
                <w:numId w:val="34"/>
              </w:numPr>
              <w:spacing w:before="120" w:after="120" w:line="288" w:lineRule="auto"/>
              <w:ind w:left="0"/>
              <w:jc w:val="left"/>
            </w:pPr>
            <w:r>
              <w:rPr>
                <w:rFonts w:eastAsia="等线" w:ascii="Arial" w:cs="Arial" w:hAnsi="Arial"/>
                <w:b w:val="true"/>
                <w:color w:val="646a73"/>
                <w:sz w:val="22"/>
              </w:rPr>
              <w:t>更新价值网络</w:t>
            </w:r>
            <w:r>
              <w:rPr>
                <w:rFonts w:eastAsia="等线" w:ascii="Arial" w:cs="Arial" w:hAnsi="Arial"/>
                <w:color w:val="646a73"/>
                <w:sz w:val="22"/>
              </w:rPr>
              <w:t>：最小化均方误差损失，使用优化器更新价值网络参数 。</w:t>
            </w:r>
          </w:p>
          <w:p>
            <w:pPr>
              <w:spacing w:before="120" w:after="120" w:line="288" w:lineRule="auto"/>
              <w:ind w:left="0"/>
              <w:jc w:val="center"/>
            </w:pPr>
            <w:r>
              <w:rPr>
                <w:rFonts w:eastAsia="等线" w:ascii="Arial" w:cs="Arial" w:hAnsi="Arial"/>
                <w:color w:val="646a73"/>
                <w:sz w:val="22"/>
              </w:rPr>
            </w:r>
            <m:oMathPara>
              <m:oMathParaPr>
                <m:jc m:val="center"/>
              </m:oMathParaPr>
              <m:oMath xmlns:mml="http://www.w3.org/1998/Math/MathML">
                <m:sSup>
                  <m:e>
                    <m:r>
                      <w:rPr>
                        <w:rFonts w:ascii="Cambria Math" w:hAnsi="Cambria Math"/>
                      </w:rPr>
                      <m:t>L</m:t>
                    </m:r>
                  </m:e>
                  <m:sup>
                    <m:r>
                      <w:rPr>
                        <w:rFonts w:ascii="Cambria Math" w:hAnsi="Cambria Math"/>
                      </w:rPr>
                      <m:t>VF</m:t>
                    </m:r>
                  </m:sup>
                </m:sSup>
                <m:r>
                  <w:rPr>
                    <w:rFonts w:ascii="Cambria Math" w:hAnsi="Cambria Math"/>
                  </w:rPr>
                  <m:t>(ϕ)=</m:t>
                </m:r>
                <m:sSub>
                  <m:e>
                    <m:r>
                      <m:rPr>
                        <m:scr m:val="double-struck"/>
                        <m:sty m:val="p"/>
                      </m:rPr>
                      <w:rPr>
                        <w:rFonts w:ascii="Cambria Math" w:hAnsi="Cambria Math"/>
                      </w:rPr>
                      <m:t>E</m:t>
                    </m:r>
                  </m:e>
                  <m:sub>
                    <m:r>
                      <w:rPr>
                        <w:rFonts w:ascii="Cambria Math" w:hAnsi="Cambria Math"/>
                      </w:rPr>
                      <m:t>t</m:t>
                    </m:r>
                  </m:sub>
                </m:sSub>
                <m:r>
                  <w:rPr>
                    <w:rFonts w:ascii="Cambria Math" w:hAnsi="Cambria Math"/>
                  </w:rPr>
                  <m:t>[</m:t>
                </m:r>
                <m:sSup>
                  <m:e>
                    <m:r>
                      <w:rPr>
                        <w:rFonts w:ascii="Cambria Math" w:hAnsi="Cambria Math"/>
                      </w:rPr>
                      <m:t>(</m:t>
                    </m:r>
                    <m:sSub>
                      <m:e>
                        <m:r>
                          <w:rPr>
                            <w:rFonts w:ascii="Cambria Math" w:hAnsi="Cambria Math"/>
                          </w:rPr>
                          <m:t>V</m:t>
                        </m:r>
                      </m:e>
                      <m:sub>
                        <m:r>
                          <w:rPr>
                            <w:rFonts w:ascii="Cambria Math" w:hAnsi="Cambria Math"/>
                          </w:rPr>
                          <m:t>ϕ</m:t>
                        </m:r>
                      </m:sub>
                    </m:sSub>
                    <m:r>
                      <w:rPr>
                        <w:rFonts w:ascii="Cambria Math" w:hAnsi="Cambria Math"/>
                      </w:rPr>
                      <m:t>(</m:t>
                    </m:r>
                    <m:sSub>
                      <m:e>
                        <m:r>
                          <w:rPr>
                            <w:rFonts w:ascii="Cambria Math" w:hAnsi="Cambria Math"/>
                          </w:rPr>
                          <m:t>s</m:t>
                        </m:r>
                      </m:e>
                      <m:sub>
                        <m:r>
                          <w:rPr>
                            <w:rFonts w:ascii="Cambria Math" w:hAnsi="Cambria Math"/>
                          </w:rPr>
                          <m:t>t</m:t>
                        </m:r>
                      </m:sub>
                    </m:sSub>
                    <m:r>
                      <w:rPr>
                        <w:rFonts w:ascii="Cambria Math" w:hAnsi="Cambria Math"/>
                      </w:rPr>
                      <m:t>)−</m:t>
                    </m:r>
                    <m:sSubSup>
                      <m:e>
                        <m:r>
                          <w:rPr>
                            <w:rFonts w:ascii="Cambria Math" w:hAnsi="Cambria Math"/>
                          </w:rPr>
                          <m:t>V</m:t>
                        </m:r>
                      </m:e>
                      <m:sub>
                        <m:r>
                          <w:rPr>
                            <w:rFonts w:ascii="Cambria Math" w:hAnsi="Cambria Math"/>
                          </w:rPr>
                          <m:t>t</m:t>
                        </m:r>
                      </m:sub>
                      <m:sup>
                        <m:r>
                          <w:rPr>
                            <w:rFonts w:ascii="Cambria Math" w:hAnsi="Cambria Math"/>
                          </w:rPr>
                          <m:t>target</m:t>
                        </m:r>
                      </m:sup>
                    </m:sSubSup>
                    <m:r>
                      <w:rPr>
                        <w:rFonts w:ascii="Cambria Math" w:hAnsi="Cambria Math"/>
                      </w:rPr>
                      <m:t>)</m:t>
                    </m:r>
                  </m:e>
                  <m:sup>
                    <m:r>
                      <w:rPr>
                        <w:rFonts w:ascii="Cambria Math" w:hAnsi="Cambria Math"/>
                      </w:rPr>
                      <m:t>2</m:t>
                    </m:r>
                  </m:sup>
                </m:sSup>
                <m:r>
                  <w:rPr>
                    <w:rFonts w:ascii="Cambria Math" w:hAnsi="Cambria Math"/>
                  </w:rPr>
                  <m:t>]</m:t>
                </m:r>
              </m:oMath>
            </m:oMathPara>
          </w:p>
          <w:p>
            <w:pPr>
              <w:numPr>
                <w:numId w:val="35"/>
              </w:numPr>
              <w:spacing w:before="120" w:after="120" w:line="288" w:lineRule="auto"/>
              <w:ind w:left="0"/>
              <w:jc w:val="left"/>
            </w:pPr>
            <w:r>
              <w:rPr>
                <w:rFonts w:eastAsia="等线" w:ascii="Arial" w:cs="Arial" w:hAnsi="Arial"/>
                <w:b w:val="true"/>
                <w:color w:val="646a73"/>
                <w:sz w:val="22"/>
              </w:rPr>
              <w:t xml:space="preserve">重复迭代: </w:t>
            </w:r>
            <w:r>
              <w:rPr>
                <w:rFonts w:eastAsia="等线" w:ascii="Arial" w:cs="Arial" w:hAnsi="Arial"/>
                <w:color w:val="646a73"/>
                <w:sz w:val="22"/>
              </w:rPr>
              <w:t>直到策略收敛或达到预定的停止条件。</w:t>
            </w:r>
          </w:p>
        </w:tc>
      </w:tr>
    </w:tbl>
    <w:p>
      <w:pPr>
        <w:spacing w:before="120" w:after="120" w:line="288" w:lineRule="auto"/>
        <w:ind w:left="0"/>
        <w:jc w:val="left"/>
      </w:pPr>
    </w:p>
    <w:p>
      <w:pPr>
        <w:spacing w:before="120" w:after="120" w:line="288" w:lineRule="auto"/>
        <w:ind w:left="0"/>
        <w:jc w:val="left"/>
      </w:pP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RLHF-PPO:  PPO在RLHF中的应用</w:t>
            </w:r>
          </w:p>
          <w:p>
            <w:pPr>
              <w:spacing w:before="120" w:after="120" w:line="288" w:lineRule="auto"/>
              <w:ind w:left="0"/>
              <w:jc w:val="left"/>
            </w:pPr>
            <w:r>
              <w:rPr>
                <w:rFonts w:eastAsia="等线" w:ascii="Arial" w:cs="Arial" w:hAnsi="Arial"/>
                <w:sz w:val="22"/>
              </w:rPr>
              <w:t>RLHF 通过训练一个</w:t>
            </w:r>
            <w:r>
              <w:rPr>
                <w:rFonts w:eastAsia="等线" w:ascii="Arial" w:cs="Arial" w:hAnsi="Arial"/>
                <w:b w:val="true"/>
                <w:sz w:val="22"/>
              </w:rPr>
              <w:t>奖励模型</w:t>
            </w:r>
            <w:r>
              <w:rPr>
                <w:rFonts w:eastAsia="等线" w:ascii="Arial" w:cs="Arial" w:hAnsi="Arial"/>
                <w:sz w:val="22"/>
              </w:rPr>
              <w:t>（Reward Model）来量化人类的偏好，并使用强化学习算法（如 PPO）来优化策略模型（Policy Model）</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在 RLHF 的训练过程中，涉及到四个模型的协同工作：策略模型、参考模型、价值模型、奖励模型。这四个模型各自承担不同的角色，一起实现策略的优化：</w:t>
            </w:r>
          </w:p>
          <w:p>
            <w:pPr>
              <w:numPr>
                <w:numId w:val="36"/>
              </w:numPr>
              <w:spacing w:before="120" w:after="120" w:line="288" w:lineRule="auto"/>
              <w:ind w:left="0"/>
              <w:jc w:val="left"/>
            </w:pPr>
            <w:r>
              <w:rPr>
                <w:rFonts w:eastAsia="等线" w:ascii="Arial" w:cs="Arial" w:hAnsi="Arial"/>
                <w:b w:val="true"/>
                <w:color w:val="646a73"/>
                <w:sz w:val="22"/>
              </w:rPr>
              <w:t>策略模型</w:t>
            </w:r>
            <w:r>
              <w:rPr>
                <w:rFonts w:eastAsia="等线" w:ascii="Arial" w:cs="Arial" w:hAnsi="Arial"/>
                <w:color w:val="646a73"/>
                <w:sz w:val="22"/>
              </w:rPr>
              <w:t>（Policy Model）：即 Actor Model，用于生成文本，并根据奖励信号不断优化；</w:t>
            </w:r>
          </w:p>
          <w:p>
            <w:pPr>
              <w:numPr>
                <w:numId w:val="37"/>
              </w:numPr>
              <w:spacing w:before="120" w:after="120" w:line="288" w:lineRule="auto"/>
              <w:ind w:left="0"/>
              <w:jc w:val="left"/>
            </w:pPr>
            <w:r>
              <w:rPr>
                <w:rFonts w:eastAsia="等线" w:ascii="Arial" w:cs="Arial" w:hAnsi="Arial"/>
                <w:b w:val="true"/>
                <w:color w:val="646a73"/>
                <w:sz w:val="22"/>
              </w:rPr>
              <w:t>参考模型</w:t>
            </w:r>
            <w:r>
              <w:rPr>
                <w:rFonts w:eastAsia="等线" w:ascii="Arial" w:cs="Arial" w:hAnsi="Arial"/>
                <w:color w:val="646a73"/>
                <w:sz w:val="22"/>
              </w:rPr>
              <w:t>（Reference Model）：文本任务特有的模型，使用 SFT 模型初始化，防止其过度偏离初始点；</w:t>
            </w:r>
          </w:p>
          <w:p>
            <w:pPr>
              <w:numPr>
                <w:numId w:val="38"/>
              </w:numPr>
              <w:spacing w:before="120" w:after="120" w:line="288" w:lineRule="auto"/>
              <w:ind w:left="0"/>
              <w:jc w:val="left"/>
            </w:pPr>
            <w:r>
              <w:rPr>
                <w:rFonts w:eastAsia="等线" w:ascii="Arial" w:cs="Arial" w:hAnsi="Arial"/>
                <w:b w:val="true"/>
                <w:color w:val="646a73"/>
                <w:sz w:val="22"/>
              </w:rPr>
              <w:t>奖励模型</w:t>
            </w:r>
            <w:r>
              <w:rPr>
                <w:rFonts w:eastAsia="等线" w:ascii="Arial" w:cs="Arial" w:hAnsi="Arial"/>
                <w:color w:val="646a73"/>
                <w:sz w:val="22"/>
              </w:rPr>
              <w:t>（Reward Model）：文本任务特有的模型，衡量整个序列的人类偏好，并分配到每个 Token 上；</w:t>
            </w:r>
          </w:p>
          <w:p>
            <w:pPr>
              <w:numPr>
                <w:numId w:val="39"/>
              </w:numPr>
              <w:spacing w:before="120" w:after="120" w:line="288" w:lineRule="auto"/>
              <w:ind w:left="0"/>
              <w:jc w:val="left"/>
            </w:pPr>
            <w:r>
              <w:rPr>
                <w:rFonts w:eastAsia="等线" w:ascii="Arial" w:cs="Arial" w:hAnsi="Arial"/>
                <w:b w:val="true"/>
                <w:color w:val="646a73"/>
                <w:sz w:val="22"/>
              </w:rPr>
              <w:t>价值模型</w:t>
            </w:r>
            <w:r>
              <w:rPr>
                <w:rFonts w:eastAsia="等线" w:ascii="Arial" w:cs="Arial" w:hAnsi="Arial"/>
                <w:color w:val="646a73"/>
                <w:sz w:val="22"/>
              </w:rPr>
              <w:t>（Value Model）：即 Critic model，与配合 Reward 来估计优势和回报，从而引导策略更新。</w:t>
            </w:r>
          </w:p>
        </w:tc>
      </w:tr>
    </w:tbl>
    <w:p>
      <w:pPr>
        <w:numPr>
          <w:numId w:val="40"/>
        </w:numPr>
        <w:spacing w:before="120" w:after="120" w:line="288" w:lineRule="auto"/>
        <w:ind w:left="0"/>
        <w:jc w:val="left"/>
      </w:pPr>
      <w:r>
        <w:rPr>
          <w:rFonts w:eastAsia="等线" w:ascii="Arial" w:cs="Arial" w:hAnsi="Arial"/>
          <w:b w:val="true"/>
          <w:sz w:val="22"/>
        </w:rPr>
        <w:t>策略模型：</w:t>
      </w:r>
    </w:p>
    <w:p>
      <w:pPr>
        <w:spacing w:before="120" w:after="120" w:line="288" w:lineRule="auto"/>
        <w:ind w:left="0"/>
        <w:jc w:val="left"/>
      </w:pPr>
      <w:r>
        <w:rPr>
          <w:rFonts w:eastAsia="等线" w:ascii="Arial" w:cs="Arial" w:hAnsi="Arial"/>
          <w:sz w:val="22"/>
        </w:rPr>
        <w:t>在RLHF中，策略模型一般使用与训练语言模型的SFT后的版本初始化，目标是通过生成符合人类偏好的文本来获得更高的奖励。</w:t>
      </w:r>
    </w:p>
    <w:p>
      <w:pPr>
        <w:spacing w:before="120" w:after="120" w:line="288" w:lineRule="auto"/>
        <w:ind w:left="0"/>
        <w:jc w:val="left"/>
      </w:pPr>
      <w:r>
        <w:rPr>
          <w:rFonts w:eastAsia="等线" w:ascii="Arial" w:cs="Arial" w:hAnsi="Arial"/>
          <w:sz w:val="22"/>
        </w:rPr>
        <w:t>与PPO类似，RLHF中也会使用KL散度限制策略模型更新幅度，但不会直接使用上面PPO中显式约束作为优化目标，而是使用</w:t>
      </w:r>
      <w:r>
        <w:rPr>
          <w:rFonts w:eastAsia="等线" w:ascii="Arial" w:cs="Arial" w:hAnsi="Arial"/>
          <w:b w:val="true"/>
          <w:sz w:val="22"/>
        </w:rPr>
        <w:t>奖励模型 计算完 KL散度 后直接与 Reward 结合：</w:t>
      </w:r>
    </w:p>
    <w:p>
      <w:pPr>
        <w:spacing w:before="120" w:after="120" w:line="288" w:lineRule="auto"/>
        <w:ind w:left="0"/>
        <w:jc w:val="center"/>
      </w:pPr>
      <w:r>
        <w:rPr>
          <w:rFonts w:eastAsia="等线" w:ascii="Arial" w:cs="Arial" w:hAnsi="Arial"/>
          <w:sz w:val="22"/>
        </w:rPr>
      </w:r>
      <m:oMathPara>
        <m:oMathParaPr>
          <m:jc m:val="center"/>
        </m:oMathParaPr>
        <m:oMath xmlns:mml="http://www.w3.org/1998/Math/MathML">
          <m:sSub>
            <m:e>
              <m:r>
                <w:rPr>
                  <w:rFonts w:ascii="Cambria Math" w:hAnsi="Cambria Math"/>
                </w:rPr>
                <m:t>r</m:t>
              </m:r>
            </m:e>
            <m:sub>
              <m:r>
                <m:rPr>
                  <m:nor/>
                </m:rPr>
                <w:rPr>
                  <w:rFonts w:ascii="Cambria Math" w:hAnsi="Cambria Math"/>
                </w:rPr>
                <m:t>total</m:t>
              </m:r>
            </m:sub>
          </m:sSub>
          <m:r>
            <w:rPr>
              <w:rFonts w:ascii="Cambria Math" w:hAnsi="Cambria Math"/>
            </w:rPr>
            <m:t>=r(x,y)−β</m:t>
          </m:r>
          <m:sSub>
            <m:e>
              <m:r>
                <w:rPr>
                  <w:rFonts w:ascii="Cambria Math" w:hAnsi="Cambria Math"/>
                </w:rPr>
                <m:t>D</m:t>
              </m:r>
            </m:e>
            <m:sub>
              <m:r>
                <m:rPr>
                  <m:nor/>
                </m:rPr>
                <w:rPr>
                  <w:rFonts w:ascii="Cambria Math" w:hAnsi="Cambria Math"/>
                </w:rPr>
                <m:t>KL</m:t>
              </m:r>
            </m:sub>
          </m:sSub>
          <m:r>
            <w:rPr>
              <w:rFonts w:ascii="Cambria Math" w:hAnsi="Cambria Math"/>
            </w:rPr>
            <m:t>(π(y|x),</m:t>
          </m:r>
          <m:sSub>
            <m:e>
              <m:r>
                <w:rPr>
                  <w:rFonts w:ascii="Cambria Math" w:hAnsi="Cambria Math"/>
                </w:rPr>
                <m:t>π</m:t>
              </m:r>
            </m:e>
            <m:sub>
              <m:r>
                <w:rPr>
                  <w:rFonts w:ascii="Cambria Math" w:hAnsi="Cambria Math"/>
                </w:rPr>
                <m:t>0</m:t>
              </m:r>
            </m:sub>
          </m:sSub>
          <m:r>
            <w:rPr>
              <w:rFonts w:ascii="Cambria Math" w:hAnsi="Cambria Math"/>
            </w:rPr>
            <m:t>(y|x))</m:t>
          </m:r>
        </m:oMath>
      </m:oMathPara>
    </w:p>
    <w:p>
      <w:pPr>
        <w:spacing w:before="120" w:after="120" w:line="288" w:lineRule="auto"/>
        <w:ind w:left="0"/>
        <w:jc w:val="left"/>
      </w:pPr>
      <w:r>
        <w:rPr>
          <w:rFonts w:eastAsia="等线" w:ascii="Arial" w:cs="Arial" w:hAnsi="Arial"/>
          <w:sz w:val="22"/>
        </w:rPr>
        <w:t>其中，</w:t>
      </w:r>
      <w:r>
        <w:rPr>
          <w:rFonts w:eastAsia="等线" w:ascii="Arial" w:cs="Arial" w:hAnsi="Arial"/>
          <w:sz w:val="22"/>
        </w:rPr>
      </w:r>
      <m:oMathPara>
        <m:oMathParaPr>
          <m:jc m:val="left"/>
        </m:oMathParaPr>
        <m:oMath xmlns:mml="http://www.w3.org/1998/Math/MathML">
          <m:r>
            <w:rPr>
              <w:rFonts w:ascii="Cambria Math" w:hAnsi="Cambria Math"/>
            </w:rPr>
            <m:t>r(x,y)</m:t>
          </m:r>
        </m:oMath>
      </m:oMathPara>
      <w:r>
        <w:rPr>
          <w:rFonts w:eastAsia="等线" w:ascii="Arial" w:cs="Arial" w:hAnsi="Arial"/>
          <w:sz w:val="22"/>
        </w:rPr>
        <w:t>是奖励模型给出的Reward，</w:t>
      </w:r>
      <w:r>
        <w:rPr>
          <w:rFonts w:eastAsia="等线" w:ascii="Arial" w:cs="Arial" w:hAnsi="Arial"/>
          <w:sz w:val="22"/>
        </w:rPr>
      </w:r>
      <m:oMathPara>
        <m:oMathParaPr>
          <m:jc m:val="left"/>
        </m:oMathParaPr>
        <m:oMath xmlns:mml="http://www.w3.org/1998/Math/MathML">
          <m:r>
            <w:rPr>
              <w:rFonts w:ascii="Cambria Math" w:hAnsi="Cambria Math"/>
            </w:rPr>
            <m:t>β</m:t>
          </m:r>
        </m:oMath>
      </m:oMathPara>
      <w:r>
        <w:rPr>
          <w:rFonts w:eastAsia="等线" w:ascii="Arial" w:cs="Arial" w:hAnsi="Arial"/>
          <w:sz w:val="22"/>
        </w:rPr>
        <w:t>是KL散度惩罚系数。为了有效计算策略模型和参考模型之间的KL散度，可以从</w:t>
      </w:r>
      <w:r>
        <w:rPr>
          <w:rFonts w:eastAsia="等线" w:ascii="Arial" w:cs="Arial" w:hAnsi="Arial"/>
          <w:b w:val="true"/>
          <w:sz w:val="22"/>
        </w:rPr>
        <w:t>对数概率(log_prob)</w:t>
      </w:r>
      <w:r>
        <w:rPr>
          <w:rFonts w:eastAsia="等线" w:ascii="Arial" w:cs="Arial" w:hAnsi="Arial"/>
          <w:sz w:val="22"/>
        </w:rPr>
        <w:t>角度实现这一过程：</w:t>
      </w:r>
    </w:p>
    <w:p>
      <w:pPr>
        <w:spacing w:before="120" w:after="120" w:line="288" w:lineRule="auto"/>
        <w:ind w:left="0"/>
        <w:jc w:val="center"/>
      </w:pPr>
      <w:r>
        <w:rPr>
          <w:rFonts w:eastAsia="等线" w:ascii="Arial" w:cs="Arial" w:hAnsi="Arial"/>
          <w:sz w:val="22"/>
        </w:rPr>
      </w:r>
      <m:oMathPara>
        <m:oMathParaPr>
          <m:jc m:val="center"/>
        </m:oMathParaPr>
        <m:oMath xmlns:mml="http://www.w3.org/1998/Math/MathML">
          <m:sSub>
            <m:e>
              <m:r>
                <w:rPr>
                  <w:rFonts w:ascii="Cambria Math" w:hAnsi="Cambria Math"/>
                </w:rPr>
                <m:t>D</m:t>
              </m:r>
            </m:e>
            <m:sub>
              <m:r>
                <m:rPr>
                  <m:nor/>
                </m:rPr>
                <w:rPr>
                  <w:rFonts w:ascii="Cambria Math" w:hAnsi="Cambria Math"/>
                </w:rPr>
                <m:t>KL</m:t>
              </m:r>
            </m:sub>
          </m:sSub>
          <m:r>
            <w:rPr>
              <w:rFonts w:ascii="Cambria Math" w:hAnsi="Cambria Math"/>
            </w:rPr>
            <m:t>(π(y|x),</m:t>
          </m:r>
          <m:sSub>
            <m:e>
              <m:r>
                <w:rPr>
                  <w:rFonts w:ascii="Cambria Math" w:hAnsi="Cambria Math"/>
                </w:rPr>
                <m:t>π</m:t>
              </m:r>
            </m:e>
            <m:sub>
              <m:r>
                <w:rPr>
                  <w:rFonts w:ascii="Cambria Math" w:hAnsi="Cambria Math"/>
                </w:rPr>
                <m:t>0</m:t>
              </m:r>
            </m:sub>
          </m:sSub>
          <m:r>
            <w:rPr>
              <w:rFonts w:ascii="Cambria Math" w:hAnsi="Cambria Math"/>
            </w:rPr>
            <m:t>(y|x))=</m:t>
          </m:r>
          <m:nary>
            <m:naryPr>
              <m:chr m:val="∑"/>
              <m:limLoc m:val="undOvr"/>
              <m:grow m:val="1"/>
              <m:subHide m:val="off"/>
              <m:supHide m:val="on"/>
            </m:naryPr>
            <m:sub>
              <m:r>
                <w:rPr>
                  <w:rFonts w:ascii="Cambria Math" w:hAnsi="Cambria Math"/>
                </w:rPr>
                <m:t>t</m:t>
              </m:r>
            </m:sub>
            <m:sup/>
            <m:e/>
          </m:nary>
          <m:r>
            <w:rPr>
              <w:rFonts w:ascii="Cambria Math" w:hAnsi="Cambria Math"/>
            </w:rPr>
            <m:t>(</m:t>
          </m:r>
          <m:r>
            <m:rPr>
              <m:sty m:val="p"/>
            </m:rPr>
            <w:rPr>
              <w:rFonts w:ascii="Cambria Math" w:hAnsi="Cambria Math"/>
            </w:rPr>
            <m:t>log</m:t>
          </m:r>
          <m:r>
            <w:rPr>
              <w:rFonts w:ascii="Cambria Math" w:hAnsi="Cambria Math"/>
            </w:rPr>
            <m:t>⁡π(</m:t>
          </m:r>
          <m:sSub>
            <m:e>
              <m:r>
                <w:rPr>
                  <w:rFonts w:ascii="Cambria Math" w:hAnsi="Cambria Math"/>
                </w:rPr>
                <m:t>y</m:t>
              </m:r>
            </m:e>
            <m:sub>
              <m:r>
                <w:rPr>
                  <w:rFonts w:ascii="Cambria Math" w:hAnsi="Cambria Math"/>
                </w:rPr>
                <m:t>t</m:t>
              </m:r>
            </m:sub>
          </m:sSub>
          <m:r>
            <w:rPr>
              <w:rFonts w:ascii="Cambria Math" w:hAnsi="Cambria Math"/>
            </w:rPr>
            <m:t>,x,y&lt;t)−</m:t>
          </m:r>
          <m:r>
            <m:rPr>
              <m:sty m:val="p"/>
            </m:rPr>
            <w:rPr>
              <w:rFonts w:ascii="Cambria Math" w:hAnsi="Cambria Math"/>
            </w:rPr>
            <m:t>log</m:t>
          </m:r>
          <m:r>
            <w:rPr>
              <w:rFonts w:ascii="Cambria Math" w:hAnsi="Cambria Math"/>
            </w:rPr>
            <m:t>⁡</m:t>
          </m:r>
          <m:sSub>
            <m:e>
              <m:r>
                <w:rPr>
                  <w:rFonts w:ascii="Cambria Math" w:hAnsi="Cambria Math"/>
                </w:rPr>
                <m:t>π</m:t>
              </m:r>
            </m:e>
            <m:sub>
              <m:r>
                <w:rPr>
                  <w:rFonts w:ascii="Cambria Math" w:hAnsi="Cambria Math"/>
                </w:rPr>
                <m:t>0</m:t>
              </m:r>
            </m:sub>
          </m:sSub>
          <m:r>
            <w:rPr>
              <w:rFonts w:ascii="Cambria Math" w:hAnsi="Cambria Math"/>
            </w:rPr>
            <m:t>(</m:t>
          </m:r>
          <m:sSub>
            <m:e>
              <m:r>
                <w:rPr>
                  <w:rFonts w:ascii="Cambria Math" w:hAnsi="Cambria Math"/>
                </w:rPr>
                <m:t>y</m:t>
              </m:r>
            </m:e>
            <m:sub>
              <m:r>
                <w:rPr>
                  <w:rFonts w:ascii="Cambria Math" w:hAnsi="Cambria Math"/>
                </w:rPr>
                <m:t>t</m:t>
              </m:r>
            </m:sub>
          </m:sSub>
          <m:r>
            <w:rPr>
              <w:rFonts w:ascii="Cambria Math" w:hAnsi="Cambria Math"/>
            </w:rPr>
            <m:t>,x,y&lt;t))</m:t>
          </m:r>
        </m:oMath>
      </m:oMathPara>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具体步骤如下：</w:t>
            </w:r>
          </w:p>
          <w:p>
            <w:pPr>
              <w:numPr>
                <w:numId w:val="41"/>
              </w:numPr>
              <w:spacing w:before="120" w:after="120" w:line="288" w:lineRule="auto"/>
              <w:ind w:left="0"/>
              <w:jc w:val="left"/>
            </w:pPr>
            <w:r>
              <w:rPr>
                <w:rFonts w:eastAsia="等线" w:ascii="Arial" w:cs="Arial" w:hAnsi="Arial"/>
                <w:color w:val="646a73"/>
                <w:sz w:val="22"/>
              </w:rPr>
              <w:t>使用策略模型Π进行</w:t>
            </w:r>
            <w:r>
              <w:rPr>
                <w:rFonts w:eastAsia="等线" w:ascii="Arial" w:cs="Arial" w:hAnsi="Arial"/>
                <w:b w:val="true"/>
                <w:color w:val="646a73"/>
                <w:sz w:val="22"/>
              </w:rPr>
              <w:t>采样</w:t>
            </w:r>
            <w:r>
              <w:rPr>
                <w:rFonts w:eastAsia="等线" w:ascii="Arial" w:cs="Arial" w:hAnsi="Arial"/>
                <w:color w:val="646a73"/>
                <w:sz w:val="22"/>
              </w:rPr>
              <w:t>：对输入x生成的输出y 。</w:t>
            </w:r>
          </w:p>
          <w:p>
            <w:pPr>
              <w:numPr>
                <w:numId w:val="42"/>
              </w:numPr>
              <w:spacing w:before="120" w:after="120" w:line="288" w:lineRule="auto"/>
              <w:ind w:left="0"/>
              <w:jc w:val="left"/>
            </w:pPr>
            <w:r>
              <w:rPr>
                <w:rFonts w:eastAsia="等线" w:ascii="Arial" w:cs="Arial" w:hAnsi="Arial"/>
                <w:color w:val="646a73"/>
                <w:sz w:val="22"/>
              </w:rPr>
              <w:t>计算</w:t>
            </w:r>
            <w:r>
              <w:rPr>
                <w:rFonts w:eastAsia="等线" w:ascii="Arial" w:cs="Arial" w:hAnsi="Arial"/>
                <w:b w:val="true"/>
                <w:color w:val="646a73"/>
                <w:sz w:val="22"/>
              </w:rPr>
              <w:t>策略模型Π的对数概率</w:t>
            </w:r>
            <w:r>
              <w:rPr>
                <w:rFonts w:eastAsia="等线" w:ascii="Arial" w:cs="Arial" w:hAnsi="Arial"/>
                <w:color w:val="646a73"/>
                <w:sz w:val="22"/>
              </w:rPr>
              <w:t>（log_probs）：计算策略模型在每个时间步（Token）的对数概率。</w:t>
            </w:r>
          </w:p>
          <w:p>
            <w:pPr>
              <w:numPr>
                <w:numId w:val="43"/>
              </w:numPr>
              <w:spacing w:before="120" w:after="120" w:line="288" w:lineRule="auto"/>
              <w:ind w:left="0"/>
              <w:jc w:val="left"/>
            </w:pPr>
            <w:r>
              <w:rPr>
                <w:rFonts w:eastAsia="等线" w:ascii="Arial" w:cs="Arial" w:hAnsi="Arial"/>
                <w:color w:val="646a73"/>
                <w:sz w:val="22"/>
              </w:rPr>
              <w:t>计算</w:t>
            </w:r>
            <w:r>
              <w:rPr>
                <w:rFonts w:eastAsia="等线" w:ascii="Arial" w:cs="Arial" w:hAnsi="Arial"/>
                <w:b w:val="true"/>
                <w:color w:val="646a73"/>
                <w:sz w:val="22"/>
              </w:rPr>
              <w:t>参考模型Π0的对数概率</w:t>
            </w:r>
            <w:r>
              <w:rPr>
                <w:rFonts w:eastAsia="等线" w:ascii="Arial" w:cs="Arial" w:hAnsi="Arial"/>
                <w:color w:val="646a73"/>
                <w:sz w:val="22"/>
              </w:rPr>
              <w:t>（ref_log_probs）：对</w:t>
            </w:r>
            <w:r>
              <w:rPr>
                <w:rFonts w:eastAsia="等线" w:ascii="Arial" w:cs="Arial" w:hAnsi="Arial"/>
                <w:b w:val="true"/>
                <w:color w:val="646a73"/>
                <w:sz w:val="22"/>
              </w:rPr>
              <w:t>相同的输入输出</w:t>
            </w:r>
            <w:r>
              <w:rPr>
                <w:rFonts w:eastAsia="等线" w:ascii="Arial" w:cs="Arial" w:hAnsi="Arial"/>
                <w:color w:val="646a73"/>
                <w:sz w:val="22"/>
              </w:rPr>
              <w:t>，使用参考模型计算逐 Token 的对数概率。</w:t>
            </w:r>
          </w:p>
          <w:p>
            <w:pPr>
              <w:numPr>
                <w:numId w:val="44"/>
              </w:numPr>
              <w:spacing w:before="120" w:after="120" w:line="288" w:lineRule="auto"/>
              <w:ind w:left="0"/>
              <w:jc w:val="left"/>
            </w:pPr>
            <w:r>
              <w:rPr>
                <w:rFonts w:eastAsia="等线" w:ascii="Arial" w:cs="Arial" w:hAnsi="Arial"/>
                <w:color w:val="646a73"/>
                <w:sz w:val="22"/>
              </w:rPr>
              <w:t>计算 KL 散度：通过</w:t>
            </w:r>
            <w:r>
              <w:rPr>
                <w:rFonts w:eastAsia="等线" w:ascii="Arial" w:cs="Arial" w:hAnsi="Arial"/>
                <w:b w:val="true"/>
                <w:color w:val="646a73"/>
                <w:sz w:val="22"/>
              </w:rPr>
              <w:t>对数概率之差累加</w:t>
            </w:r>
            <w:r>
              <w:rPr>
                <w:rFonts w:eastAsia="等线" w:ascii="Arial" w:cs="Arial" w:hAnsi="Arial"/>
                <w:color w:val="646a73"/>
                <w:sz w:val="22"/>
              </w:rPr>
              <w:t>得到策略模型与参考模型之间的 KL 散度。</w:t>
            </w:r>
          </w:p>
          <w:p>
            <w:pPr>
              <w:numPr>
                <w:numId w:val="45"/>
              </w:numPr>
              <w:spacing w:before="120" w:after="120" w:line="288" w:lineRule="auto"/>
              <w:ind w:left="0"/>
              <w:jc w:val="left"/>
            </w:pPr>
            <w:r>
              <w:rPr>
                <w:rFonts w:eastAsia="等线" w:ascii="Arial" w:cs="Arial" w:hAnsi="Arial"/>
                <w:color w:val="646a73"/>
                <w:sz w:val="22"/>
              </w:rPr>
              <w:t xml:space="preserve">整合奖励：Token 级的 KL 散度与奖励模型在输出 y上序列级 Reward 组合，得到 </w:t>
            </w:r>
            <w:r>
              <w:rPr>
                <w:rFonts w:eastAsia="等线" w:ascii="Arial" w:cs="Arial" w:hAnsi="Arial"/>
                <w:color w:val="646a73"/>
                <w:sz w:val="22"/>
              </w:rPr>
            </w:r>
            <m:oMathPara>
              <m:oMathParaPr>
                <m:jc m:val="left"/>
              </m:oMathParaPr>
              <m:oMath xmlns:mml="http://www.w3.org/1998/Math/MathML">
                <m:sSub>
                  <m:e>
                    <m:r>
                      <w:rPr>
                        <w:rFonts w:ascii="Cambria Math" w:hAnsi="Cambria Math"/>
                      </w:rPr>
                      <m:t>r</m:t>
                    </m:r>
                  </m:e>
                  <m:sub>
                    <m:r>
                      <w:rPr>
                        <w:rFonts w:ascii="Cambria Math" w:hAnsi="Cambria Math"/>
                      </w:rPr>
                      <m:t>total</m:t>
                    </m:r>
                  </m:sub>
                </m:sSub>
              </m:oMath>
            </m:oMathPara>
            <w:r>
              <w:rPr>
                <w:rFonts w:eastAsia="等线" w:ascii="Arial" w:cs="Arial" w:hAnsi="Arial"/>
                <w:color w:val="646a73"/>
                <w:sz w:val="22"/>
              </w:rPr>
              <w:t>。</w:t>
            </w:r>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numPr>
                <w:numId w:val="46"/>
              </w:numPr>
              <w:spacing w:before="120" w:after="120" w:line="288" w:lineRule="auto"/>
              <w:ind w:left="0"/>
              <w:jc w:val="left"/>
            </w:pPr>
            <w:r>
              <w:rPr>
                <w:rFonts w:eastAsia="等线" w:ascii="Arial" w:cs="Arial" w:hAnsi="Arial"/>
                <w:b w:val="true"/>
                <w:sz w:val="22"/>
              </w:rPr>
              <w:t>log prob 就是语言模型对一个文本的对数概率（log-probability）</w:t>
            </w:r>
            <w:r>
              <w:rPr>
                <w:rFonts w:eastAsia="等线" w:ascii="Arial" w:cs="Arial" w:hAnsi="Arial"/>
                <w:sz w:val="22"/>
              </w:rPr>
              <w:t>，计算公式如下：</w:t>
            </w:r>
          </w:p>
          <w:p>
            <w:pPr>
              <w:spacing w:before="120" w:after="120" w:line="288" w:lineRule="auto"/>
              <w:ind w:left="453"/>
              <w:jc w:val="left"/>
            </w:pPr>
            <w:r>
              <w:rPr>
                <w:rFonts w:eastAsia="等线" w:ascii="Arial" w:cs="Arial" w:hAnsi="Arial"/>
                <w:sz w:val="22"/>
              </w:rPr>
              <w:t xml:space="preserve">给定一个 prompt </w:t>
            </w:r>
            <w:r>
              <w:rPr>
                <w:rFonts w:eastAsia="等线" w:ascii="Arial" w:cs="Arial" w:hAnsi="Arial"/>
                <w:sz w:val="22"/>
              </w:rPr>
            </w:r>
            <m:oMathPara>
              <m:oMathParaPr>
                <m:jc m:val="left"/>
              </m:oMathParaPr>
              <m:oMath xmlns:mml="http://www.w3.org/1998/Math/MathML">
                <m:r>
                  <w:rPr>
                    <w:rFonts w:ascii="Cambria Math" w:hAnsi="Cambria Math"/>
                  </w:rPr>
                  <m:t>x</m:t>
                </m:r>
              </m:oMath>
            </m:oMathPara>
            <w:r>
              <w:rPr>
                <w:rFonts w:eastAsia="等线" w:ascii="Arial" w:cs="Arial" w:hAnsi="Arial"/>
                <w:sz w:val="22"/>
              </w:rPr>
              <w:t xml:space="preserve"> 和一个回答 </w:t>
            </w:r>
            <w:r>
              <w:rPr>
                <w:rFonts w:eastAsia="等线" w:ascii="Arial" w:cs="Arial" w:hAnsi="Arial"/>
                <w:sz w:val="22"/>
              </w:rPr>
            </w:r>
            <m:oMathPara>
              <m:oMathParaPr>
                <m:jc m:val="left"/>
              </m:oMathParaPr>
              <m:oMath xmlns:mml="http://www.w3.org/1998/Math/MathML">
                <m:r>
                  <w:rPr>
                    <w:rFonts w:ascii="Cambria Math" w:hAnsi="Cambria Math"/>
                  </w:rPr>
                  <m:t>r</m:t>
                </m:r>
              </m:oMath>
            </m:oMathPara>
            <w:r>
              <w:rPr>
                <w:rFonts w:eastAsia="等线" w:ascii="Arial" w:cs="Arial" w:hAnsi="Arial"/>
                <w:sz w:val="22"/>
              </w:rPr>
              <w:t>，我们将其拼接为：</w:t>
            </w:r>
          </w:p>
          <w:p>
            <w:pPr>
              <w:spacing w:before="120" w:after="120" w:line="288" w:lineRule="auto"/>
              <w:ind w:left="453"/>
              <w:jc w:val="left"/>
            </w:pPr>
            <w:r>
              <w:rPr>
                <w:rFonts w:eastAsia="等线" w:ascii="Arial" w:cs="Arial" w:hAnsi="Arial"/>
                <w:sz w:val="22"/>
              </w:rPr>
              <w:t xml:space="preserve"> </w:t>
            </w:r>
            <w:r>
              <w:rPr>
                <w:rFonts w:eastAsia="等线" w:ascii="Arial" w:cs="Arial" w:hAnsi="Arial"/>
                <w:sz w:val="22"/>
              </w:rPr>
            </w:r>
            <m:oMathPara>
              <m:oMathParaPr>
                <m:jc m:val="left"/>
              </m:oMathParaPr>
              <m:oMath xmlns:mml="http://www.w3.org/1998/Math/MathML">
                <m:r>
                  <w:rPr>
                    <w:rFonts w:ascii="Cambria Math" w:hAnsi="Cambria Math"/>
                  </w:rPr>
                  <m:t>x=prompt,r=response=(</m:t>
                </m:r>
                <m:sSub>
                  <m:e>
                    <m:r>
                      <w:rPr>
                        <w:rFonts w:ascii="Cambria Math" w:hAnsi="Cambria Math"/>
                      </w:rPr>
                      <m:t>y</m:t>
                    </m:r>
                  </m:e>
                  <m:sub>
                    <m:r>
                      <w:rPr>
                        <w:rFonts w:ascii="Cambria Math" w:hAnsi="Cambria Math"/>
                      </w:rPr>
                      <m:t>1</m:t>
                    </m:r>
                  </m:sub>
                </m:sSub>
                <m:r>
                  <w:rPr>
                    <w:rFonts w:ascii="Cambria Math" w:hAnsi="Cambria Math"/>
                  </w:rPr>
                  <m:t>,</m:t>
                </m:r>
                <m:sSub>
                  <m:e>
                    <m:r>
                      <w:rPr>
                        <w:rFonts w:ascii="Cambria Math" w:hAnsi="Cambria Math"/>
                      </w:rPr>
                      <m:t>y</m:t>
                    </m:r>
                  </m:e>
                  <m:sub>
                    <m:r>
                      <w:rPr>
                        <w:rFonts w:ascii="Cambria Math" w:hAnsi="Cambria Math"/>
                      </w:rPr>
                      <m:t>2</m:t>
                    </m:r>
                  </m:sub>
                </m:sSub>
                <m:r>
                  <w:rPr>
                    <w:rFonts w:ascii="Cambria Math" w:hAnsi="Cambria Math"/>
                  </w:rPr>
                  <m:t>,...,</m:t>
                </m:r>
                <m:sSub>
                  <m:e>
                    <m:r>
                      <w:rPr>
                        <w:rFonts w:ascii="Cambria Math" w:hAnsi="Cambria Math"/>
                      </w:rPr>
                      <m:t>y</m:t>
                    </m:r>
                  </m:e>
                  <m:sub>
                    <m:r>
                      <w:rPr>
                        <w:rFonts w:ascii="Cambria Math" w:hAnsi="Cambria Math"/>
                      </w:rPr>
                      <m:t>T</m:t>
                    </m:r>
                  </m:sub>
                </m:sSub>
                <m:r>
                  <w:rPr>
                    <w:rFonts w:ascii="Cambria Math" w:hAnsi="Cambria Math"/>
                  </w:rPr>
                  <m:t>)</m:t>
                </m:r>
              </m:oMath>
            </m:oMathPara>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语言模型 </w:t>
            </w:r>
            <w:r>
              <w:rPr>
                <w:rFonts w:eastAsia="等线" w:ascii="Arial" w:cs="Arial" w:hAnsi="Arial"/>
                <w:sz w:val="22"/>
              </w:rPr>
            </w:r>
            <m:oMathPara>
              <m:oMathParaPr>
                <m:jc m:val="left"/>
              </m:oMathParaPr>
              <m:oMath xmlns:mml="http://www.w3.org/1998/Math/MathML">
                <m:r>
                  <w:rPr>
                    <w:rFonts w:ascii="Cambria Math" w:hAnsi="Cambria Math"/>
                  </w:rPr>
                  <m:t>π</m:t>
                </m:r>
              </m:oMath>
            </m:oMathPara>
            <w:r>
              <w:rPr>
                <w:rFonts w:eastAsia="等线" w:ascii="Arial" w:cs="Arial" w:hAnsi="Arial"/>
                <w:sz w:val="22"/>
              </w:rPr>
              <w:t xml:space="preserve"> 是一个条件概率分布：</w:t>
            </w:r>
          </w:p>
          <w:p>
            <w:pPr>
              <w:spacing w:before="120" w:after="120" w:line="288" w:lineRule="auto"/>
              <w:ind w:left="453"/>
              <w:jc w:val="left"/>
            </w:pPr>
            <w:r>
              <w:rPr>
                <w:rFonts w:eastAsia="等线" w:ascii="Arial" w:cs="Arial" w:hAnsi="Arial"/>
                <w:sz w:val="22"/>
              </w:rPr>
              <w:t xml:space="preserve"> </w:t>
            </w:r>
            <w:r>
              <w:rPr>
                <w:rFonts w:eastAsia="等线" w:ascii="Arial" w:cs="Arial" w:hAnsi="Arial"/>
                <w:sz w:val="22"/>
              </w:rPr>
            </w:r>
            <m:oMathPara>
              <m:oMathParaPr>
                <m:jc m:val="left"/>
              </m:oMathParaPr>
              <m:oMath xmlns:mml="http://www.w3.org/1998/Math/MathML">
                <m:r>
                  <w:rPr>
                    <w:rFonts w:ascii="Cambria Math" w:hAnsi="Cambria Math"/>
                  </w:rPr>
                  <m:t>π(r∣x)=π(</m:t>
                </m:r>
                <m:sSub>
                  <m:e>
                    <m:r>
                      <w:rPr>
                        <w:rFonts w:ascii="Cambria Math" w:hAnsi="Cambria Math"/>
                      </w:rPr>
                      <m:t>y</m:t>
                    </m:r>
                  </m:e>
                  <m:sub>
                    <m:r>
                      <w:rPr>
                        <w:rFonts w:ascii="Cambria Math" w:hAnsi="Cambria Math"/>
                      </w:rPr>
                      <m:t>1</m:t>
                    </m:r>
                  </m:sub>
                </m:sSub>
                <m:r>
                  <w:rPr>
                    <w:rFonts w:ascii="Cambria Math" w:hAnsi="Cambria Math"/>
                  </w:rPr>
                  <m:t>,</m:t>
                </m:r>
                <m:sSub>
                  <m:e>
                    <m:r>
                      <w:rPr>
                        <w:rFonts w:ascii="Cambria Math" w:hAnsi="Cambria Math"/>
                      </w:rPr>
                      <m:t>y</m:t>
                    </m:r>
                  </m:e>
                  <m:sub>
                    <m:r>
                      <w:rPr>
                        <w:rFonts w:ascii="Cambria Math" w:hAnsi="Cambria Math"/>
                      </w:rPr>
                      <m:t>2</m:t>
                    </m:r>
                  </m:sub>
                </m:sSub>
                <m:r>
                  <w:rPr>
                    <w:rFonts w:ascii="Cambria Math" w:hAnsi="Cambria Math"/>
                  </w:rPr>
                  <m:t>,...,</m:t>
                </m:r>
                <m:sSub>
                  <m:e>
                    <m:r>
                      <w:rPr>
                        <w:rFonts w:ascii="Cambria Math" w:hAnsi="Cambria Math"/>
                      </w:rPr>
                      <m:t>y</m:t>
                    </m:r>
                  </m:e>
                  <m:sub>
                    <m:r>
                      <w:rPr>
                        <w:rFonts w:ascii="Cambria Math" w:hAnsi="Cambria Math"/>
                      </w:rPr>
                      <m:t>T</m:t>
                    </m:r>
                  </m:sub>
                </m:sSub>
                <m:r>
                  <w:rPr>
                    <w:rFonts w:ascii="Cambria Math" w:hAnsi="Cambria Math"/>
                  </w:rPr>
                  <m:t>∣x)=</m:t>
                </m:r>
                <m:nary>
                  <m:naryPr>
                    <m:chr m:val="∏"/>
                    <m:limLoc m:val="subSup"/>
                    <m:grow m:val="1"/>
                    <m:subHide m:val="off"/>
                    <m:supHide m:val="off"/>
                  </m:naryPr>
                  <m:sub>
                    <m:r>
                      <w:rPr>
                        <w:rFonts w:ascii="Cambria Math" w:hAnsi="Cambria Math"/>
                      </w:rPr>
                      <m:t>t=1</m:t>
                    </m:r>
                  </m:sub>
                  <m:sup>
                    <m:r>
                      <w:rPr>
                        <w:rFonts w:ascii="Cambria Math" w:hAnsi="Cambria Math"/>
                      </w:rPr>
                      <m:t>T</m:t>
                    </m:r>
                  </m:sup>
                  <m:e/>
                </m:nary>
                <m:r>
                  <w:rPr>
                    <w:rFonts w:ascii="Cambria Math" w:hAnsi="Cambria Math"/>
                  </w:rPr>
                  <m:t>π(</m:t>
                </m:r>
                <m:sSub>
                  <m:e>
                    <m:r>
                      <w:rPr>
                        <w:rFonts w:ascii="Cambria Math" w:hAnsi="Cambria Math"/>
                      </w:rPr>
                      <m:t>y</m:t>
                    </m:r>
                  </m:e>
                  <m:sub>
                    <m:r>
                      <w:rPr>
                        <w:rFonts w:ascii="Cambria Math" w:hAnsi="Cambria Math"/>
                      </w:rPr>
                      <m:t>t</m:t>
                    </m:r>
                  </m:sub>
                </m:sSub>
                <m:r>
                  <w:rPr>
                    <w:rFonts w:ascii="Cambria Math" w:hAnsi="Cambria Math"/>
                  </w:rPr>
                  <m:t>∣x,y&lt;t)</m:t>
                </m:r>
              </m:oMath>
            </m:oMathPara>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取对数后（log-prob）就是：</w:t>
            </w:r>
          </w:p>
          <w:p>
            <w:pPr>
              <w:spacing w:before="120" w:after="120" w:line="288" w:lineRule="auto"/>
              <w:ind w:left="453"/>
              <w:jc w:val="left"/>
            </w:pPr>
            <w:r>
              <w:rPr>
                <w:rFonts w:eastAsia="等线" w:ascii="Arial" w:cs="Arial" w:hAnsi="Arial"/>
                <w:sz w:val="22"/>
              </w:rPr>
            </w:r>
            <m:oMathPara>
              <m:oMathParaPr>
                <m:jc m:val="left"/>
              </m:oMathParaPr>
              <m:oMath xmlns:mml="http://www.w3.org/1998/Math/MathML">
                <m:r>
                  <w:rPr>
                    <w:rFonts w:ascii="Cambria Math" w:hAnsi="Cambria Math"/>
                  </w:rPr>
                  <m:t>logπ(r|x)=</m:t>
                </m:r>
                <m:nary>
                  <m:naryPr>
                    <m:chr m:val="∑"/>
                    <m:limLoc m:val="undOvr"/>
                    <m:grow m:val="1"/>
                    <m:subHide m:val="off"/>
                    <m:supHide m:val="off"/>
                  </m:naryPr>
                  <m:sub>
                    <m:r>
                      <w:rPr>
                        <w:rFonts w:ascii="Cambria Math" w:hAnsi="Cambria Math"/>
                      </w:rPr>
                      <m:t>t=1</m:t>
                    </m:r>
                  </m:sub>
                  <m:sup>
                    <m:r>
                      <w:rPr>
                        <w:rFonts w:ascii="Cambria Math" w:hAnsi="Cambria Math"/>
                      </w:rPr>
                      <m:t>T</m:t>
                    </m:r>
                  </m:sup>
                  <m:e/>
                </m:nary>
                <m:r>
                  <w:rPr>
                    <w:rFonts w:ascii="Cambria Math" w:hAnsi="Cambria Math"/>
                  </w:rPr>
                  <m:t>logπ(</m:t>
                </m:r>
                <m:sSub>
                  <m:e>
                    <m:r>
                      <w:rPr>
                        <w:rFonts w:ascii="Cambria Math" w:hAnsi="Cambria Math"/>
                      </w:rPr>
                      <m:t>y</m:t>
                    </m:r>
                  </m:e>
                  <m:sub>
                    <m:r>
                      <w:rPr>
                        <w:rFonts w:ascii="Cambria Math" w:hAnsi="Cambria Math"/>
                      </w:rPr>
                      <m:t>t</m:t>
                    </m:r>
                  </m:sub>
                </m:sSub>
                <m:r>
                  <w:rPr>
                    <w:rFonts w:ascii="Cambria Math" w:hAnsi="Cambria Math"/>
                  </w:rPr>
                  <m:t>∣x,y&lt;t)</m:t>
                </m:r>
              </m:oMath>
            </m:oMathPara>
            <w:r>
              <w:rPr>
                <w:rFonts w:eastAsia="等线" w:ascii="Arial" w:cs="Arial" w:hAnsi="Arial"/>
                <w:sz w:val="22"/>
              </w:rPr>
              <w:t xml:space="preserve"> </w:t>
            </w:r>
          </w:p>
          <w:p>
            <w:pPr>
              <w:spacing w:before="120" w:after="120" w:line="288" w:lineRule="auto"/>
              <w:ind w:left="453"/>
              <w:jc w:val="left"/>
            </w:pPr>
            <w:r>
              <w:rPr>
                <w:rFonts w:eastAsia="等线" w:ascii="Arial" w:cs="Arial" w:hAnsi="Arial"/>
                <w:b w:val="true"/>
                <w:sz w:val="22"/>
              </w:rPr>
              <w:t>log prob=语言模型逐token的对数概率之和，反应模型认为“这句话作为回答的可能性”有多高，用来衡量：在prompt给定下，模型更倾向生成哪个答案</w:t>
            </w:r>
          </w:p>
        </w:tc>
      </w:tr>
    </w:tbl>
    <w:p>
      <w:pPr>
        <w:numPr>
          <w:numId w:val="47"/>
        </w:numPr>
        <w:spacing w:before="120" w:after="120" w:line="288" w:lineRule="auto"/>
        <w:ind w:left="0"/>
        <w:jc w:val="left"/>
      </w:pPr>
      <w:r>
        <w:rPr>
          <w:rFonts w:eastAsia="等线" w:ascii="Arial" w:cs="Arial" w:hAnsi="Arial"/>
          <w:b w:val="true"/>
          <w:sz w:val="22"/>
        </w:rPr>
        <w:t>参考模型：</w:t>
      </w:r>
    </w:p>
    <w:p>
      <w:pPr>
        <w:spacing w:before="120" w:after="120" w:line="288" w:lineRule="auto"/>
        <w:ind w:left="0"/>
        <w:jc w:val="left"/>
      </w:pPr>
      <w:r>
        <w:rPr>
          <w:rFonts w:eastAsia="等线" w:ascii="Arial" w:cs="Arial" w:hAnsi="Arial"/>
          <w:sz w:val="22"/>
        </w:rPr>
        <w:t>使用</w:t>
      </w:r>
      <w:r>
        <w:rPr>
          <w:rFonts w:eastAsia="等线" w:ascii="Arial" w:cs="Arial" w:hAnsi="Arial"/>
          <w:b w:val="true"/>
          <w:sz w:val="22"/>
        </w:rPr>
        <w:t>预训练语言模型的 SFT 后的版本</w:t>
      </w:r>
      <w:r>
        <w:rPr>
          <w:rFonts w:eastAsia="等线" w:ascii="Arial" w:cs="Arial" w:hAnsi="Arial"/>
          <w:sz w:val="22"/>
        </w:rPr>
        <w:t>初始化，并且全程</w:t>
      </w:r>
      <w:r>
        <w:rPr>
          <w:rFonts w:eastAsia="等线" w:ascii="Arial" w:cs="Arial" w:hAnsi="Arial"/>
          <w:b w:val="true"/>
          <w:sz w:val="22"/>
        </w:rPr>
        <w:t>冻结参数</w:t>
      </w:r>
      <w:r>
        <w:rPr>
          <w:rFonts w:eastAsia="等线" w:ascii="Arial" w:cs="Arial" w:hAnsi="Arial"/>
          <w:sz w:val="22"/>
        </w:rPr>
        <w:t>不更新。参考模型只在采样经验后计算 log_prob 时用到。</w:t>
      </w:r>
    </w:p>
    <w:p>
      <w:pPr>
        <w:numPr>
          <w:numId w:val="48"/>
        </w:numPr>
        <w:spacing w:before="120" w:after="120" w:line="288" w:lineRule="auto"/>
        <w:ind w:left="0"/>
        <w:jc w:val="left"/>
      </w:pPr>
      <w:r>
        <w:rPr>
          <w:rFonts w:eastAsia="等线" w:ascii="Arial" w:cs="Arial" w:hAnsi="Arial"/>
          <w:b w:val="true"/>
          <w:sz w:val="22"/>
        </w:rPr>
        <w:t>奖励模型：</w:t>
      </w:r>
    </w:p>
    <w:p>
      <w:pPr>
        <w:spacing w:before="120" w:after="120" w:line="288" w:lineRule="auto"/>
        <w:ind w:left="0"/>
        <w:jc w:val="left"/>
      </w:pPr>
      <w:r>
        <w:rPr>
          <w:rFonts w:eastAsia="等线" w:ascii="Arial" w:cs="Arial" w:hAnsi="Arial"/>
          <w:sz w:val="22"/>
        </w:rPr>
        <w:t>奖励模型通常是一个经过特殊微调的语言模型，</w:t>
      </w:r>
      <w:r>
        <w:rPr>
          <w:rFonts w:eastAsia="等线" w:ascii="Arial" w:cs="Arial" w:hAnsi="Arial"/>
          <w:b w:val="true"/>
          <w:sz w:val="22"/>
        </w:rPr>
        <w:t>其输入是生成的文本，输出是一个标量值</w:t>
      </w:r>
      <w:r>
        <w:rPr>
          <w:rFonts w:eastAsia="等线" w:ascii="Arial" w:cs="Arial" w:hAnsi="Arial"/>
          <w:sz w:val="22"/>
        </w:rPr>
        <w:t>，表示该文本的「质量」或「符合人类偏好的程度」。在 PPO 训练阶段，奖励模型的参数通常是</w:t>
      </w:r>
      <w:r>
        <w:rPr>
          <w:rFonts w:eastAsia="等线" w:ascii="Arial" w:cs="Arial" w:hAnsi="Arial"/>
          <w:b w:val="true"/>
          <w:sz w:val="22"/>
        </w:rPr>
        <w:t>冻结的</w:t>
      </w:r>
      <w:r>
        <w:rPr>
          <w:rFonts w:eastAsia="等线" w:ascii="Arial" w:cs="Arial" w:hAnsi="Arial"/>
          <w:sz w:val="22"/>
        </w:rPr>
        <w:t>，不参与更新。</w:t>
      </w:r>
    </w:p>
    <w:p>
      <w:pPr>
        <w:numPr>
          <w:numId w:val="49"/>
        </w:numPr>
        <w:spacing w:before="120" w:after="120" w:line="288" w:lineRule="auto"/>
        <w:ind w:left="0"/>
        <w:jc w:val="left"/>
      </w:pPr>
      <w:r>
        <w:rPr>
          <w:rFonts w:eastAsia="等线" w:ascii="Arial" w:cs="Arial" w:hAnsi="Arial"/>
          <w:b w:val="true"/>
          <w:sz w:val="22"/>
        </w:rPr>
        <w:t>价值模型：</w:t>
      </w:r>
    </w:p>
    <w:p>
      <w:pPr>
        <w:spacing w:before="120" w:after="120" w:line="288" w:lineRule="auto"/>
        <w:ind w:left="0"/>
        <w:jc w:val="left"/>
      </w:pPr>
      <w:r>
        <w:rPr>
          <w:rFonts w:eastAsia="等线" w:ascii="Arial" w:cs="Arial" w:hAnsi="Arial"/>
          <w:sz w:val="22"/>
        </w:rPr>
        <w:t>价值模型在 RLHF 中负责估计</w:t>
      </w:r>
      <w:r>
        <w:rPr>
          <w:rFonts w:eastAsia="等线" w:ascii="Arial" w:cs="Arial" w:hAnsi="Arial"/>
          <w:b w:val="true"/>
          <w:sz w:val="22"/>
        </w:rPr>
        <w:t>每个状态</w:t>
      </w:r>
      <w:r>
        <w:rPr>
          <w:rFonts w:eastAsia="等线" w:ascii="Arial" w:cs="Arial" w:hAnsi="Arial"/>
          <w:sz w:val="22"/>
        </w:rPr>
        <w:t>的价值函数，扮演经典 PPO 算法中的 Critic Model 角色。其作用是预测当前状态下（前缀序列）未来累积奖励的期望值，记为</w:t>
      </w:r>
      <w:r>
        <w:rPr>
          <w:rFonts w:eastAsia="等线" w:ascii="Arial" w:cs="Arial" w:hAnsi="Arial"/>
          <w:b w:val="true"/>
          <w:sz w:val="22"/>
        </w:rPr>
        <w:t>期望总收益</w:t>
      </w:r>
      <w:r>
        <w:rPr>
          <w:rFonts w:eastAsia="等线" w:ascii="Arial" w:cs="Arial" w:hAnsi="Arial"/>
          <w:b w:val="true"/>
          <w:sz w:val="22"/>
        </w:rPr>
      </w:r>
      <m:oMathPara>
        <m:oMathParaPr>
          <m:jc m:val="left"/>
        </m:oMathParaPr>
        <m:oMath xmlns:mml="http://www.w3.org/1998/Math/MathML">
          <m:sSub>
            <m:e>
              <m:r>
                <w:rPr>
                  <w:rFonts w:ascii="Cambria Math" w:hAnsi="Cambria Math"/>
                </w:rPr>
                <m:t>V</m:t>
              </m:r>
            </m:e>
            <m:sub>
              <m:r>
                <w:rPr>
                  <w:rFonts w:ascii="Cambria Math" w:hAnsi="Cambria Math"/>
                </w:rPr>
                <m:t>t</m:t>
              </m:r>
            </m:sub>
          </m:sSub>
        </m:oMath>
      </m:oMathPara>
      <w:r>
        <w:rPr>
          <w:rFonts w:eastAsia="等线" w:ascii="Arial" w:cs="Arial" w:hAnsi="Arial"/>
          <w:sz w:val="22"/>
        </w:rPr>
        <w:t xml:space="preserve"> 。这个</w:t>
      </w:r>
      <w:r>
        <w:rPr>
          <w:rFonts w:eastAsia="等线" w:ascii="Arial" w:cs="Arial" w:hAnsi="Arial"/>
          <w:sz w:val="22"/>
        </w:rPr>
      </w:r>
      <m:oMathPara>
        <m:oMathParaPr>
          <m:jc m:val="left"/>
        </m:oMathParaPr>
        <m:oMath xmlns:mml="http://www.w3.org/1998/Math/MathML">
          <m:sSub>
            <m:e>
              <m:r>
                <w:rPr>
                  <w:rFonts w:ascii="Cambria Math" w:hAnsi="Cambria Math"/>
                </w:rPr>
                <m:t>V</m:t>
              </m:r>
            </m:e>
            <m:sub>
              <m:r>
                <w:rPr>
                  <w:rFonts w:ascii="Cambria Math" w:hAnsi="Cambria Math"/>
                </w:rPr>
                <m:t>t</m:t>
              </m:r>
            </m:sub>
          </m:sSub>
        </m:oMath>
      </m:oMathPara>
      <w:r>
        <w:rPr>
          <w:rFonts w:eastAsia="等线" w:ascii="Arial" w:cs="Arial" w:hAnsi="Arial"/>
          <w:sz w:val="22"/>
        </w:rPr>
        <w:t>则在采样时为策略模型提供</w:t>
      </w:r>
      <w:r>
        <w:rPr>
          <w:rFonts w:eastAsia="等线" w:ascii="Arial" w:cs="Arial" w:hAnsi="Arial"/>
          <w:b w:val="true"/>
          <w:sz w:val="22"/>
        </w:rPr>
        <w:t>优势函数</w:t>
      </w:r>
      <w:r>
        <w:rPr>
          <w:rFonts w:eastAsia="等线" w:ascii="Arial" w:cs="Arial" w:hAnsi="Arial"/>
          <w:sz w:val="22"/>
        </w:rPr>
        <w:t>，帮助策略模型更好地理解哪些动作能够带来更高的奖励。可以是参考模型加一个线性层。</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第1阶段：初始化阶段</w:t>
      </w:r>
    </w:p>
    <w:p>
      <w:pPr>
        <w:numPr>
          <w:numId w:val="50"/>
        </w:numPr>
        <w:spacing w:before="120" w:after="120" w:line="288" w:lineRule="auto"/>
        <w:ind w:left="0"/>
        <w:jc w:val="left"/>
      </w:pPr>
      <w:r>
        <w:rPr>
          <w:rFonts w:eastAsia="等线" w:ascii="Arial" w:cs="Arial" w:hAnsi="Arial"/>
          <w:sz w:val="22"/>
        </w:rPr>
        <w:t>策略模型</w:t>
      </w:r>
      <w:r>
        <w:rPr>
          <w:rFonts w:eastAsia="等线" w:ascii="Arial" w:cs="Arial" w:hAnsi="Arial"/>
          <w:sz w:val="22"/>
        </w:rPr>
      </w:r>
      <m:oMathPara>
        <m:oMathParaPr>
          <m:jc m:val="left"/>
        </m:oMathParaPr>
        <m:oMath xmlns:mml="http://www.w3.org/1998/Math/MathML">
          <m:sSub>
            <m:e>
              <m:r>
                <w:rPr>
                  <w:rFonts w:ascii="Cambria Math" w:hAnsi="Cambria Math"/>
                </w:rPr>
                <m:t>π</m:t>
              </m:r>
            </m:e>
            <m:sub>
              <m:r>
                <w:rPr>
                  <w:rFonts w:ascii="Cambria Math" w:hAnsi="Cambria Math"/>
                </w:rPr>
                <m:t>θ</m:t>
              </m:r>
            </m:sub>
          </m:sSub>
        </m:oMath>
      </m:oMathPara>
      <w:r>
        <w:rPr>
          <w:rFonts w:eastAsia="等线" w:ascii="Arial" w:cs="Arial" w:hAnsi="Arial"/>
          <w:sz w:val="22"/>
        </w:rPr>
        <w:t>：通常初始化为经过监督微调(SFT)的大语言模型</w:t>
      </w:r>
    </w:p>
    <w:p>
      <w:pPr>
        <w:numPr>
          <w:numId w:val="51"/>
        </w:numPr>
        <w:spacing w:before="120" w:after="120" w:line="288" w:lineRule="auto"/>
        <w:ind w:left="0"/>
        <w:jc w:val="left"/>
      </w:pPr>
      <w:r>
        <w:rPr>
          <w:rFonts w:eastAsia="等线" w:ascii="Arial" w:cs="Arial" w:hAnsi="Arial"/>
          <w:sz w:val="22"/>
        </w:rPr>
        <w:t>参考模型</w:t>
      </w:r>
      <w:r>
        <w:rPr>
          <w:rFonts w:eastAsia="等线" w:ascii="Arial" w:cs="Arial" w:hAnsi="Arial"/>
          <w:sz w:val="22"/>
        </w:rPr>
      </w:r>
      <m:oMathPara>
        <m:oMathParaPr>
          <m:jc m:val="left"/>
        </m:oMathParaPr>
        <m:oMath xmlns:mml="http://www.w3.org/1998/Math/MathML">
          <m:sSub>
            <m:e>
              <m:r>
                <w:rPr>
                  <w:rFonts w:ascii="Cambria Math" w:hAnsi="Cambria Math"/>
                </w:rPr>
                <m:t>π</m:t>
              </m:r>
            </m:e>
            <m:sub>
              <m:r>
                <w:rPr>
                  <w:rFonts w:ascii="Cambria Math" w:hAnsi="Cambria Math"/>
                </w:rPr>
                <m:t>ref</m:t>
              </m:r>
            </m:sub>
          </m:sSub>
        </m:oMath>
      </m:oMathPara>
      <w:r>
        <w:rPr>
          <w:rFonts w:eastAsia="等线" w:ascii="Arial" w:cs="Arial" w:hAnsi="Arial"/>
          <w:sz w:val="22"/>
        </w:rPr>
        <w:t>：通常是SFT模型的副本</w:t>
      </w:r>
    </w:p>
    <w:p>
      <w:pPr>
        <w:numPr>
          <w:numId w:val="52"/>
        </w:numPr>
        <w:spacing w:before="120" w:after="120" w:line="288" w:lineRule="auto"/>
        <w:ind w:left="0"/>
        <w:jc w:val="left"/>
      </w:pPr>
      <w:r>
        <w:rPr>
          <w:rFonts w:eastAsia="等线" w:ascii="Arial" w:cs="Arial" w:hAnsi="Arial"/>
          <w:sz w:val="22"/>
        </w:rPr>
        <w:t>奖励模型</w:t>
      </w:r>
      <w:r>
        <w:rPr>
          <w:rFonts w:eastAsia="等线" w:ascii="Arial" w:cs="Arial" w:hAnsi="Arial"/>
          <w:sz w:val="22"/>
        </w:rPr>
      </w:r>
      <m:oMathPara>
        <m:oMathParaPr>
          <m:jc m:val="left"/>
        </m:oMathParaPr>
        <m:oMath xmlns:mml="http://www.w3.org/1998/Math/MathML">
          <m:r>
            <w:rPr>
              <w:rFonts w:ascii="Cambria Math" w:hAnsi="Cambria Math"/>
            </w:rPr>
            <m:t>r</m:t>
          </m:r>
        </m:oMath>
      </m:oMathPara>
      <w:r>
        <w:rPr>
          <w:rFonts w:eastAsia="等线" w:ascii="Arial" w:cs="Arial" w:hAnsi="Arial"/>
          <w:sz w:val="22"/>
        </w:rPr>
        <w:t>:人类偏好对比数据训练</w:t>
      </w:r>
      <w:r>
        <w:rPr>
          <w:rFonts w:eastAsia="等线" w:ascii="Arial" w:cs="Arial" w:hAnsi="Arial"/>
          <w:color w:val="d83931"/>
          <w:sz w:val="22"/>
        </w:rPr>
        <w:t>奖励模型</w:t>
      </w:r>
      <w:r>
        <w:rPr>
          <w:rFonts w:eastAsia="等线" w:ascii="Arial" w:cs="Arial" w:hAnsi="Arial"/>
          <w:sz w:val="22"/>
        </w:rPr>
        <w:t>，得到评分器RM</w:t>
      </w:r>
    </w:p>
    <w:p>
      <w:pPr>
        <w:numPr>
          <w:numId w:val="53"/>
        </w:numPr>
        <w:spacing w:before="120" w:after="120" w:line="288" w:lineRule="auto"/>
        <w:ind w:left="0"/>
        <w:jc w:val="left"/>
      </w:pPr>
      <w:r>
        <w:rPr>
          <w:rFonts w:eastAsia="等线" w:ascii="Arial" w:cs="Arial" w:hAnsi="Arial"/>
          <w:sz w:val="22"/>
        </w:rPr>
        <w:t>价值模型</w:t>
      </w:r>
      <w:r>
        <w:rPr>
          <w:rFonts w:eastAsia="等线" w:ascii="Arial" w:cs="Arial" w:hAnsi="Arial"/>
          <w:sz w:val="22"/>
        </w:rPr>
      </w:r>
      <m:oMathPara>
        <m:oMathParaPr>
          <m:jc m:val="left"/>
        </m:oMathParaPr>
        <m:oMath xmlns:mml="http://www.w3.org/1998/Math/MathML">
          <m:r>
            <w:rPr>
              <w:rFonts w:ascii="Cambria Math" w:hAnsi="Cambria Math"/>
            </w:rPr>
            <m:t>V</m:t>
          </m:r>
        </m:oMath>
      </m:oMathPara>
    </w:p>
    <w:p>
      <w:pPr>
        <w:numPr>
          <w:numId w:val="54"/>
        </w:numPr>
        <w:spacing w:before="120" w:after="120" w:line="288" w:lineRule="auto"/>
        <w:ind w:left="0"/>
        <w:jc w:val="left"/>
      </w:pPr>
      <w:r>
        <w:rPr>
          <w:rFonts w:eastAsia="等线" w:ascii="Arial" w:cs="Arial" w:hAnsi="Arial"/>
          <w:sz w:val="22"/>
        </w:rPr>
        <w:t xml:space="preserve">超参数： </w:t>
      </w:r>
      <w:r>
        <w:rPr>
          <w:rFonts w:eastAsia="等线" w:ascii="Arial" w:cs="Arial" w:hAnsi="Arial"/>
          <w:sz w:val="22"/>
        </w:rPr>
      </w:r>
      <m:oMathPara>
        <m:oMathParaPr>
          <m:jc m:val="left"/>
        </m:oMathParaPr>
        <m:oMath xmlns:mml="http://www.w3.org/1998/Math/MathML">
          <m:r>
            <w:rPr>
              <w:rFonts w:ascii="Cambria Math" w:hAnsi="Cambria Math"/>
            </w:rPr>
            <m:t>β</m:t>
          </m:r>
        </m:oMath>
      </m:oMathPara>
    </w:p>
    <w:p>
      <w:pPr>
        <w:spacing w:before="120" w:after="120" w:line="288" w:lineRule="auto"/>
        <w:ind w:left="0"/>
        <w:jc w:val="left"/>
      </w:pPr>
      <w:r>
        <w:rPr>
          <w:rFonts w:eastAsia="等线" w:ascii="Arial" w:cs="Arial" w:hAnsi="Arial"/>
          <w:b w:val="true"/>
          <w:sz w:val="22"/>
        </w:rPr>
        <w:t>第2阶段：PPO 训练策略模型（核心）</w:t>
      </w:r>
    </w:p>
    <w:p>
      <w:pPr>
        <w:numPr>
          <w:numId w:val="55"/>
        </w:numPr>
        <w:spacing w:before="120" w:after="120" w:line="288" w:lineRule="auto"/>
        <w:ind w:left="0"/>
        <w:jc w:val="left"/>
      </w:pPr>
      <w:r>
        <w:rPr>
          <w:rFonts w:eastAsia="等线" w:ascii="Arial" w:cs="Arial" w:hAnsi="Arial"/>
          <w:sz w:val="22"/>
        </w:rPr>
        <w:t>step1.语言模型作为策略 π（初始就是π₀，PPO中逐步更新优化。初始策略π₀是PPO参考基线，冻结不训练），生成回答</w:t>
      </w:r>
    </w:p>
    <w:p>
      <w:pPr>
        <w:numPr>
          <w:numId w:val="56"/>
        </w:numPr>
        <w:spacing w:before="120" w:after="120" w:line="288" w:lineRule="auto"/>
        <w:ind w:left="0"/>
        <w:jc w:val="left"/>
      </w:pPr>
      <w:r>
        <w:rPr>
          <w:rFonts w:eastAsia="等线" w:ascii="Arial" w:cs="Arial" w:hAnsi="Arial"/>
          <w:sz w:val="22"/>
        </w:rPr>
        <w:t>step2.用 RM 评估回答质量，作为奖励</w:t>
      </w:r>
    </w:p>
    <w:p>
      <w:pPr>
        <w:numPr>
          <w:numId w:val="57"/>
        </w:numPr>
        <w:spacing w:before="120" w:after="120" w:line="288" w:lineRule="auto"/>
        <w:ind w:left="0"/>
        <w:jc w:val="left"/>
      </w:pPr>
      <w:r>
        <w:rPr>
          <w:rFonts w:eastAsia="等线" w:ascii="Arial" w:cs="Arial" w:hAnsi="Arial"/>
          <w:sz w:val="22"/>
        </w:rPr>
        <w:t>step3.计算优势（Advantage）：advantage = Return-状态价值函数</w:t>
      </w:r>
    </w:p>
    <w:p>
      <w:pPr>
        <w:spacing w:before="120" w:after="120" w:line="288" w:lineRule="auto"/>
        <w:ind w:left="453"/>
        <w:jc w:val="center"/>
      </w:pPr>
      <w:r>
        <w:rPr>
          <w:rFonts w:eastAsia="等线" w:ascii="Arial" w:cs="Arial" w:hAnsi="Arial"/>
          <w:sz w:val="22"/>
        </w:rPr>
      </w:r>
      <m:oMathPara>
        <m:oMathParaPr>
          <m:jc m:val="center"/>
        </m:oMathParaPr>
        <m:oMath xmlns:mml="http://www.w3.org/1998/Math/MathML">
          <m:sSub>
            <m:e>
              <m:r>
                <w:rPr>
                  <w:rFonts w:ascii="Cambria Math" w:hAnsi="Cambria Math"/>
                </w:rPr>
                <m:t>A</m:t>
              </m:r>
            </m:e>
            <m:sub>
              <m:r>
                <w:rPr>
                  <w:rFonts w:ascii="Cambria Math" w:hAnsi="Cambria Math"/>
                </w:rPr>
                <m:t>π</m:t>
              </m:r>
            </m:sub>
          </m:sSub>
          <m:r>
            <w:rPr>
              <w:rFonts w:ascii="Cambria Math" w:hAnsi="Cambria Math"/>
            </w:rPr>
            <m:t>(</m:t>
          </m:r>
          <m:sSub>
            <m:e>
              <m:r>
                <w:rPr>
                  <w:rFonts w:ascii="Cambria Math" w:hAnsi="Cambria Math"/>
                </w:rPr>
                <m:t>s</m:t>
              </m:r>
            </m:e>
            <m:sub>
              <m:r>
                <w:rPr>
                  <w:rFonts w:ascii="Cambria Math" w:hAnsi="Cambria Math"/>
                </w:rPr>
                <m:t>t</m:t>
              </m:r>
            </m:sub>
          </m:sSub>
          <m:r>
            <w:rPr>
              <w:rFonts w:ascii="Cambria Math" w:hAnsi="Cambria Math"/>
            </w:rPr>
            <m:t>,</m:t>
          </m:r>
          <m:sSub>
            <m:e>
              <m:r>
                <w:rPr>
                  <w:rFonts w:ascii="Cambria Math" w:hAnsi="Cambria Math"/>
                </w:rPr>
                <m:t>a</m:t>
              </m:r>
            </m:e>
            <m:sub>
              <m:r>
                <w:rPr>
                  <w:rFonts w:ascii="Cambria Math" w:hAnsi="Cambria Math"/>
                </w:rPr>
                <m:t>t</m:t>
              </m:r>
            </m:sub>
          </m:sSub>
          <m:r>
            <w:rPr>
              <w:rFonts w:ascii="Cambria Math" w:hAnsi="Cambria Math"/>
            </w:rPr>
            <m:t>)=Return−</m:t>
          </m:r>
          <m:sSub>
            <m:e>
              <m:r>
                <w:rPr>
                  <w:rFonts w:ascii="Cambria Math" w:hAnsi="Cambria Math"/>
                </w:rPr>
                <m:t>V</m:t>
              </m:r>
            </m:e>
            <m:sub>
              <m:r>
                <w:rPr>
                  <w:rFonts w:ascii="Cambria Math" w:hAnsi="Cambria Math"/>
                </w:rPr>
                <m:t>π</m:t>
              </m:r>
            </m:sub>
          </m:sSub>
          <m:r>
            <w:rPr>
              <w:rFonts w:ascii="Cambria Math" w:hAnsi="Cambria Math"/>
            </w:rPr>
            <m:t>(</m:t>
          </m:r>
          <m:sSub>
            <m:e>
              <m:r>
                <w:rPr>
                  <w:rFonts w:ascii="Cambria Math" w:hAnsi="Cambria Math"/>
                </w:rPr>
                <m:t>s</m:t>
              </m:r>
            </m:e>
            <m:sub>
              <m:r>
                <w:rPr>
                  <w:rFonts w:ascii="Cambria Math" w:hAnsi="Cambria Math"/>
                </w:rPr>
                <m:t>t</m:t>
              </m:r>
            </m:sub>
          </m:sSub>
          <m:r>
            <w:rPr>
              <w:rFonts w:ascii="Cambria Math" w:hAnsi="Cambria Math"/>
            </w:rPr>
            <m:t>)</m:t>
          </m:r>
        </m:oMath>
      </m:oMathPara>
    </w:p>
    <w:p>
      <w:pPr>
        <w:spacing w:before="120" w:after="120" w:line="288" w:lineRule="auto"/>
        <w:ind w:left="453" w:firstLine="0"/>
        <w:jc w:val="left"/>
      </w:pPr>
    </w:p>
    <w:p>
      <w:pPr>
        <w:numPr>
          <w:numId w:val="58"/>
        </w:numPr>
        <w:spacing w:before="120" w:after="120" w:line="288" w:lineRule="auto"/>
        <w:ind w:left="0"/>
        <w:jc w:val="left"/>
      </w:pPr>
      <w:r>
        <w:rPr>
          <w:rFonts w:eastAsia="等线" w:ascii="Arial" w:cs="Arial" w:hAnsi="Arial"/>
          <w:sz w:val="22"/>
        </w:rPr>
        <w:t>step4.使用 PPO 算法优化语言模型π（策略模型），不断更新策略模型，使高reward答案概率变大</w:t>
      </w:r>
    </w:p>
    <w:p>
      <w:pPr>
        <w:numPr>
          <w:numId w:val="59"/>
        </w:numPr>
        <w:spacing w:before="120" w:after="120" w:line="288" w:lineRule="auto"/>
        <w:ind w:left="0"/>
        <w:jc w:val="left"/>
      </w:pPr>
      <w:r>
        <w:rPr>
          <w:rFonts w:eastAsia="等线" w:ascii="Arial" w:cs="Arial" w:hAnsi="Arial"/>
          <w:sz w:val="22"/>
        </w:rPr>
        <w:t>step5.重复上述步骤若干 epoch，直到模型输出更加符合奖励偏好（收敛）。</w:t>
      </w:r>
    </w:p>
    <w:p>
      <w:pPr>
        <w:spacing w:before="120" w:after="120" w:line="288" w:lineRule="auto"/>
        <w:ind w:left="0"/>
        <w:jc w:val="center"/>
      </w:pPr>
      <w:r>
        <w:drawing>
          <wp:inline distT="0" distR="0" distB="0" distL="0">
            <wp:extent cx="5257800" cy="52578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16"/>
                    <a:stretch>
                      <a:fillRect/>
                    </a:stretch>
                  </pic:blipFill>
                  <pic:spPr>
                    <a:xfrm>
                      <a:off x="0" y="0"/>
                      <a:ext cx="5257800" cy="5257800"/>
                    </a:xfrm>
                    <a:prstGeom prst="rect">
                      <a:avLst/>
                    </a:prstGeom>
                  </pic:spPr>
                </pic:pic>
              </a:graphicData>
            </a:graphic>
          </wp:inline>
        </w:drawing>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pStyle w:val="1"/>
              <w:spacing w:before="380" w:after="140" w:line="288" w:lineRule="auto"/>
              <w:ind w:left="0"/>
              <w:jc w:val="left"/>
              <w:outlineLvl w:val="0"/>
            </w:pPr>
            <w:bookmarkStart w:name="heading_2" w:id="2"/>
            <w:r>
              <w:rPr>
                <w:rFonts w:eastAsia="等线" w:ascii="Arial" w:cs="Arial" w:hAnsi="Arial"/>
                <w:b w:val="true"/>
                <w:color w:val="8f959e"/>
                <w:sz w:val="36"/>
                <w:shd w:fill="cdb2fa"/>
              </w:rPr>
              <w:t>二、GRPO组相对策略优化</w:t>
            </w:r>
            <w:bookmarkEnd w:id="2"/>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2024.4   DeepSeekMath 7B</w:t>
            </w:r>
          </w:p>
          <w:p>
            <w:pPr>
              <w:spacing w:before="120" w:after="120" w:line="288" w:lineRule="auto"/>
              <w:ind w:left="0"/>
              <w:jc w:val="left"/>
            </w:pPr>
            <w:r>
              <w:rPr>
                <w:rFonts w:eastAsia="等线" w:ascii="Arial" w:cs="Arial" w:hAnsi="Arial"/>
                <w:color w:val="646a73"/>
                <w:sz w:val="22"/>
              </w:rPr>
              <w:t>GRPO的提出旨在解决PPO在大语言模型训练中的效率和稳定性问题，特别适合于计算资源受限或需要高效训练的场景。，提出于2024年。它通过引入</w:t>
            </w:r>
            <w:r>
              <w:rPr>
                <w:rFonts w:eastAsia="等线" w:ascii="Arial" w:cs="Arial" w:hAnsi="Arial"/>
                <w:b w:val="true"/>
                <w:color w:val="646a73"/>
                <w:sz w:val="22"/>
              </w:rPr>
              <w:t>多样性对比机制</w:t>
            </w:r>
            <w:r>
              <w:rPr>
                <w:rFonts w:eastAsia="等线" w:ascii="Arial" w:cs="Arial" w:hAnsi="Arial"/>
                <w:color w:val="646a73"/>
                <w:sz w:val="22"/>
              </w:rPr>
              <w:t>和</w:t>
            </w:r>
            <w:r>
              <w:rPr>
                <w:rFonts w:eastAsia="等线" w:ascii="Arial" w:cs="Arial" w:hAnsi="Arial"/>
                <w:b w:val="true"/>
                <w:color w:val="646a73"/>
                <w:sz w:val="22"/>
              </w:rPr>
              <w:t xml:space="preserve"> KL 正则项</w:t>
            </w:r>
            <w:r>
              <w:rPr>
                <w:rFonts w:eastAsia="等线" w:ascii="Arial" w:cs="Arial" w:hAnsi="Arial"/>
                <w:color w:val="646a73"/>
                <w:sz w:val="22"/>
              </w:rPr>
              <w:t>，在保持偏好对齐的同时</w:t>
            </w:r>
            <w:r>
              <w:rPr>
                <w:rFonts w:eastAsia="等线" w:ascii="Arial" w:cs="Arial" w:hAnsi="Arial"/>
                <w:b w:val="true"/>
                <w:color w:val="646a73"/>
                <w:sz w:val="22"/>
              </w:rPr>
              <w:t>增强模型生成的多样性与稳定性</w:t>
            </w:r>
            <w:r>
              <w:rPr>
                <w:rFonts w:eastAsia="等线" w:ascii="Arial" w:cs="Arial" w:hAnsi="Arial"/>
                <w:color w:val="646a73"/>
                <w:sz w:val="22"/>
              </w:rPr>
              <w:t>。</w:t>
            </w:r>
          </w:p>
          <w:p>
            <w:pPr>
              <w:numPr>
                <w:numId w:val="60"/>
              </w:numPr>
              <w:spacing w:before="120" w:after="120" w:line="288" w:lineRule="auto"/>
              <w:ind w:left="0"/>
              <w:jc w:val="left"/>
            </w:pPr>
            <w:r>
              <w:rPr>
                <w:rFonts w:eastAsia="等线" w:ascii="Arial" w:cs="Arial" w:hAnsi="Arial"/>
                <w:color w:val="646a73"/>
                <w:sz w:val="22"/>
              </w:rPr>
              <w:t>完全避开价值网络：GRPO不再需要训练价值网络，大幅减少计算和内存开销。</w:t>
            </w:r>
          </w:p>
          <w:p>
            <w:pPr>
              <w:numPr>
                <w:numId w:val="61"/>
              </w:numPr>
              <w:spacing w:before="120" w:after="120" w:line="288" w:lineRule="auto"/>
              <w:ind w:left="0"/>
              <w:jc w:val="left"/>
            </w:pPr>
            <w:r>
              <w:rPr>
                <w:rFonts w:eastAsia="等线" w:ascii="Arial" w:cs="Arial" w:hAnsi="Arial"/>
                <w:color w:val="646a73"/>
                <w:sz w:val="22"/>
              </w:rPr>
              <w:t>群体相对评估：针对同一问题，生成多个不同的回答，通过比较这些回答之间的相对质量来计算优势，而不是依赖绝对值预测。</w:t>
            </w:r>
          </w:p>
          <w:p>
            <w:pPr>
              <w:numPr>
                <w:numId w:val="62"/>
              </w:numPr>
              <w:spacing w:before="120" w:after="120" w:line="288" w:lineRule="auto"/>
              <w:ind w:left="0"/>
              <w:jc w:val="left"/>
            </w:pPr>
            <w:r>
              <w:rPr>
                <w:rFonts w:eastAsia="等线" w:ascii="Arial" w:cs="Arial" w:hAnsi="Arial"/>
                <w:color w:val="646a73"/>
                <w:sz w:val="22"/>
              </w:rPr>
              <w:t>与</w:t>
            </w:r>
            <w:hyperlink r:id="rId17">
              <w:r>
                <w:rPr>
                  <w:rFonts w:eastAsia="等线" w:ascii="Arial" w:cs="Arial" w:hAnsi="Arial"/>
                  <w:color w:val="3370ff"/>
                  <w:sz w:val="22"/>
                </w:rPr>
                <w:t>奖励模型</w:t>
              </w:r>
            </w:hyperlink>
            <w:r>
              <w:rPr>
                <w:rFonts w:eastAsia="等线" w:ascii="Arial" w:cs="Arial" w:hAnsi="Arial"/>
                <w:color w:val="646a73"/>
                <w:sz w:val="22"/>
              </w:rPr>
              <w:t>本质匹配：RLHF中的奖励模型本身就是通过比较同一问题下不同回答的相对优劣进行训练的，GRPO的相对评估机制与此天然匹配。</w:t>
            </w:r>
          </w:p>
          <w:p>
            <w:pPr>
              <w:numPr>
                <w:numId w:val="63"/>
              </w:numPr>
              <w:spacing w:before="120" w:after="120" w:line="288" w:lineRule="auto"/>
              <w:ind w:left="0"/>
              <w:jc w:val="left"/>
            </w:pPr>
            <w:hyperlink r:id="rId18">
              <w:r>
                <w:rPr>
                  <w:rFonts w:eastAsia="等线" w:ascii="Arial" w:cs="Arial" w:hAnsi="Arial"/>
                  <w:color w:val="3370ff"/>
                  <w:sz w:val="22"/>
                </w:rPr>
                <w:t>KL散度正则化</w:t>
              </w:r>
            </w:hyperlink>
            <w:r>
              <w:rPr>
                <w:rFonts w:eastAsia="等线" w:ascii="Arial" w:cs="Arial" w:hAnsi="Arial"/>
                <w:color w:val="646a73"/>
                <w:sz w:val="22"/>
              </w:rPr>
              <w:t>改进：改进了KL散度控制方式，使训练更加稳定。</w:t>
            </w:r>
          </w:p>
          <w:p>
            <w:pPr>
              <w:spacing w:before="120" w:after="120" w:line="288" w:lineRule="auto"/>
              <w:ind w:left="0"/>
              <w:jc w:val="left"/>
            </w:pPr>
          </w:p>
          <w:p>
            <w:pPr>
              <w:spacing w:before="120" w:after="120" w:line="288" w:lineRule="auto"/>
              <w:ind w:left="0"/>
              <w:jc w:val="center"/>
            </w:pPr>
            <w:r>
              <w:drawing>
                <wp:inline distT="0" distR="0" distB="0" distL="0">
                  <wp:extent cx="5105400" cy="22002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19"/>
                          <a:stretch>
                            <a:fillRect/>
                          </a:stretch>
                        </pic:blipFill>
                        <pic:spPr>
                          <a:xfrm>
                            <a:off x="0" y="0"/>
                            <a:ext cx="5105400" cy="2200275"/>
                          </a:xfrm>
                          <a:prstGeom prst="rect">
                            <a:avLst/>
                          </a:prstGeom>
                        </pic:spPr>
                      </pic:pic>
                    </a:graphicData>
                  </a:graphic>
                </wp:inline>
              </w:drawing>
            </w:r>
          </w:p>
          <w:p>
            <w:pPr>
              <w:spacing w:before="120" w:after="120" w:line="288" w:lineRule="auto"/>
              <w:ind w:left="0"/>
              <w:jc w:val="left"/>
            </w:pPr>
          </w:p>
        </w:tc>
      </w:tr>
    </w:tbl>
    <w:p>
      <w:pPr>
        <w:spacing w:before="120" w:after="120" w:line="288" w:lineRule="auto"/>
        <w:ind w:left="0"/>
        <w:jc w:val="left"/>
      </w:pPr>
      <w:r>
        <w:rPr>
          <w:rFonts w:eastAsia="等线" w:ascii="Arial" w:cs="Arial" w:hAnsi="Arial"/>
          <w:b w:val="true"/>
          <w:sz w:val="22"/>
        </w:rPr>
        <w:t>第1阶段：初始化阶段</w:t>
      </w:r>
    </w:p>
    <w:p>
      <w:pPr>
        <w:numPr>
          <w:numId w:val="64"/>
        </w:numPr>
        <w:spacing w:before="120" w:after="120" w:line="288" w:lineRule="auto"/>
        <w:ind w:left="0"/>
        <w:jc w:val="left"/>
      </w:pPr>
      <w:r>
        <w:rPr>
          <w:rFonts w:eastAsia="等线" w:ascii="Arial" w:cs="Arial" w:hAnsi="Arial"/>
          <w:sz w:val="22"/>
        </w:rPr>
        <w:t>策略模型</w:t>
      </w:r>
      <w:r>
        <w:rPr>
          <w:rFonts w:eastAsia="等线" w:ascii="Arial" w:cs="Arial" w:hAnsi="Arial"/>
          <w:sz w:val="22"/>
        </w:rPr>
      </w:r>
      <m:oMathPara>
        <m:oMathParaPr>
          <m:jc m:val="left"/>
        </m:oMathParaPr>
        <m:oMath xmlns:mml="http://www.w3.org/1998/Math/MathML">
          <m:sSub>
            <m:e>
              <m:r>
                <w:rPr>
                  <w:rFonts w:ascii="Cambria Math" w:hAnsi="Cambria Math"/>
                </w:rPr>
                <m:t>π</m:t>
              </m:r>
            </m:e>
            <m:sub>
              <m:r>
                <w:rPr>
                  <w:rFonts w:ascii="Cambria Math" w:hAnsi="Cambria Math"/>
                </w:rPr>
                <m:t>θ</m:t>
              </m:r>
            </m:sub>
          </m:sSub>
        </m:oMath>
      </m:oMathPara>
      <w:r>
        <w:rPr>
          <w:rFonts w:eastAsia="等线" w:ascii="Arial" w:cs="Arial" w:hAnsi="Arial"/>
          <w:sz w:val="22"/>
        </w:rPr>
        <w:t>：通常初始化为经过监督微调(SFT)的大语言模型</w:t>
      </w:r>
    </w:p>
    <w:p>
      <w:pPr>
        <w:numPr>
          <w:numId w:val="65"/>
        </w:numPr>
        <w:spacing w:before="120" w:after="120" w:line="288" w:lineRule="auto"/>
        <w:ind w:left="0"/>
        <w:jc w:val="left"/>
      </w:pPr>
      <w:r>
        <w:rPr>
          <w:rFonts w:eastAsia="等线" w:ascii="Arial" w:cs="Arial" w:hAnsi="Arial"/>
          <w:sz w:val="22"/>
        </w:rPr>
        <w:t>奖励模型</w:t>
      </w:r>
      <w:r>
        <w:rPr>
          <w:rFonts w:eastAsia="等线" w:ascii="Arial" w:cs="Arial" w:hAnsi="Arial"/>
          <w:sz w:val="22"/>
        </w:rPr>
      </w:r>
      <m:oMathPara>
        <m:oMathParaPr>
          <m:jc m:val="left"/>
        </m:oMathParaPr>
        <m:oMath xmlns:mml="http://www.w3.org/1998/Math/MathML">
          <m:sSub>
            <m:e>
              <m:r>
                <w:rPr>
                  <w:rFonts w:ascii="Cambria Math" w:hAnsi="Cambria Math"/>
                </w:rPr>
                <m:t>r</m:t>
              </m:r>
            </m:e>
            <m:sub>
              <m:r>
                <w:rPr>
                  <w:rFonts w:ascii="Cambria Math" w:hAnsi="Cambria Math"/>
                </w:rPr>
                <m:t>φ</m:t>
              </m:r>
            </m:sub>
          </m:sSub>
        </m:oMath>
      </m:oMathPara>
      <w:r>
        <w:rPr>
          <w:rFonts w:eastAsia="等线" w:ascii="Arial" w:cs="Arial" w:hAnsi="Arial"/>
          <w:sz w:val="22"/>
        </w:rPr>
        <w:t>：一个能评估回答质量的模型（自己设计的奖励函数）</w:t>
      </w:r>
    </w:p>
    <w:p>
      <w:pPr>
        <w:numPr>
          <w:numId w:val="66"/>
        </w:numPr>
        <w:spacing w:before="120" w:after="120" w:line="288" w:lineRule="auto"/>
        <w:ind w:left="0"/>
        <w:jc w:val="left"/>
      </w:pPr>
      <w:r>
        <w:rPr>
          <w:rFonts w:eastAsia="等线" w:ascii="Arial" w:cs="Arial" w:hAnsi="Arial"/>
          <w:sz w:val="22"/>
        </w:rPr>
        <w:t>参考模型</w:t>
      </w:r>
      <w:r>
        <w:rPr>
          <w:rFonts w:eastAsia="等线" w:ascii="Arial" w:cs="Arial" w:hAnsi="Arial"/>
          <w:sz w:val="22"/>
        </w:rPr>
      </w:r>
      <m:oMathPara>
        <m:oMathParaPr>
          <m:jc m:val="left"/>
        </m:oMathParaPr>
        <m:oMath xmlns:mml="http://www.w3.org/1998/Math/MathML">
          <m:sSub>
            <m:e>
              <m:r>
                <w:rPr>
                  <w:rFonts w:ascii="Cambria Math" w:hAnsi="Cambria Math"/>
                </w:rPr>
                <m:t>π</m:t>
              </m:r>
            </m:e>
            <m:sub>
              <m:r>
                <w:rPr>
                  <w:rFonts w:ascii="Cambria Math" w:hAnsi="Cambria Math"/>
                </w:rPr>
                <m:t>ref</m:t>
              </m:r>
            </m:sub>
          </m:sSub>
        </m:oMath>
      </m:oMathPara>
      <w:r>
        <w:rPr>
          <w:rFonts w:eastAsia="等线" w:ascii="Arial" w:cs="Arial" w:hAnsi="Arial"/>
          <w:sz w:val="22"/>
        </w:rPr>
        <w:t>：通常是SFT模型的副本，用于KL散度计算</w:t>
      </w:r>
    </w:p>
    <w:p>
      <w:pPr>
        <w:numPr>
          <w:numId w:val="67"/>
        </w:numPr>
        <w:spacing w:before="120" w:after="120" w:line="288" w:lineRule="auto"/>
        <w:ind w:left="0"/>
        <w:jc w:val="left"/>
      </w:pPr>
      <w:r>
        <w:rPr>
          <w:rFonts w:eastAsia="等线" w:ascii="Arial" w:cs="Arial" w:hAnsi="Arial"/>
          <w:sz w:val="22"/>
        </w:rPr>
        <w:t>超参数：裁剪参数</w:t>
      </w:r>
      <w:r>
        <w:rPr>
          <w:rFonts w:eastAsia="等线" w:ascii="Arial" w:cs="Arial" w:hAnsi="Arial"/>
          <w:sz w:val="22"/>
        </w:rPr>
      </w:r>
      <m:oMathPara>
        <m:oMathParaPr>
          <m:jc m:val="left"/>
        </m:oMathParaPr>
        <m:oMath xmlns:mml="http://www.w3.org/1998/Math/MathML">
          <m:r>
            <w:rPr>
              <w:rFonts w:ascii="Cambria Math" w:hAnsi="Cambria Math"/>
            </w:rPr>
            <m:t>ϵ</m:t>
          </m:r>
        </m:oMath>
      </m:oMathPara>
      <w:r>
        <w:rPr>
          <w:rFonts w:eastAsia="等线" w:ascii="Arial" w:cs="Arial" w:hAnsi="Arial"/>
          <w:sz w:val="22"/>
        </w:rPr>
        <w:t xml:space="preserve"> 、KL系数</w:t>
      </w:r>
      <w:r>
        <w:rPr>
          <w:rFonts w:eastAsia="等线" w:ascii="Arial" w:cs="Arial" w:hAnsi="Arial"/>
          <w:sz w:val="22"/>
        </w:rPr>
      </w:r>
      <m:oMathPara>
        <m:oMathParaPr>
          <m:jc m:val="left"/>
        </m:oMathParaPr>
        <m:oMath xmlns:mml="http://www.w3.org/1998/Math/MathML">
          <m:r>
            <w:rPr>
              <w:rFonts w:ascii="Cambria Math" w:hAnsi="Cambria Math"/>
            </w:rPr>
            <m:t>β</m:t>
          </m:r>
        </m:oMath>
      </m:oMathPara>
      <w:r>
        <w:rPr>
          <w:rFonts w:eastAsia="等线" w:ascii="Arial" w:cs="Arial" w:hAnsi="Arial"/>
          <w:sz w:val="22"/>
        </w:rPr>
        <w:t xml:space="preserve"> 、组大小</w:t>
      </w:r>
      <w:r>
        <w:rPr>
          <w:rFonts w:eastAsia="等线" w:ascii="Arial" w:cs="Arial" w:hAnsi="Arial"/>
          <w:sz w:val="22"/>
        </w:rPr>
      </w:r>
      <m:oMathPara>
        <m:oMathParaPr>
          <m:jc m:val="left"/>
        </m:oMathParaPr>
        <m:oMath xmlns:mml="http://www.w3.org/1998/Math/MathML">
          <m:r>
            <w:rPr>
              <w:rFonts w:ascii="Cambria Math" w:hAnsi="Cambria Math"/>
            </w:rPr>
            <m:t>G</m:t>
          </m:r>
        </m:oMath>
      </m:oMathPara>
      <w:r>
        <w:rPr>
          <w:rFonts w:eastAsia="等线" w:ascii="Arial" w:cs="Arial" w:hAnsi="Arial"/>
          <w:sz w:val="22"/>
        </w:rPr>
        <w:t>等</w:t>
      </w:r>
    </w:p>
    <w:p>
      <w:pPr>
        <w:spacing w:before="120" w:after="120" w:line="288" w:lineRule="auto"/>
        <w:ind w:left="0"/>
        <w:jc w:val="left"/>
      </w:pPr>
      <w:r>
        <w:rPr>
          <w:rFonts w:eastAsia="等线" w:ascii="Arial" w:cs="Arial" w:hAnsi="Arial"/>
          <w:sz w:val="22"/>
        </w:rPr>
        <w:t>注意：不需要价值网络，这是GRPO相对于PPO的重要简化。</w:t>
      </w:r>
    </w:p>
    <w:p>
      <w:pPr>
        <w:spacing w:before="120" w:after="120" w:line="288" w:lineRule="auto"/>
        <w:ind w:left="0"/>
        <w:jc w:val="left"/>
      </w:pPr>
      <w:r>
        <w:rPr>
          <w:rFonts w:eastAsia="等线" w:ascii="Arial" w:cs="Arial" w:hAnsi="Arial"/>
          <w:b w:val="true"/>
          <w:sz w:val="22"/>
        </w:rPr>
        <w:t>第2阶段：收集好</w:t>
      </w:r>
      <w:r>
        <w:rPr>
          <w:rFonts w:eastAsia="等线" w:ascii="Arial" w:cs="Arial" w:hAnsi="Arial"/>
          <w:b w:val="true"/>
          <w:color w:val="d83931"/>
          <w:sz w:val="22"/>
        </w:rPr>
        <w:t>组排序</w:t>
      </w:r>
      <w:r>
        <w:rPr>
          <w:rFonts w:eastAsia="等线" w:ascii="Arial" w:cs="Arial" w:hAnsi="Arial"/>
          <w:b w:val="true"/>
          <w:sz w:val="22"/>
        </w:rPr>
        <w:t>偏好数据</w:t>
      </w:r>
    </w:p>
    <w:p>
      <w:pPr>
        <w:spacing w:before="120" w:after="120" w:line="288" w:lineRule="auto"/>
        <w:ind w:left="0"/>
        <w:jc w:val="left"/>
      </w:pPr>
      <w:r>
        <w:rPr>
          <w:rFonts w:eastAsia="等线" w:ascii="Arial" w:cs="Arial" w:hAnsi="Arial"/>
          <w:sz w:val="22"/>
        </w:rPr>
        <w:t>针对每个问题</w:t>
      </w:r>
      <w:r>
        <w:rPr>
          <w:rFonts w:eastAsia="等线" w:ascii="Arial" w:cs="Arial" w:hAnsi="Arial"/>
          <w:sz w:val="22"/>
        </w:rPr>
      </w:r>
      <m:oMathPara>
        <m:oMathParaPr>
          <m:jc m:val="left"/>
        </m:oMathParaPr>
        <m:oMath xmlns:mml="http://www.w3.org/1998/Math/MathML">
          <m:r>
            <w:rPr>
              <w:rFonts w:ascii="Cambria Math" w:hAnsi="Cambria Math"/>
            </w:rPr>
            <m:t>q</m:t>
          </m:r>
        </m:oMath>
      </m:oMathPara>
      <w:r>
        <w:rPr>
          <w:rFonts w:eastAsia="等线" w:ascii="Arial" w:cs="Arial" w:hAnsi="Arial"/>
          <w:sz w:val="22"/>
        </w:rPr>
        <w:t>，执行以下步骤：</w:t>
      </w:r>
    </w:p>
    <w:p>
      <w:pPr>
        <w:numPr>
          <w:numId w:val="68"/>
        </w:numPr>
        <w:spacing w:before="120" w:after="120" w:line="288" w:lineRule="auto"/>
        <w:ind w:left="0"/>
        <w:jc w:val="left"/>
      </w:pPr>
      <w:r>
        <w:rPr>
          <w:rFonts w:eastAsia="等线" w:ascii="Arial" w:cs="Arial" w:hAnsi="Arial"/>
          <w:sz w:val="22"/>
        </w:rPr>
        <w:t>使用当前策略</w:t>
      </w:r>
      <w:r>
        <w:rPr>
          <w:rFonts w:eastAsia="等线" w:ascii="Arial" w:cs="Arial" w:hAnsi="Arial"/>
          <w:sz w:val="22"/>
        </w:rPr>
      </w:r>
      <m:oMathPara>
        <m:oMathParaPr>
          <m:jc m:val="left"/>
        </m:oMathParaPr>
        <m:oMath xmlns:mml="http://www.w3.org/1998/Math/MathML">
          <m:sSub>
            <m:e>
              <m:r>
                <w:rPr>
                  <w:rFonts w:ascii="Cambria Math" w:hAnsi="Cambria Math"/>
                </w:rPr>
                <m:t>π</m:t>
              </m:r>
            </m:e>
            <m:sub>
              <m:r>
                <w:rPr>
                  <w:rFonts w:ascii="Cambria Math" w:hAnsi="Cambria Math"/>
                </w:rPr>
                <m:t>θ</m:t>
              </m:r>
            </m:sub>
          </m:sSub>
        </m:oMath>
      </m:oMathPara>
      <w:r>
        <w:rPr>
          <w:rFonts w:eastAsia="等线" w:ascii="Arial" w:cs="Arial" w:hAnsi="Arial"/>
          <w:sz w:val="22"/>
        </w:rPr>
        <w:t>生成</w:t>
      </w:r>
      <w:r>
        <w:rPr>
          <w:rFonts w:eastAsia="等线" w:ascii="Arial" w:cs="Arial" w:hAnsi="Arial"/>
          <w:sz w:val="22"/>
        </w:rPr>
      </w:r>
      <m:oMathPara>
        <m:oMathParaPr>
          <m:jc m:val="left"/>
        </m:oMathParaPr>
        <m:oMath xmlns:mml="http://www.w3.org/1998/Math/MathML">
          <m:r>
            <w:rPr>
              <w:rFonts w:ascii="Cambria Math" w:hAnsi="Cambria Math"/>
            </w:rPr>
            <m:t>G</m:t>
          </m:r>
        </m:oMath>
      </m:oMathPara>
      <w:r>
        <w:rPr>
          <w:rFonts w:eastAsia="等线" w:ascii="Arial" w:cs="Arial" w:hAnsi="Arial"/>
          <w:sz w:val="22"/>
        </w:rPr>
        <w:t xml:space="preserve">个不同的回答 </w:t>
      </w:r>
    </w:p>
    <w:p>
      <w:pPr>
        <w:numPr>
          <w:numId w:val="69"/>
        </w:numPr>
        <w:spacing w:before="120" w:after="120" w:line="288" w:lineRule="auto"/>
        <w:ind w:left="0"/>
        <w:jc w:val="left"/>
      </w:pPr>
      <w:r>
        <w:rPr>
          <w:rFonts w:eastAsia="等线" w:ascii="Arial" w:cs="Arial" w:hAnsi="Arial"/>
          <w:sz w:val="22"/>
        </w:rPr>
        <w:t>记录每个回答中每个token的生成概率</w:t>
      </w:r>
      <w:r>
        <w:rPr>
          <w:rFonts w:eastAsia="等线" w:ascii="Arial" w:cs="Arial" w:hAnsi="Arial"/>
          <w:sz w:val="22"/>
        </w:rPr>
      </w:r>
      <m:oMathPara>
        <m:oMathParaPr>
          <m:jc m:val="left"/>
        </m:oMathParaPr>
        <m:oMath xmlns:mml="http://www.w3.org/1998/Math/MathML">
          <m:sSub>
            <m:e>
              <m:r>
                <w:rPr>
                  <w:rFonts w:ascii="Cambria Math" w:hAnsi="Cambria Math"/>
                </w:rPr>
                <m:t>π</m:t>
              </m:r>
            </m:e>
            <m:sub>
              <m:r>
                <w:rPr>
                  <w:rFonts w:ascii="Cambria Math" w:hAnsi="Cambria Math"/>
                </w:rPr>
                <m:t>θ</m:t>
              </m:r>
            </m:sub>
          </m:sSub>
          <m:r>
            <w:rPr>
              <w:rFonts w:ascii="Cambria Math" w:hAnsi="Cambria Math"/>
            </w:rPr>
            <m:t>(</m:t>
          </m:r>
          <m:sSub>
            <m:e>
              <m:r>
                <w:rPr>
                  <w:rFonts w:ascii="Cambria Math" w:hAnsi="Cambria Math"/>
                </w:rPr>
                <m:t>o</m:t>
              </m:r>
            </m:e>
            <m:sub>
              <m:r>
                <w:rPr>
                  <w:rFonts w:ascii="Cambria Math" w:hAnsi="Cambria Math"/>
                </w:rPr>
                <m:t>i,t</m:t>
              </m:r>
            </m:sub>
          </m:sSub>
          <m:r>
            <w:rPr>
              <w:rFonts w:ascii="Cambria Math" w:hAnsi="Cambria Math"/>
            </w:rPr>
            <m:t>|q,</m:t>
          </m:r>
          <m:sSub>
            <m:e>
              <m:r>
                <w:rPr>
                  <w:rFonts w:ascii="Cambria Math" w:hAnsi="Cambria Math"/>
                </w:rPr>
                <m:t>o</m:t>
              </m:r>
            </m:e>
            <m:sub>
              <m:r>
                <w:rPr>
                  <w:rFonts w:ascii="Cambria Math" w:hAnsi="Cambria Math"/>
                </w:rPr>
                <m:t>i&lt;t</m:t>
              </m:r>
            </m:sub>
          </m:sSub>
          <m:r>
            <w:rPr>
              <w:rFonts w:ascii="Cambria Math" w:hAnsi="Cambria Math"/>
            </w:rPr>
            <m:t>)</m:t>
          </m:r>
        </m:oMath>
      </m:oMathPara>
    </w:p>
    <w:p>
      <w:pPr>
        <w:numPr>
          <w:numId w:val="70"/>
        </w:numPr>
        <w:spacing w:before="120" w:after="120" w:line="288" w:lineRule="auto"/>
        <w:ind w:left="0"/>
        <w:jc w:val="left"/>
      </w:pPr>
      <w:r>
        <w:rPr>
          <w:rFonts w:eastAsia="等线" w:ascii="Arial" w:cs="Arial" w:hAnsi="Arial"/>
          <w:sz w:val="22"/>
        </w:rPr>
        <w:t>对于结果监督，使用奖励模型对每个完整回答评分，得到</w:t>
      </w:r>
      <w:r>
        <w:rPr>
          <w:rFonts w:eastAsia="等线" w:ascii="Arial" w:cs="Arial" w:hAnsi="Arial"/>
          <w:sz w:val="22"/>
        </w:rPr>
      </w:r>
      <m:oMathPara>
        <m:oMathParaPr>
          <m:jc m:val="left"/>
        </m:oMathParaPr>
        <m:oMath xmlns:mml="http://www.w3.org/1998/Math/MathML">
          <m:sSub>
            <m:e>
              <m:limUpp>
                <m:e>
                  <m:r>
                    <w:rPr>
                      <w:rFonts w:ascii="Cambria Math" w:hAnsi="Cambria Math"/>
                    </w:rPr>
                    <m:t>r</m:t>
                  </m:r>
                </m:e>
                <m:lim>
                  <m:r>
                    <w:rPr>
                      <w:rFonts w:ascii="Cambria Math" w:hAnsi="Cambria Math"/>
                    </w:rPr>
                    <m:t>~</m:t>
                  </m:r>
                </m:lim>
              </m:limUpp>
            </m:e>
            <m:sub>
              <m:r>
                <w:rPr>
                  <w:rFonts w:ascii="Cambria Math" w:hAnsi="Cambria Math"/>
                </w:rPr>
                <m:t>1</m:t>
              </m:r>
            </m:sub>
          </m:sSub>
          <m:r>
            <w:rPr>
              <w:rFonts w:ascii="Cambria Math" w:hAnsi="Cambria Math"/>
            </w:rPr>
            <m:t>,</m:t>
          </m:r>
          <m:sSub>
            <m:e>
              <m:limUpp>
                <m:e>
                  <m:r>
                    <w:rPr>
                      <w:rFonts w:ascii="Cambria Math" w:hAnsi="Cambria Math"/>
                    </w:rPr>
                    <m:t>r</m:t>
                  </m:r>
                </m:e>
                <m:lim>
                  <m:r>
                    <w:rPr>
                      <w:rFonts w:ascii="Cambria Math" w:hAnsi="Cambria Math"/>
                    </w:rPr>
                    <m:t>~</m:t>
                  </m:r>
                </m:lim>
              </m:limUpp>
            </m:e>
            <m:sub>
              <m:r>
                <w:rPr>
                  <w:rFonts w:ascii="Cambria Math" w:hAnsi="Cambria Math"/>
                </w:rPr>
                <m:t>2</m:t>
              </m:r>
            </m:sub>
          </m:sSub>
          <m:r>
            <w:rPr>
              <w:rFonts w:ascii="Cambria Math" w:hAnsi="Cambria Math"/>
            </w:rPr>
            <m:t>,...,</m:t>
          </m:r>
          <m:sSub>
            <m:e>
              <m:limUpp>
                <m:e>
                  <m:r>
                    <w:rPr>
                      <w:rFonts w:ascii="Cambria Math" w:hAnsi="Cambria Math"/>
                    </w:rPr>
                    <m:t>r</m:t>
                  </m:r>
                </m:e>
                <m:lim>
                  <m:r>
                    <w:rPr>
                      <w:rFonts w:ascii="Cambria Math" w:hAnsi="Cambria Math"/>
                    </w:rPr>
                    <m:t>~</m:t>
                  </m:r>
                </m:lim>
              </m:limUpp>
            </m:e>
            <m:sub>
              <m:r>
                <w:rPr>
                  <w:rFonts w:ascii="Cambria Math" w:hAnsi="Cambria Math"/>
                </w:rPr>
                <m:t>G</m:t>
              </m:r>
            </m:sub>
          </m:sSub>
        </m:oMath>
      </m:oMathPara>
      <w:r>
        <w:rPr>
          <w:rFonts w:eastAsia="等线" w:ascii="Arial" w:cs="Arial" w:hAnsi="Arial"/>
          <w:sz w:val="22"/>
        </w:rPr>
        <w:t xml:space="preserve"> </w:t>
      </w:r>
    </w:p>
    <w:p>
      <w:pPr>
        <w:numPr>
          <w:numId w:val="71"/>
        </w:numPr>
        <w:spacing w:before="120" w:after="120" w:line="288" w:lineRule="auto"/>
        <w:ind w:left="0"/>
        <w:jc w:val="left"/>
      </w:pPr>
      <w:r>
        <w:rPr>
          <w:rFonts w:eastAsia="等线" w:ascii="Arial" w:cs="Arial" w:hAnsi="Arial"/>
          <w:sz w:val="22"/>
        </w:rPr>
        <w:t>对于过程监督，对每个回答的推理步骤评分，得到更详细的奖励信号</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"prompt": "解释机器学习与深度学习的区别",</w:t>
              <w:br/>
              <w:t xml:space="preserve">  "responses": [</w:t>
              <w:br/>
              <w:t xml:space="preserve">    "机器学习是人工智能的一个子领域...",</w:t>
              <w:br/>
              <w:t xml:space="preserve">    "深度学习是一种特定的机器学习方法...",</w:t>
              <w:br/>
              <w:t xml:space="preserve">    "它们都属于 AI，但深度学习更强大..."</w:t>
              <w:br/>
              <w:t xml:space="preserve">  ],</w:t>
              <w:br/>
              <w:t xml:space="preserve">  "ranking": [0, 2, 1]  # 人类认为 responses[0] 最好，responses[1] 最差</w:t>
              <w:br/>
              <w:t>}</w:t>
              <w:br/>
            </w:r>
            <w:r>
              <w:rPr>
                <w:rFonts w:eastAsia="Consolas" w:ascii="Consolas" w:cs="Consolas" w:hAnsi="Consolas"/>
                <w:sz w:val="22"/>
              </w:rPr>
              <w:t># 可选扩展为 soft-label（如评分分数），但常用的是排序 index。</w:t>
            </w:r>
          </w:p>
        </w:tc>
      </w:tr>
    </w:tbl>
    <w:p>
      <w:pPr>
        <w:spacing w:before="120" w:after="120" w:line="288" w:lineRule="auto"/>
        <w:ind w:left="0"/>
        <w:jc w:val="left"/>
      </w:pPr>
      <w:r>
        <w:rPr>
          <w:rFonts w:eastAsia="等线" w:ascii="Arial" w:cs="Arial" w:hAnsi="Arial"/>
          <w:b w:val="true"/>
          <w:sz w:val="22"/>
        </w:rPr>
        <w:t>第3阶段：计算相对优势--根据选择的监督类进行计算优势，</w:t>
      </w:r>
      <w:r>
        <w:rPr>
          <w:rFonts w:eastAsia="等线" w:ascii="Arial" w:cs="Arial" w:hAnsi="Arial"/>
          <w:sz w:val="22"/>
          <w:shd w:fill="fff67a"/>
        </w:rPr>
        <w:t>GRPO支持两种监督方式，分别使用不同的优势计算方法------结果监督&amp;过程监督</w:t>
      </w:r>
    </w:p>
    <w:p>
      <w:pPr>
        <w:numPr>
          <w:numId w:val="72"/>
        </w:numPr>
        <w:spacing w:before="120" w:after="120" w:line="288" w:lineRule="auto"/>
        <w:ind w:left="0"/>
        <w:jc w:val="left"/>
      </w:pPr>
      <w:r>
        <w:rPr>
          <w:rFonts w:eastAsia="等线" w:ascii="Arial" w:cs="Arial" w:hAnsi="Arial"/>
          <w:b w:val="true"/>
          <w:color w:val="d83931"/>
          <w:sz w:val="22"/>
        </w:rPr>
        <w:t>结果监督：</w:t>
      </w:r>
      <w:r>
        <w:rPr>
          <w:rFonts w:eastAsia="等线" w:ascii="Arial" w:cs="Arial" w:hAnsi="Arial"/>
          <w:sz w:val="22"/>
        </w:rPr>
        <w:t>只对</w:t>
      </w:r>
      <w:r>
        <w:rPr>
          <w:rFonts w:eastAsia="等线" w:ascii="Arial" w:cs="Arial" w:hAnsi="Arial"/>
          <w:b w:val="true"/>
          <w:sz w:val="22"/>
        </w:rPr>
        <w:t>最终输出</w:t>
      </w:r>
      <w:r>
        <w:rPr>
          <w:rFonts w:eastAsia="等线" w:ascii="Arial" w:cs="Arial" w:hAnsi="Arial"/>
          <w:sz w:val="22"/>
        </w:rPr>
        <w:t>进行评估</w:t>
      </w:r>
    </w:p>
    <w:p>
      <w:pPr>
        <w:numPr>
          <w:numId w:val="73"/>
        </w:numPr>
        <w:spacing w:before="120" w:after="120" w:line="288" w:lineRule="auto"/>
        <w:ind w:left="453"/>
        <w:jc w:val="left"/>
      </w:pPr>
      <w:r>
        <w:rPr>
          <w:rFonts w:eastAsia="等线" w:ascii="Arial" w:cs="Arial" w:hAnsi="Arial"/>
          <w:sz w:val="22"/>
        </w:rPr>
        <w:t>对每个问题</w:t>
      </w:r>
      <w:r>
        <w:rPr>
          <w:rFonts w:eastAsia="等线" w:ascii="Arial" w:cs="Arial" w:hAnsi="Arial"/>
          <w:sz w:val="22"/>
        </w:rPr>
      </w:r>
      <m:oMathPara>
        <m:oMathParaPr>
          <m:jc m:val="left"/>
        </m:oMathParaPr>
        <m:oMath xmlns:mml="http://www.w3.org/1998/Math/MathML">
          <m:r>
            <w:rPr>
              <w:rFonts w:ascii="Cambria Math" w:hAnsi="Cambria Math"/>
            </w:rPr>
            <m:t>q</m:t>
          </m:r>
        </m:oMath>
      </m:oMathPara>
      <w:r>
        <w:rPr>
          <w:rFonts w:eastAsia="等线" w:ascii="Arial" w:cs="Arial" w:hAnsi="Arial"/>
          <w:sz w:val="22"/>
        </w:rPr>
        <w:t>，从旧策略模型</w:t>
      </w:r>
      <w:r>
        <w:rPr>
          <w:rFonts w:eastAsia="等线" w:ascii="Arial" w:cs="Arial" w:hAnsi="Arial"/>
          <w:sz w:val="22"/>
        </w:rPr>
      </w:r>
      <m:oMathPara>
        <m:oMathParaPr>
          <m:jc m:val="left"/>
        </m:oMathParaPr>
        <m:oMath xmlns:mml="http://www.w3.org/1998/Math/MathML">
          <m:sSub>
            <m:e>
              <m:r>
                <w:rPr>
                  <w:rFonts w:ascii="Cambria Math" w:hAnsi="Cambria Math"/>
                </w:rPr>
                <m:t>π</m:t>
              </m:r>
            </m:e>
            <m:sub>
              <m:sSub>
                <m:e>
                  <m:r>
                    <w:rPr>
                      <w:rFonts w:ascii="Cambria Math" w:hAnsi="Cambria Math"/>
                    </w:rPr>
                    <m:t>θ</m:t>
                  </m:r>
                </m:e>
                <m:sub>
                  <m:r>
                    <w:rPr>
                      <w:rFonts w:ascii="Cambria Math" w:hAnsi="Cambria Math"/>
                    </w:rPr>
                    <m:t>old</m:t>
                  </m:r>
                </m:sub>
              </m:sSub>
            </m:sub>
          </m:sSub>
        </m:oMath>
      </m:oMathPara>
      <w:r>
        <w:rPr>
          <w:rFonts w:eastAsia="等线" w:ascii="Arial" w:cs="Arial" w:hAnsi="Arial"/>
          <w:sz w:val="22"/>
        </w:rPr>
        <w:t>中采样一组输出</w:t>
      </w:r>
      <w:r>
        <w:rPr>
          <w:rFonts w:eastAsia="等线" w:ascii="Arial" w:cs="Arial" w:hAnsi="Arial"/>
          <w:sz w:val="22"/>
        </w:rPr>
      </w:r>
      <m:oMathPara>
        <m:oMathParaPr>
          <m:jc m:val="left"/>
        </m:oMathParaPr>
        <m:oMath xmlns:mml="http://www.w3.org/1998/Math/MathML">
          <m:r>
            <w:rPr>
              <w:rFonts w:ascii="Cambria Math" w:hAnsi="Cambria Math"/>
            </w:rPr>
            <m:t>{</m:t>
          </m:r>
          <m:sSub>
            <m:e>
              <m:r>
                <w:rPr>
                  <w:rFonts w:ascii="Cambria Math" w:hAnsi="Cambria Math"/>
                </w:rPr>
                <m:t>o</m:t>
              </m:r>
            </m:e>
            <m:sub>
              <m:r>
                <w:rPr>
                  <w:rFonts w:ascii="Cambria Math" w:hAnsi="Cambria Math"/>
                </w:rPr>
                <m:t>1</m:t>
              </m:r>
            </m:sub>
          </m:sSub>
          <m:r>
            <w:rPr>
              <w:rFonts w:ascii="Cambria Math" w:hAnsi="Cambria Math"/>
            </w:rPr>
            <m:t>,</m:t>
          </m:r>
          <m:sSub>
            <m:e>
              <m:r>
                <w:rPr>
                  <w:rFonts w:ascii="Cambria Math" w:hAnsi="Cambria Math"/>
                </w:rPr>
                <m:t>o</m:t>
              </m:r>
            </m:e>
            <m:sub>
              <m:r>
                <w:rPr>
                  <w:rFonts w:ascii="Cambria Math" w:hAnsi="Cambria Math"/>
                </w:rPr>
                <m:t>2</m:t>
              </m:r>
            </m:sub>
          </m:sSub>
          <m:r>
            <w:rPr>
              <w:rFonts w:ascii="Cambria Math" w:hAnsi="Cambria Math"/>
            </w:rPr>
            <m:t>,...,</m:t>
          </m:r>
          <m:sSub>
            <m:e>
              <m:r>
                <w:rPr>
                  <w:rFonts w:ascii="Cambria Math" w:hAnsi="Cambria Math"/>
                </w:rPr>
                <m:t>o</m:t>
              </m:r>
            </m:e>
            <m:sub>
              <m:r>
                <w:rPr>
                  <w:rFonts w:ascii="Cambria Math" w:hAnsi="Cambria Math"/>
                </w:rPr>
                <m:t>G</m:t>
              </m:r>
            </m:sub>
          </m:sSub>
          <m:r>
            <w:rPr>
              <w:rFonts w:ascii="Cambria Math" w:hAnsi="Cambria Math"/>
            </w:rPr>
            <m:t>}</m:t>
          </m:r>
        </m:oMath>
      </m:oMathPara>
      <w:r>
        <w:rPr>
          <w:rFonts w:eastAsia="等线" w:ascii="Arial" w:cs="Arial" w:hAnsi="Arial"/>
          <w:sz w:val="22"/>
        </w:rPr>
        <w:t>，然后使用</w:t>
      </w:r>
      <w:r>
        <w:rPr>
          <w:rFonts w:eastAsia="等线" w:ascii="Arial" w:cs="Arial" w:hAnsi="Arial"/>
          <w:b w:val="true"/>
          <w:sz w:val="22"/>
        </w:rPr>
        <w:t>奖励模型</w:t>
      </w:r>
      <w:r>
        <w:rPr>
          <w:rFonts w:eastAsia="等线" w:ascii="Arial" w:cs="Arial" w:hAnsi="Arial"/>
          <w:sz w:val="22"/>
        </w:rPr>
        <w:t>对输出进行评分，相应地产生</w:t>
      </w:r>
      <w:r>
        <w:rPr>
          <w:rFonts w:eastAsia="等线" w:ascii="Arial" w:cs="Arial" w:hAnsi="Arial"/>
          <w:sz w:val="22"/>
        </w:rPr>
      </w:r>
      <m:oMathPara>
        <m:oMathParaPr>
          <m:jc m:val="left"/>
        </m:oMathParaPr>
        <m:oMath xmlns:mml="http://www.w3.org/1998/Math/MathML">
          <m:r>
            <w:rPr>
              <w:rFonts w:ascii="Cambria Math" w:hAnsi="Cambria Math"/>
            </w:rPr>
            <m:t>G</m:t>
          </m:r>
        </m:oMath>
      </m:oMathPara>
      <w:r>
        <w:rPr>
          <w:rFonts w:eastAsia="等线" w:ascii="Arial" w:cs="Arial" w:hAnsi="Arial"/>
          <w:sz w:val="22"/>
        </w:rPr>
        <w:t>个奖励</w:t>
      </w:r>
      <w:r>
        <w:rPr>
          <w:rFonts w:eastAsia="等线" w:ascii="Arial" w:cs="Arial" w:hAnsi="Arial"/>
          <w:sz w:val="22"/>
        </w:rPr>
      </w:r>
      <m:oMathPara>
        <m:oMathParaPr>
          <m:jc m:val="left"/>
        </m:oMathParaPr>
        <m:oMath xmlns:mml="http://www.w3.org/1998/Math/MathML">
          <m:r>
            <w:rPr>
              <w:rFonts w:ascii="Cambria Math" w:hAnsi="Cambria Math"/>
            </w:rPr>
            <m:t>r={</m:t>
          </m:r>
          <m:sSub>
            <m:e>
              <m:r>
                <w:rPr>
                  <w:rFonts w:ascii="Cambria Math" w:hAnsi="Cambria Math"/>
                </w:rPr>
                <m:t>r</m:t>
              </m:r>
            </m:e>
            <m:sub>
              <m:r>
                <w:rPr>
                  <w:rFonts w:ascii="Cambria Math" w:hAnsi="Cambria Math"/>
                </w:rPr>
                <m:t>1</m:t>
              </m:r>
            </m:sub>
          </m:sSub>
          <m:r>
            <w:rPr>
              <w:rFonts w:ascii="Cambria Math" w:hAnsi="Cambria Math"/>
            </w:rPr>
            <m:t>,</m:t>
          </m:r>
          <m:sSub>
            <m:e>
              <m:r>
                <w:rPr>
                  <w:rFonts w:ascii="Cambria Math" w:hAnsi="Cambria Math"/>
                </w:rPr>
                <m:t>r</m:t>
              </m:r>
            </m:e>
            <m:sub>
              <m:r>
                <w:rPr>
                  <w:rFonts w:ascii="Cambria Math" w:hAnsi="Cambria Math"/>
                </w:rPr>
                <m:t>2</m:t>
              </m:r>
            </m:sub>
          </m:sSub>
          <m:r>
            <w:rPr>
              <w:rFonts w:ascii="Cambria Math" w:hAnsi="Cambria Math"/>
            </w:rPr>
            <m:t>,...,</m:t>
          </m:r>
          <m:sSub>
            <m:e>
              <m:r>
                <w:rPr>
                  <w:rFonts w:ascii="Cambria Math" w:hAnsi="Cambria Math"/>
                </w:rPr>
                <m:t>r</m:t>
              </m:r>
            </m:e>
            <m:sub>
              <m:r>
                <w:rPr>
                  <w:rFonts w:ascii="Cambria Math" w:hAnsi="Cambria Math"/>
                </w:rPr>
                <m:t>G</m:t>
              </m:r>
            </m:sub>
          </m:sSub>
          <m:r>
            <w:rPr>
              <w:rFonts w:ascii="Cambria Math" w:hAnsi="Cambria Math"/>
            </w:rPr>
            <m:t>}</m:t>
          </m:r>
        </m:oMath>
      </m:oMathPara>
    </w:p>
    <w:p>
      <w:pPr>
        <w:numPr>
          <w:numId w:val="74"/>
        </w:numPr>
        <w:spacing w:before="120" w:after="120" w:line="288" w:lineRule="auto"/>
        <w:ind w:left="453"/>
        <w:jc w:val="left"/>
      </w:pPr>
      <w:r>
        <w:rPr>
          <w:rFonts w:eastAsia="等线" w:ascii="Arial" w:cs="Arial" w:hAnsi="Arial"/>
          <w:sz w:val="22"/>
        </w:rPr>
        <w:t>每个奖励减去组平均值除以组标准差，对组内奖励进行标准化。结果监督在每个输出</w:t>
      </w:r>
      <w:r>
        <w:rPr>
          <w:rFonts w:eastAsia="等线" w:ascii="Arial" w:cs="Arial" w:hAnsi="Arial"/>
          <w:sz w:val="22"/>
        </w:rPr>
      </w:r>
      <m:oMathPara>
        <m:oMathParaPr>
          <m:jc m:val="left"/>
        </m:oMathParaPr>
        <m:oMath xmlns:mml="http://www.w3.org/1998/Math/MathML">
          <m:sSub>
            <m:e>
              <m:r>
                <w:rPr>
                  <w:rFonts w:ascii="Cambria Math" w:hAnsi="Cambria Math"/>
                </w:rPr>
                <m:t>o</m:t>
              </m:r>
            </m:e>
            <m:sub>
              <m:r>
                <w:rPr>
                  <w:rFonts w:ascii="Cambria Math" w:hAnsi="Cambria Math"/>
                </w:rPr>
                <m:t>i</m:t>
              </m:r>
            </m:sub>
          </m:sSub>
        </m:oMath>
      </m:oMathPara>
      <w:r>
        <w:rPr>
          <w:rFonts w:eastAsia="等线" w:ascii="Arial" w:cs="Arial" w:hAnsi="Arial"/>
          <w:sz w:val="22"/>
        </w:rPr>
        <w:t>的末尾提供标准化奖励，并将输出中所有token的优势</w:t>
      </w:r>
      <w:r>
        <w:rPr>
          <w:rFonts w:eastAsia="等线" w:ascii="Arial" w:cs="Arial" w:hAnsi="Arial"/>
          <w:sz w:val="22"/>
        </w:rPr>
      </w:r>
      <m:oMathPara>
        <m:oMathParaPr>
          <m:jc m:val="left"/>
        </m:oMathParaPr>
        <m:oMath xmlns:mml="http://www.w3.org/1998/Math/MathML">
          <m:sSub>
            <m:e>
              <m:limUpp>
                <m:e>
                  <m:r>
                    <w:rPr>
                      <w:rFonts w:ascii="Cambria Math" w:hAnsi="Cambria Math"/>
                    </w:rPr>
                    <m:t>A</m:t>
                  </m:r>
                </m:e>
                <m:lim>
                  <m:r>
                    <w:rPr>
                      <w:rFonts w:ascii="Cambria Math" w:hAnsi="Cambria Math"/>
                    </w:rPr>
                    <m:t>^</m:t>
                  </m:r>
                </m:lim>
              </m:limUpp>
            </m:e>
            <m:sub>
              <m:r>
                <w:rPr>
                  <w:rFonts w:ascii="Cambria Math" w:hAnsi="Cambria Math"/>
                </w:rPr>
                <m:t>i,t</m:t>
              </m:r>
            </m:sub>
          </m:sSub>
        </m:oMath>
      </m:oMathPara>
      <w:r>
        <w:rPr>
          <w:rFonts w:eastAsia="等线" w:ascii="Arial" w:cs="Arial" w:hAnsi="Arial"/>
          <w:sz w:val="22"/>
        </w:rPr>
        <w:t>设置为标准化奖励</w:t>
      </w:r>
      <w:r>
        <w:rPr>
          <w:rFonts w:eastAsia="等线" w:ascii="Arial" w:cs="Arial" w:hAnsi="Arial"/>
          <w:sz w:val="22"/>
        </w:rPr>
      </w:r>
      <m:oMathPara>
        <m:oMathParaPr>
          <m:jc m:val="left"/>
        </m:oMathParaPr>
        <m:oMath xmlns:mml="http://www.w3.org/1998/Math/MathML">
          <m:sSub>
            <m:e>
              <m:limUpp>
                <m:e>
                  <m:r>
                    <w:rPr>
                      <w:rFonts w:ascii="Cambria Math" w:hAnsi="Cambria Math"/>
                    </w:rPr>
                    <m:t>A</m:t>
                  </m:r>
                </m:e>
                <m:lim>
                  <m:r>
                    <w:rPr>
                      <w:rFonts w:ascii="Cambria Math" w:hAnsi="Cambria Math"/>
                    </w:rPr>
                    <m:t>^</m:t>
                  </m:r>
                </m:lim>
              </m:limUpp>
            </m:e>
            <m:sub>
              <m:r>
                <w:rPr>
                  <w:rFonts w:ascii="Cambria Math" w:hAnsi="Cambria Math"/>
                </w:rPr>
                <m:t>i,t</m:t>
              </m:r>
            </m:sub>
          </m:sSub>
          <m:r>
            <w:rPr>
              <w:rFonts w:ascii="Cambria Math" w:hAnsi="Cambria Math"/>
            </w:rPr>
            <m:t>=</m:t>
          </m:r>
          <m:sSub>
            <m:e>
              <m:limUpp>
                <m:e>
                  <m:r>
                    <w:rPr>
                      <w:rFonts w:ascii="Cambria Math" w:hAnsi="Cambria Math"/>
                    </w:rPr>
                    <m:t>r</m:t>
                  </m:r>
                </m:e>
                <m:lim>
                  <m:r>
                    <w:rPr>
                      <w:rFonts w:ascii="Cambria Math" w:hAnsi="Cambria Math"/>
                    </w:rPr>
                    <m:t>~</m:t>
                  </m:r>
                </m:lim>
              </m:limUpp>
            </m:e>
            <m:sub>
              <m:r>
                <w:rPr>
                  <w:rFonts w:ascii="Cambria Math" w:hAnsi="Cambria Math"/>
                </w:rPr>
                <m:t>i</m:t>
              </m:r>
            </m:sub>
          </m:sSub>
          <m:r>
            <w:rPr>
              <w:rFonts w:ascii="Cambria Math" w:hAnsi="Cambria Math"/>
            </w:rPr>
            <m:t>=</m:t>
          </m:r>
          <m:f>
            <m:fPr>
              <m:type m:val="bar"/>
            </m:fPr>
            <m:num>
              <m:sSub>
                <m:e>
                  <m:r>
                    <w:rPr>
                      <w:rFonts w:ascii="Cambria Math" w:hAnsi="Cambria Math"/>
                    </w:rPr>
                    <m:t>r</m:t>
                  </m:r>
                </m:e>
                <m:sub>
                  <m:r>
                    <w:rPr>
                      <w:rFonts w:ascii="Cambria Math" w:hAnsi="Cambria Math"/>
                    </w:rPr>
                    <m:t>i</m:t>
                  </m:r>
                </m:sub>
              </m:sSub>
              <m:r>
                <w:rPr>
                  <w:rFonts w:ascii="Cambria Math" w:hAnsi="Cambria Math"/>
                </w:rPr>
                <m:t>−</m:t>
              </m:r>
              <m:r>
                <m:rPr>
                  <m:nor/>
                </m:rPr>
                <w:rPr>
                  <w:rFonts w:ascii="Cambria Math" w:hAnsi="Cambria Math"/>
                </w:rPr>
                <m:t>mean</m:t>
              </m:r>
              <m:r>
                <w:rPr>
                  <w:rFonts w:ascii="Cambria Math" w:hAnsi="Cambria Math"/>
                </w:rPr>
                <m:t>(r)</m:t>
              </m:r>
            </m:num>
            <m:den>
              <m:r>
                <m:rPr>
                  <m:nor/>
                </m:rPr>
                <w:rPr>
                  <w:rFonts w:ascii="Cambria Math" w:hAnsi="Cambria Math"/>
                </w:rPr>
                <m:t>std</m:t>
              </m:r>
              <m:r>
                <w:rPr>
                  <w:rFonts w:ascii="Cambria Math" w:hAnsi="Cambria Math"/>
                </w:rPr>
                <m:t>(r)</m:t>
              </m:r>
            </m:den>
          </m:f>
        </m:oMath>
      </m:oMathPara>
      <w:r>
        <w:rPr>
          <w:rFonts w:eastAsia="等线" w:ascii="Arial" w:cs="Arial" w:hAnsi="Arial"/>
          <w:sz w:val="22"/>
        </w:rPr>
        <w:t>，然后通过目标函数优化策略。</w:t>
      </w:r>
    </w:p>
    <w:p>
      <w:pPr>
        <w:numPr>
          <w:numId w:val="75"/>
        </w:numPr>
        <w:spacing w:before="120" w:after="120" w:line="288" w:lineRule="auto"/>
        <w:ind w:left="0"/>
        <w:jc w:val="left"/>
      </w:pPr>
      <w:r>
        <w:rPr>
          <w:rFonts w:eastAsia="等线" w:ascii="Arial" w:cs="Arial" w:hAnsi="Arial"/>
          <w:b w:val="true"/>
          <w:color w:val="d83931"/>
          <w:sz w:val="22"/>
        </w:rPr>
        <w:t>过程监督：</w:t>
      </w:r>
      <w:r>
        <w:rPr>
          <w:rFonts w:eastAsia="等线" w:ascii="Arial" w:cs="Arial" w:hAnsi="Arial"/>
          <w:sz w:val="22"/>
        </w:rPr>
        <w:t>对</w:t>
      </w:r>
      <w:r>
        <w:rPr>
          <w:rFonts w:eastAsia="等线" w:ascii="Arial" w:cs="Arial" w:hAnsi="Arial"/>
          <w:b w:val="true"/>
          <w:sz w:val="22"/>
        </w:rPr>
        <w:t>推理过程中的每个步骤</w:t>
      </w:r>
      <w:r>
        <w:rPr>
          <w:rFonts w:eastAsia="等线" w:ascii="Arial" w:cs="Arial" w:hAnsi="Arial"/>
          <w:sz w:val="22"/>
        </w:rPr>
        <w:t>进行评估</w:t>
      </w:r>
    </w:p>
    <w:p>
      <w:pPr>
        <w:numPr>
          <w:numId w:val="76"/>
        </w:numPr>
        <w:spacing w:before="120" w:after="120" w:line="288" w:lineRule="auto"/>
        <w:ind w:left="453"/>
        <w:jc w:val="left"/>
      </w:pPr>
      <w:r>
        <w:rPr>
          <w:rFonts w:eastAsia="等线" w:ascii="Arial" w:cs="Arial" w:hAnsi="Arial"/>
          <w:sz w:val="22"/>
        </w:rPr>
        <w:t>对每个问题</w:t>
      </w:r>
      <w:r>
        <w:rPr>
          <w:rFonts w:eastAsia="等线" w:ascii="Arial" w:cs="Arial" w:hAnsi="Arial"/>
          <w:sz w:val="22"/>
        </w:rPr>
      </w:r>
      <m:oMathPara>
        <m:oMathParaPr>
          <m:jc m:val="left"/>
        </m:oMathParaPr>
        <m:oMath xmlns:mml="http://www.w3.org/1998/Math/MathML">
          <m:r>
            <w:rPr>
              <w:rFonts w:ascii="Cambria Math" w:hAnsi="Cambria Math"/>
            </w:rPr>
            <m:t>q</m:t>
          </m:r>
        </m:oMath>
      </m:oMathPara>
      <w:r>
        <w:rPr>
          <w:rFonts w:eastAsia="等线" w:ascii="Arial" w:cs="Arial" w:hAnsi="Arial"/>
          <w:sz w:val="22"/>
        </w:rPr>
        <w:t>，从旧策略模型</w:t>
      </w:r>
      <w:r>
        <w:rPr>
          <w:rFonts w:eastAsia="等线" w:ascii="Arial" w:cs="Arial" w:hAnsi="Arial"/>
          <w:sz w:val="22"/>
        </w:rPr>
      </w:r>
      <m:oMathPara>
        <m:oMathParaPr>
          <m:jc m:val="left"/>
        </m:oMathParaPr>
        <m:oMath xmlns:mml="http://www.w3.org/1998/Math/MathML">
          <m:sSub>
            <m:e>
              <m:r>
                <w:rPr>
                  <w:rFonts w:ascii="Cambria Math" w:hAnsi="Cambria Math"/>
                </w:rPr>
                <m:t>π</m:t>
              </m:r>
            </m:e>
            <m:sub>
              <m:sSub>
                <m:e>
                  <m:r>
                    <w:rPr>
                      <w:rFonts w:ascii="Cambria Math" w:hAnsi="Cambria Math"/>
                    </w:rPr>
                    <m:t>θ</m:t>
                  </m:r>
                </m:e>
                <m:sub>
                  <m:r>
                    <w:rPr>
                      <w:rFonts w:ascii="Cambria Math" w:hAnsi="Cambria Math"/>
                    </w:rPr>
                    <m:t>old</m:t>
                  </m:r>
                </m:sub>
              </m:sSub>
            </m:sub>
          </m:sSub>
        </m:oMath>
      </m:oMathPara>
      <w:r>
        <w:rPr>
          <w:rFonts w:eastAsia="等线" w:ascii="Arial" w:cs="Arial" w:hAnsi="Arial"/>
          <w:sz w:val="22"/>
        </w:rPr>
        <w:t>中采样一组输出</w:t>
      </w:r>
      <w:r>
        <w:rPr>
          <w:rFonts w:eastAsia="等线" w:ascii="Arial" w:cs="Arial" w:hAnsi="Arial"/>
          <w:sz w:val="22"/>
        </w:rPr>
      </w:r>
      <m:oMathPara>
        <m:oMathParaPr>
          <m:jc m:val="left"/>
        </m:oMathParaPr>
        <m:oMath xmlns:mml="http://www.w3.org/1998/Math/MathML">
          <m:r>
            <w:rPr>
              <w:rFonts w:ascii="Cambria Math" w:hAnsi="Cambria Math"/>
            </w:rPr>
            <m:t>{</m:t>
          </m:r>
          <m:sSub>
            <m:e>
              <m:r>
                <w:rPr>
                  <w:rFonts w:ascii="Cambria Math" w:hAnsi="Cambria Math"/>
                </w:rPr>
                <m:t>o</m:t>
              </m:r>
            </m:e>
            <m:sub>
              <m:r>
                <w:rPr>
                  <w:rFonts w:ascii="Cambria Math" w:hAnsi="Cambria Math"/>
                </w:rPr>
                <m:t>1</m:t>
              </m:r>
            </m:sub>
          </m:sSub>
          <m:r>
            <w:rPr>
              <w:rFonts w:ascii="Cambria Math" w:hAnsi="Cambria Math"/>
            </w:rPr>
            <m:t>,</m:t>
          </m:r>
          <m:sSub>
            <m:e>
              <m:r>
                <w:rPr>
                  <w:rFonts w:ascii="Cambria Math" w:hAnsi="Cambria Math"/>
                </w:rPr>
                <m:t>o</m:t>
              </m:r>
            </m:e>
            <m:sub>
              <m:r>
                <w:rPr>
                  <w:rFonts w:ascii="Cambria Math" w:hAnsi="Cambria Math"/>
                </w:rPr>
                <m:t>2</m:t>
              </m:r>
            </m:sub>
          </m:sSub>
          <m:r>
            <w:rPr>
              <w:rFonts w:ascii="Cambria Math" w:hAnsi="Cambria Math"/>
            </w:rPr>
            <m:t>,...,</m:t>
          </m:r>
          <m:sSub>
            <m:e>
              <m:r>
                <w:rPr>
                  <w:rFonts w:ascii="Cambria Math" w:hAnsi="Cambria Math"/>
                </w:rPr>
                <m:t>o</m:t>
              </m:r>
            </m:e>
            <m:sub>
              <m:r>
                <w:rPr>
                  <w:rFonts w:ascii="Cambria Math" w:hAnsi="Cambria Math"/>
                </w:rPr>
                <m:t>G</m:t>
              </m:r>
            </m:sub>
          </m:sSub>
          <m:r>
            <w:rPr>
              <w:rFonts w:ascii="Cambria Math" w:hAnsi="Cambria Math"/>
            </w:rPr>
            <m:t>}</m:t>
          </m:r>
        </m:oMath>
      </m:oMathPara>
      <w:r>
        <w:rPr>
          <w:rFonts w:eastAsia="等线" w:ascii="Arial" w:cs="Arial" w:hAnsi="Arial"/>
          <w:sz w:val="22"/>
        </w:rPr>
        <w:t>，使用</w:t>
      </w:r>
      <w:r>
        <w:rPr>
          <w:rFonts w:eastAsia="等线" w:ascii="Arial" w:cs="Arial" w:hAnsi="Arial"/>
          <w:b w:val="true"/>
          <w:sz w:val="22"/>
        </w:rPr>
        <w:t>过程奖励模型</w:t>
      </w:r>
      <w:r>
        <w:rPr>
          <w:rFonts w:eastAsia="等线" w:ascii="Arial" w:cs="Arial" w:hAnsi="Arial"/>
          <w:sz w:val="22"/>
        </w:rPr>
        <w:t>对输出的每个步骤进行评分，产生相应的奖励：</w:t>
      </w:r>
      <w:r>
        <w:rPr>
          <w:rFonts w:eastAsia="等线" w:ascii="Arial" w:cs="Arial" w:hAnsi="Arial"/>
          <w:sz w:val="22"/>
        </w:rPr>
      </w:r>
      <m:oMathPara>
        <m:oMathParaPr>
          <m:jc m:val="left"/>
        </m:oMathParaPr>
        <m:oMath xmlns:mml="http://www.w3.org/1998/Math/MathML">
          <m:r>
            <w:rPr>
              <w:rFonts w:ascii="Cambria Math" w:hAnsi="Cambria Math"/>
            </w:rPr>
            <m:t>R={{</m:t>
          </m:r>
          <m:sSubSup>
            <m:e>
              <m:r>
                <w:rPr>
                  <w:rFonts w:ascii="Cambria Math" w:hAnsi="Cambria Math"/>
                </w:rPr>
                <m:t>r</m:t>
              </m:r>
            </m:e>
            <m:sub>
              <m:r>
                <w:rPr>
                  <w:rFonts w:ascii="Cambria Math" w:hAnsi="Cambria Math"/>
                </w:rPr>
                <m:t>1</m:t>
              </m:r>
            </m:sub>
            <m:sup>
              <m:r>
                <w:rPr>
                  <w:rFonts w:ascii="Cambria Math" w:hAnsi="Cambria Math"/>
                </w:rPr>
                <m:t>index(1)</m:t>
              </m:r>
            </m:sup>
          </m:sSubSup>
          <m:r>
            <w:rPr>
              <w:rFonts w:ascii="Cambria Math" w:hAnsi="Cambria Math"/>
            </w:rPr>
            <m:t>,...,</m:t>
          </m:r>
          <m:sSubSup>
            <m:e>
              <m:r>
                <w:rPr>
                  <w:rFonts w:ascii="Cambria Math" w:hAnsi="Cambria Math"/>
                </w:rPr>
                <m:t>r</m:t>
              </m:r>
            </m:e>
            <m:sub>
              <m:r>
                <w:rPr>
                  <w:rFonts w:ascii="Cambria Math" w:hAnsi="Cambria Math"/>
                </w:rPr>
                <m:t>1</m:t>
              </m:r>
            </m:sub>
            <m:sup>
              <m:r>
                <w:rPr>
                  <w:rFonts w:ascii="Cambria Math" w:hAnsi="Cambria Math"/>
                </w:rPr>
                <m:t>index(</m:t>
              </m:r>
              <m:sSub>
                <m:e>
                  <m:r>
                    <w:rPr>
                      <w:rFonts w:ascii="Cambria Math" w:hAnsi="Cambria Math"/>
                    </w:rPr>
                    <m:t>K</m:t>
                  </m:r>
                </m:e>
                <m:sub>
                  <m:r>
                    <w:rPr>
                      <w:rFonts w:ascii="Cambria Math" w:hAnsi="Cambria Math"/>
                    </w:rPr>
                    <m:t>1</m:t>
                  </m:r>
                </m:sub>
              </m:sSub>
              <m:r>
                <w:rPr>
                  <w:rFonts w:ascii="Cambria Math" w:hAnsi="Cambria Math"/>
                </w:rPr>
                <m:t>)</m:t>
              </m:r>
            </m:sup>
          </m:sSubSup>
          <m:r>
            <w:rPr>
              <w:rFonts w:ascii="Cambria Math" w:hAnsi="Cambria Math"/>
            </w:rPr>
            <m:t>},...,{</m:t>
          </m:r>
          <m:sSubSup>
            <m:e>
              <m:r>
                <w:rPr>
                  <w:rFonts w:ascii="Cambria Math" w:hAnsi="Cambria Math"/>
                </w:rPr>
                <m:t>r</m:t>
              </m:r>
            </m:e>
            <m:sub>
              <m:r>
                <w:rPr>
                  <w:rFonts w:ascii="Cambria Math" w:hAnsi="Cambria Math"/>
                </w:rPr>
                <m:t>G</m:t>
              </m:r>
            </m:sub>
            <m:sup>
              <m:r>
                <w:rPr>
                  <w:rFonts w:ascii="Cambria Math" w:hAnsi="Cambria Math"/>
                </w:rPr>
                <m:t>index(1)</m:t>
              </m:r>
            </m:sup>
          </m:sSubSup>
          <m:r>
            <w:rPr>
              <w:rFonts w:ascii="Cambria Math" w:hAnsi="Cambria Math"/>
            </w:rPr>
            <m:t>,...,</m:t>
          </m:r>
          <m:sSubSup>
            <m:e>
              <m:r>
                <w:rPr>
                  <w:rFonts w:ascii="Cambria Math" w:hAnsi="Cambria Math"/>
                </w:rPr>
                <m:t>r</m:t>
              </m:r>
            </m:e>
            <m:sub>
              <m:r>
                <w:rPr>
                  <w:rFonts w:ascii="Cambria Math" w:hAnsi="Cambria Math"/>
                </w:rPr>
                <m:t>G</m:t>
              </m:r>
            </m:sub>
            <m:sup>
              <m:r>
                <w:rPr>
                  <w:rFonts w:ascii="Cambria Math" w:hAnsi="Cambria Math"/>
                </w:rPr>
                <m:t>index(</m:t>
              </m:r>
              <m:sSub>
                <m:e>
                  <m:r>
                    <w:rPr>
                      <w:rFonts w:ascii="Cambria Math" w:hAnsi="Cambria Math"/>
                    </w:rPr>
                    <m:t>K</m:t>
                  </m:r>
                </m:e>
                <m:sub>
                  <m:r>
                    <w:rPr>
                      <w:rFonts w:ascii="Cambria Math" w:hAnsi="Cambria Math"/>
                    </w:rPr>
                    <m:t>G</m:t>
                  </m:r>
                </m:sub>
              </m:sSub>
              <m:r>
                <w:rPr>
                  <w:rFonts w:ascii="Cambria Math" w:hAnsi="Cambria Math"/>
                </w:rPr>
                <m:t>)</m:t>
              </m:r>
            </m:sup>
          </m:sSubSup>
          <m:r>
            <w:rPr>
              <w:rFonts w:ascii="Cambria Math" w:hAnsi="Cambria Math"/>
            </w:rPr>
            <m:t>}</m:t>
          </m:r>
        </m:oMath>
      </m:oMathPara>
      <w:r>
        <w:rPr>
          <w:rFonts w:eastAsia="等线" w:ascii="Arial" w:cs="Arial" w:hAnsi="Arial"/>
          <w:sz w:val="22"/>
        </w:rPr>
        <w:t>，其中</w:t>
      </w:r>
      <w:r>
        <w:rPr>
          <w:rFonts w:eastAsia="等线" w:ascii="Arial" w:cs="Arial" w:hAnsi="Arial"/>
          <w:sz w:val="22"/>
        </w:rPr>
      </w:r>
      <m:oMathPara>
        <m:oMathParaPr>
          <m:jc m:val="left"/>
        </m:oMathParaPr>
        <m:oMath xmlns:mml="http://www.w3.org/1998/Math/MathML">
          <m:r>
            <w:rPr>
              <w:rFonts w:ascii="Cambria Math" w:hAnsi="Cambria Math"/>
            </w:rPr>
            <m:t>index(j)</m:t>
          </m:r>
        </m:oMath>
      </m:oMathPara>
      <w:r>
        <w:rPr>
          <w:rFonts w:eastAsia="等线" w:ascii="Arial" w:cs="Arial" w:hAnsi="Arial"/>
          <w:sz w:val="22"/>
        </w:rPr>
        <w:t>是第j个步骤的结束标记索引，</w:t>
      </w:r>
      <w:r>
        <w:rPr>
          <w:rFonts w:eastAsia="等线" w:ascii="Arial" w:cs="Arial" w:hAnsi="Arial"/>
          <w:sz w:val="22"/>
        </w:rPr>
      </w:r>
      <m:oMathPara>
        <m:oMathParaPr>
          <m:jc m:val="left"/>
        </m:oMathParaPr>
        <m:oMath xmlns:mml="http://www.w3.org/1998/Math/MathML">
          <m:sSub>
            <m:e>
              <m:r>
                <w:rPr>
                  <w:rFonts w:ascii="Cambria Math" w:hAnsi="Cambria Math"/>
                </w:rPr>
                <m:t>K</m:t>
              </m:r>
            </m:e>
            <m:sub>
              <m:r>
                <w:rPr>
                  <w:rFonts w:ascii="Cambria Math" w:hAnsi="Cambria Math"/>
                </w:rPr>
                <m:t>i</m:t>
              </m:r>
            </m:sub>
          </m:sSub>
        </m:oMath>
      </m:oMathPara>
      <w:r>
        <w:rPr>
          <w:rFonts w:eastAsia="等线" w:ascii="Arial" w:cs="Arial" w:hAnsi="Arial"/>
          <w:sz w:val="22"/>
        </w:rPr>
        <w:t>是第i个输出中的总步骤数。</w:t>
      </w:r>
    </w:p>
    <w:p>
      <w:pPr>
        <w:numPr>
          <w:numId w:val="77"/>
        </w:numPr>
        <w:spacing w:before="120" w:after="120" w:line="288" w:lineRule="auto"/>
        <w:ind w:left="453"/>
        <w:jc w:val="left"/>
      </w:pPr>
      <w:r>
        <w:rPr>
          <w:rFonts w:eastAsia="等线" w:ascii="Arial" w:cs="Arial" w:hAnsi="Arial"/>
          <w:sz w:val="22"/>
        </w:rPr>
        <w:t>还用均值和标准差标准化这些奖励，</w:t>
      </w:r>
      <w:r>
        <w:rPr>
          <w:rFonts w:eastAsia="等线" w:ascii="Arial" w:cs="Arial" w:hAnsi="Arial"/>
          <w:sz w:val="22"/>
        </w:rPr>
      </w:r>
      <m:oMathPara>
        <m:oMathParaPr>
          <m:jc m:val="left"/>
        </m:oMathParaPr>
        <m:oMath xmlns:mml="http://www.w3.org/1998/Math/MathML">
          <m:sSubSup>
            <m:e>
              <m:limUpp>
                <m:e>
                  <m:r>
                    <w:rPr>
                      <w:rFonts w:ascii="Cambria Math" w:hAnsi="Cambria Math"/>
                    </w:rPr>
                    <m:t>r</m:t>
                  </m:r>
                </m:e>
                <m:lim>
                  <m:r>
                    <w:rPr>
                      <w:rFonts w:ascii="Cambria Math" w:hAnsi="Cambria Math"/>
                    </w:rPr>
                    <m:t>~</m:t>
                  </m:r>
                </m:lim>
              </m:limUpp>
            </m:e>
            <m:sub>
              <m:r>
                <w:rPr>
                  <w:rFonts w:ascii="Cambria Math" w:hAnsi="Cambria Math"/>
                </w:rPr>
                <m:t>i</m:t>
              </m:r>
            </m:sub>
            <m:sup>
              <m:r>
                <w:rPr>
                  <w:rFonts w:ascii="Cambria Math" w:hAnsi="Cambria Math"/>
                </w:rPr>
                <m:t>index(j)</m:t>
              </m:r>
            </m:sup>
          </m:sSubSup>
          <m:r>
            <w:rPr>
              <w:rFonts w:ascii="Cambria Math" w:hAnsi="Cambria Math"/>
            </w:rPr>
            <m:t>=</m:t>
          </m:r>
          <m:f>
            <m:fPr>
              <m:type m:val="bar"/>
            </m:fPr>
            <m:num>
              <m:sSubSup>
                <m:e>
                  <m:r>
                    <w:rPr>
                      <w:rFonts w:ascii="Cambria Math" w:hAnsi="Cambria Math"/>
                    </w:rPr>
                    <m:t>r</m:t>
                  </m:r>
                </m:e>
                <m:sub>
                  <m:r>
                    <w:rPr>
                      <w:rFonts w:ascii="Cambria Math" w:hAnsi="Cambria Math"/>
                    </w:rPr>
                    <m:t>i</m:t>
                  </m:r>
                </m:sub>
                <m:sup>
                  <m:r>
                    <w:rPr>
                      <w:rFonts w:ascii="Cambria Math" w:hAnsi="Cambria Math"/>
                    </w:rPr>
                    <m:t>index(j)</m:t>
                  </m:r>
                </m:sup>
              </m:sSubSup>
              <m:r>
                <w:rPr>
                  <w:rFonts w:ascii="Cambria Math" w:hAnsi="Cambria Math"/>
                </w:rPr>
                <m:t>−</m:t>
              </m:r>
              <m:r>
                <m:rPr>
                  <m:nor/>
                </m:rPr>
                <w:rPr>
                  <w:rFonts w:ascii="Cambria Math" w:hAnsi="Cambria Math"/>
                </w:rPr>
                <m:t>mean</m:t>
              </m:r>
              <m:r>
                <w:rPr>
                  <w:rFonts w:ascii="Cambria Math" w:hAnsi="Cambria Math"/>
                </w:rPr>
                <m:t>(R)</m:t>
              </m:r>
            </m:num>
            <m:den>
              <m:r>
                <m:rPr>
                  <m:nor/>
                </m:rPr>
                <w:rPr>
                  <w:rFonts w:ascii="Cambria Math" w:hAnsi="Cambria Math"/>
                </w:rPr>
                <m:t>std</m:t>
              </m:r>
              <m:r>
                <w:rPr>
                  <w:rFonts w:ascii="Cambria Math" w:hAnsi="Cambria Math"/>
                </w:rPr>
                <m:t>(R)</m:t>
              </m:r>
            </m:den>
          </m:f>
        </m:oMath>
      </m:oMathPara>
    </w:p>
    <w:p>
      <w:pPr>
        <w:numPr>
          <w:numId w:val="78"/>
        </w:numPr>
        <w:spacing w:before="120" w:after="120" w:line="288" w:lineRule="auto"/>
        <w:ind w:left="453"/>
        <w:jc w:val="left"/>
      </w:pPr>
      <w:r>
        <w:rPr>
          <w:rFonts w:eastAsia="等线" w:ascii="Arial" w:cs="Arial" w:hAnsi="Arial"/>
          <w:sz w:val="22"/>
        </w:rPr>
        <w:t>过程监督将每个token的优势计算为后续步骤的标准化奖励之和:</w:t>
      </w:r>
      <w:r>
        <w:rPr>
          <w:rFonts w:eastAsia="等线" w:ascii="Arial" w:cs="Arial" w:hAnsi="Arial"/>
          <w:sz w:val="22"/>
        </w:rPr>
      </w:r>
      <m:oMathPara>
        <m:oMathParaPr>
          <m:jc m:val="left"/>
        </m:oMathParaPr>
        <m:oMath xmlns:mml="http://www.w3.org/1998/Math/MathML">
          <m:sSub>
            <m:e>
              <m:limUpp>
                <m:e>
                  <m:r>
                    <w:rPr>
                      <w:rFonts w:ascii="Cambria Math" w:hAnsi="Cambria Math"/>
                    </w:rPr>
                    <m:t>A</m:t>
                  </m:r>
                </m:e>
                <m:lim>
                  <m:r>
                    <w:rPr>
                      <w:rFonts w:ascii="Cambria Math" w:hAnsi="Cambria Math"/>
                    </w:rPr>
                    <m:t>^</m:t>
                  </m:r>
                </m:lim>
              </m:limUpp>
            </m:e>
            <m:sub>
              <m:r>
                <w:rPr>
                  <w:rFonts w:ascii="Cambria Math" w:hAnsi="Cambria Math"/>
                </w:rPr>
                <m:t>i,t</m:t>
              </m:r>
            </m:sub>
          </m:sSub>
          <m:r>
            <w:rPr>
              <w:rFonts w:ascii="Cambria Math" w:hAnsi="Cambria Math"/>
            </w:rPr>
            <m:t>=</m:t>
          </m:r>
          <m:nary>
            <m:naryPr>
              <m:chr m:val="∑"/>
              <m:limLoc m:val="undOvr"/>
              <m:grow m:val="1"/>
              <m:subHide m:val="off"/>
              <m:supHide m:val="on"/>
            </m:naryPr>
            <m:sub>
              <m:r>
                <w:rPr>
                  <w:rFonts w:ascii="Cambria Math" w:hAnsi="Cambria Math"/>
                </w:rPr>
                <m:t>index(j)≥</m:t>
              </m:r>
              <m:r>
                <w:rPr>
                  <w:rFonts w:ascii="Cambria Math" w:hAnsi="Cambria Math"/>
                </w:rPr>
                <m:t>t</m:t>
              </m:r>
            </m:sub>
            <m:sup/>
            <m:e/>
          </m:nary>
          <m:sSubSup>
            <m:e>
              <m:limUpp>
                <m:e>
                  <m:r>
                    <w:rPr>
                      <w:rFonts w:ascii="Cambria Math" w:hAnsi="Cambria Math"/>
                    </w:rPr>
                    <m:t>r</m:t>
                  </m:r>
                </m:e>
                <m:lim>
                  <m:r>
                    <w:rPr>
                      <w:rFonts w:ascii="Cambria Math" w:hAnsi="Cambria Math"/>
                    </w:rPr>
                    <m:t>~</m:t>
                  </m:r>
                </m:lim>
              </m:limUpp>
            </m:e>
            <m:sub>
              <m:r>
                <w:rPr>
                  <w:rFonts w:ascii="Cambria Math" w:hAnsi="Cambria Math"/>
                </w:rPr>
                <m:t>i</m:t>
              </m:r>
            </m:sub>
            <m:sup>
              <m:r>
                <w:rPr>
                  <w:rFonts w:ascii="Cambria Math" w:hAnsi="Cambria Math"/>
                </w:rPr>
                <m:t>index(j)</m:t>
              </m:r>
            </m:sup>
          </m:sSubSup>
        </m:oMath>
      </m:oMathPara>
      <w:r>
        <w:rPr>
          <w:rFonts w:eastAsia="等线" w:ascii="Arial" w:cs="Arial" w:hAnsi="Arial"/>
          <w:sz w:val="22"/>
        </w:rPr>
        <w:t>，然后通过目标函数优化策略。</w:t>
      </w:r>
    </w:p>
    <w:p>
      <w:pPr>
        <w:spacing w:before="120" w:after="120" w:line="288" w:lineRule="auto"/>
        <w:ind w:left="0"/>
        <w:jc w:val="left"/>
      </w:pPr>
      <w:r>
        <w:rPr>
          <w:rFonts w:eastAsia="等线" w:ascii="Arial" w:cs="Arial" w:hAnsi="Arial"/>
          <w:b w:val="true"/>
          <w:sz w:val="22"/>
        </w:rPr>
        <w:t>第4阶段：GRPO 训练策略模型（核心）</w:t>
      </w:r>
    </w:p>
    <w:p>
      <w:pPr>
        <w:numPr>
          <w:numId w:val="79"/>
        </w:numPr>
        <w:spacing w:before="120" w:after="120" w:line="288" w:lineRule="auto"/>
        <w:ind w:left="0"/>
        <w:jc w:val="left"/>
      </w:pPr>
      <w:r>
        <w:rPr>
          <w:rFonts w:eastAsia="等线" w:ascii="Arial" w:cs="Arial" w:hAnsi="Arial"/>
          <w:sz w:val="22"/>
        </w:rPr>
        <w:t>为每个小批量计算GPRO目标函数：</w:t>
      </w:r>
    </w:p>
    <w:p>
      <w:pPr>
        <w:spacing w:before="120" w:after="120" w:line="288" w:lineRule="auto"/>
        <w:ind w:left="0"/>
        <w:jc w:val="left"/>
      </w:pPr>
      <w:r>
        <w:rPr>
          <w:rFonts w:eastAsia="等线" w:ascii="Arial" w:cs="Arial" w:hAnsi="Arial"/>
          <w:sz w:val="22"/>
        </w:rPr>
      </w:r>
      <m:oMathPara>
        <m:oMathParaPr>
          <m:jc m:val="left"/>
        </m:oMathParaPr>
        <m:oMath xmlns:mml="http://www.w3.org/1998/Math/MathML">
          <m:m>
            <m:mPr>
              <m:baseJc m:val="center"/>
              <m:plcHide m:val="on"/>
              <m:mcs>
                <m:mc>
                  <m:mcPr>
                    <m:count m:val="2"/>
                    <m:mcJc m:val="center"/>
                  </m:mcPr>
                </m:mc>
              </m:mcs>
            </m:mPr>
            <m:mr>
              <m:e>
                <m:sSub>
                  <m:e>
                    <m:r>
                      <m:rPr>
                        <m:scr m:val="script"/>
                      </m:rPr>
                      <w:rPr>
                        <w:rFonts w:ascii="Cambria Math" w:hAnsi="Cambria Math"/>
                      </w:rPr>
                      <m:t>J</m:t>
                    </m:r>
                  </m:e>
                  <m:sub>
                    <m:r>
                      <w:rPr>
                        <w:rFonts w:ascii="Cambria Math" w:hAnsi="Cambria Math"/>
                      </w:rPr>
                      <m:t>GRPO</m:t>
                    </m:r>
                  </m:sub>
                </m:sSub>
                <m:r>
                  <w:rPr>
                    <w:rFonts w:ascii="Cambria Math" w:hAnsi="Cambria Math"/>
                  </w:rPr>
                  <m:t>(θ)</m:t>
                </m:r>
              </m:e>
              <m:e>
                <m:r>
                  <w:rPr>
                    <w:rFonts w:ascii="Cambria Math" w:hAnsi="Cambria Math"/>
                  </w:rPr>
                  <m:t>=</m:t>
                </m:r>
                <m:r>
                  <m:rPr>
                    <m:scr m:val="double-struck"/>
                    <m:sty m:val="p"/>
                  </m:rPr>
                  <w:rPr>
                    <w:rFonts w:ascii="Cambria Math" w:hAnsi="Cambria Math"/>
                  </w:rPr>
                  <m:t>E</m:t>
                </m:r>
                <m:r>
                  <w:rPr>
                    <w:rFonts w:ascii="Cambria Math" w:hAnsi="Cambria Math"/>
                  </w:rPr>
                  <m:t>[q∼</m:t>
                </m:r>
                <m:sSub>
                  <m:e>
                    <m:r>
                      <w:rPr>
                        <w:rFonts w:ascii="Cambria Math" w:hAnsi="Cambria Math"/>
                      </w:rPr>
                      <m:t>P</m:t>
                    </m:r>
                  </m:e>
                  <m:sub>
                    <m:r>
                      <w:rPr>
                        <w:rFonts w:ascii="Cambria Math" w:hAnsi="Cambria Math"/>
                      </w:rPr>
                      <m:t>sft</m:t>
                    </m:r>
                  </m:sub>
                </m:sSub>
                <m:r>
                  <w:rPr>
                    <w:rFonts w:ascii="Cambria Math" w:hAnsi="Cambria Math"/>
                  </w:rPr>
                  <m:t>(Q),</m:t>
                </m:r>
                <m:sSubSup>
                  <m:e>
                    <m:r>
                      <w:rPr>
                        <w:rFonts w:ascii="Cambria Math" w:hAnsi="Cambria Math"/>
                      </w:rPr>
                      <m:t>{</m:t>
                    </m:r>
                    <m:sSub>
                      <m:e>
                        <m:r>
                          <w:rPr>
                            <w:rFonts w:ascii="Cambria Math" w:hAnsi="Cambria Math"/>
                          </w:rPr>
                          <m:t>o</m:t>
                        </m:r>
                      </m:e>
                      <m:sub>
                        <m:r>
                          <w:rPr>
                            <w:rFonts w:ascii="Cambria Math" w:hAnsi="Cambria Math"/>
                          </w:rPr>
                          <m:t>i</m:t>
                        </m:r>
                      </m:sub>
                    </m:sSub>
                    <m:r>
                      <w:rPr>
                        <w:rFonts w:ascii="Cambria Math" w:hAnsi="Cambria Math"/>
                      </w:rPr>
                      <m:t>}</m:t>
                    </m:r>
                  </m:e>
                  <m:sub>
                    <m:r>
                      <w:rPr>
                        <w:rFonts w:ascii="Cambria Math" w:hAnsi="Cambria Math"/>
                      </w:rPr>
                      <m:t>i=1</m:t>
                    </m:r>
                  </m:sub>
                  <m:sup>
                    <m:r>
                      <w:rPr>
                        <w:rFonts w:ascii="Cambria Math" w:hAnsi="Cambria Math"/>
                      </w:rPr>
                      <m:t>G</m:t>
                    </m:r>
                  </m:sup>
                </m:sSubSup>
                <m:r>
                  <w:rPr>
                    <w:rFonts w:ascii="Cambria Math" w:hAnsi="Cambria Math"/>
                  </w:rPr>
                  <m:t>∼</m:t>
                </m:r>
                <m:sSub>
                  <m:e>
                    <m:r>
                      <w:rPr>
                        <w:rFonts w:ascii="Cambria Math" w:hAnsi="Cambria Math"/>
                      </w:rPr>
                      <m:t>π</m:t>
                    </m:r>
                  </m:e>
                  <m:sub>
                    <m:sSub>
                      <m:e>
                        <m:r>
                          <w:rPr>
                            <w:rFonts w:ascii="Cambria Math" w:hAnsi="Cambria Math"/>
                          </w:rPr>
                          <m:t>θ</m:t>
                        </m:r>
                      </m:e>
                      <m:sub>
                        <m:r>
                          <w:rPr>
                            <w:rFonts w:ascii="Cambria Math" w:hAnsi="Cambria Math"/>
                          </w:rPr>
                          <m:t>old</m:t>
                        </m:r>
                      </m:sub>
                    </m:sSub>
                  </m:sub>
                </m:sSub>
                <m:r>
                  <w:rPr>
                    <w:rFonts w:ascii="Cambria Math" w:hAnsi="Cambria Math"/>
                  </w:rPr>
                  <m:t>(O|q)]</m:t>
                </m:r>
              </m:e>
            </m:mr>
            <m:mr>
              <m:e/>
              <m:e>
                <m:f>
                  <m:fPr>
                    <m:type m:val="bar"/>
                  </m:fPr>
                  <m:num>
                    <m:r>
                      <w:rPr>
                        <w:rFonts w:ascii="Cambria Math" w:hAnsi="Cambria Math"/>
                      </w:rPr>
                      <m:t>1</m:t>
                    </m:r>
                  </m:num>
                  <m:den>
                    <m:r>
                      <w:rPr>
                        <w:rFonts w:ascii="Cambria Math" w:hAnsi="Cambria Math"/>
                      </w:rPr>
                      <m:t>G</m:t>
                    </m:r>
                  </m:den>
                </m:f>
                <m:nary>
                  <m:naryPr>
                    <m:chr m:val="∑"/>
                    <m:limLoc m:val="undOvr"/>
                    <m:grow m:val="1"/>
                    <m:subHide m:val="off"/>
                    <m:supHide m:val="off"/>
                  </m:naryPr>
                  <m:sub>
                    <m:r>
                      <w:rPr>
                        <w:rFonts w:ascii="Cambria Math" w:hAnsi="Cambria Math"/>
                      </w:rPr>
                      <m:t>i=1</m:t>
                    </m:r>
                  </m:sub>
                  <m:sup>
                    <m:r>
                      <w:rPr>
                        <w:rFonts w:ascii="Cambria Math" w:hAnsi="Cambria Math"/>
                      </w:rPr>
                      <m:t>G</m:t>
                    </m:r>
                  </m:sup>
                  <m:e/>
                </m:nary>
                <m:f>
                  <m:fPr>
                    <m:type m:val="bar"/>
                  </m:fPr>
                  <m:num>
                    <m:r>
                      <w:rPr>
                        <w:rFonts w:ascii="Cambria Math" w:hAnsi="Cambria Math"/>
                      </w:rPr>
                      <m:t>1</m:t>
                    </m:r>
                  </m:num>
                  <m:den>
                    <m:r>
                      <w:rPr>
                        <w:rFonts w:ascii="Cambria Math" w:hAnsi="Cambria Math"/>
                      </w:rPr>
                      <m:t>|</m:t>
                    </m:r>
                    <m:sSub>
                      <m:e>
                        <m:r>
                          <w:rPr>
                            <w:rFonts w:ascii="Cambria Math" w:hAnsi="Cambria Math"/>
                          </w:rPr>
                          <m:t>o</m:t>
                        </m:r>
                      </m:e>
                      <m:sub>
                        <m:r>
                          <w:rPr>
                            <w:rFonts w:ascii="Cambria Math" w:hAnsi="Cambria Math"/>
                          </w:rPr>
                          <m:t>i</m:t>
                        </m:r>
                      </m:sub>
                    </m:sSub>
                    <m:r>
                      <w:rPr>
                        <w:rFonts w:ascii="Cambria Math" w:hAnsi="Cambria Math"/>
                      </w:rPr>
                      <m:t>|</m:t>
                    </m:r>
                  </m:den>
                </m:f>
                <m:nary>
                  <m:naryPr>
                    <m:chr m:val="∑"/>
                    <m:limLoc m:val="undOvr"/>
                    <m:grow m:val="1"/>
                    <m:subHide m:val="off"/>
                    <m:supHide m:val="off"/>
                  </m:naryPr>
                  <m:sub>
                    <m:r>
                      <w:rPr>
                        <w:rFonts w:ascii="Cambria Math" w:hAnsi="Cambria Math"/>
                      </w:rPr>
                      <m:t>t=1</m:t>
                    </m:r>
                  </m:sub>
                  <m:sup>
                    <m:r>
                      <w:rPr>
                        <w:rFonts w:ascii="Cambria Math" w:hAnsi="Cambria Math"/>
                      </w:rPr>
                      <m:t>|</m:t>
                    </m:r>
                    <m:sSub>
                      <m:e>
                        <m:r>
                          <w:rPr>
                            <w:rFonts w:ascii="Cambria Math" w:hAnsi="Cambria Math"/>
                          </w:rPr>
                          <m:t>o</m:t>
                        </m:r>
                      </m:e>
                      <m:sub>
                        <m:r>
                          <w:rPr>
                            <w:rFonts w:ascii="Cambria Math" w:hAnsi="Cambria Math"/>
                          </w:rPr>
                          <m:t>i</m:t>
                        </m:r>
                      </m:sub>
                    </m:sSub>
                    <m:r>
                      <w:rPr>
                        <w:rFonts w:ascii="Cambria Math" w:hAnsi="Cambria Math"/>
                      </w:rPr>
                      <m:t>|</m:t>
                    </m:r>
                  </m:sup>
                  <m:e>
                    <m:r>
                      <w:rPr>
                        <w:rFonts w:ascii="Cambria Math" w:hAnsi="Cambria Math"/>
                      </w:rPr>
                      <m:t>{min</m:t>
                    </m:r>
                    <m:r>
                      <w:rPr>
                        <w:rFonts w:ascii="Cambria Math" w:hAnsi="Cambria Math"/>
                      </w:rPr>
                      <m:t>[</m:t>
                    </m:r>
                    <m:f>
                      <m:fPr>
                        <m:type m:val="bar"/>
                      </m:fPr>
                      <m:num>
                        <m:sSub>
                          <m:e>
                            <m:r>
                              <w:rPr>
                                <w:rFonts w:ascii="Cambria Math" w:hAnsi="Cambria Math"/>
                              </w:rPr>
                              <m:t>π</m:t>
                            </m:r>
                          </m:e>
                          <m:sub>
                            <m:r>
                              <w:rPr>
                                <w:rFonts w:ascii="Cambria Math" w:hAnsi="Cambria Math"/>
                              </w:rPr>
                              <m:t>θ</m:t>
                            </m:r>
                          </m:sub>
                        </m:sSub>
                        <m:r>
                          <w:rPr>
                            <w:rFonts w:ascii="Cambria Math" w:hAnsi="Cambria Math"/>
                          </w:rPr>
                          <m:t>(</m:t>
                        </m:r>
                        <m:sSub>
                          <m:e>
                            <m:r>
                              <w:rPr>
                                <w:rFonts w:ascii="Cambria Math" w:hAnsi="Cambria Math"/>
                              </w:rPr>
                              <m:t>o</m:t>
                            </m:r>
                          </m:e>
                          <m:sub>
                            <m:r>
                              <w:rPr>
                                <w:rFonts w:ascii="Cambria Math" w:hAnsi="Cambria Math"/>
                              </w:rPr>
                              <m:t>i,t</m:t>
                            </m:r>
                          </m:sub>
                        </m:sSub>
                        <m:r>
                          <w:rPr>
                            <w:rFonts w:ascii="Cambria Math" w:hAnsi="Cambria Math"/>
                          </w:rPr>
                          <m:t>|q,</m:t>
                        </m:r>
                        <m:sSub>
                          <m:e>
                            <m:r>
                              <w:rPr>
                                <w:rFonts w:ascii="Cambria Math" w:hAnsi="Cambria Math"/>
                              </w:rPr>
                              <m:t>o</m:t>
                            </m:r>
                          </m:e>
                          <m:sub>
                            <m:r>
                              <w:rPr>
                                <w:rFonts w:ascii="Cambria Math" w:hAnsi="Cambria Math"/>
                              </w:rPr>
                              <m:t>i,&lt;t</m:t>
                            </m:r>
                          </m:sub>
                        </m:sSub>
                        <m:r>
                          <w:rPr>
                            <w:rFonts w:ascii="Cambria Math" w:hAnsi="Cambria Math"/>
                          </w:rPr>
                          <m:t>)</m:t>
                        </m:r>
                      </m:num>
                      <m:den>
                        <m:sSub>
                          <m:e>
                            <m:r>
                              <w:rPr>
                                <w:rFonts w:ascii="Cambria Math" w:hAnsi="Cambria Math"/>
                              </w:rPr>
                              <m:t>π</m:t>
                            </m:r>
                          </m:e>
                          <m:sub>
                            <m:sSub>
                              <m:e>
                                <m:r>
                                  <w:rPr>
                                    <w:rFonts w:ascii="Cambria Math" w:hAnsi="Cambria Math"/>
                                  </w:rPr>
                                  <m:t>θ</m:t>
                                </m:r>
                              </m:e>
                              <m:sub>
                                <m:r>
                                  <w:rPr>
                                    <w:rFonts w:ascii="Cambria Math" w:hAnsi="Cambria Math"/>
                                  </w:rPr>
                                  <m:t>old</m:t>
                                </m:r>
                              </m:sub>
                            </m:sSub>
                          </m:sub>
                        </m:sSub>
                        <m:r>
                          <w:rPr>
                            <w:rFonts w:ascii="Cambria Math" w:hAnsi="Cambria Math"/>
                          </w:rPr>
                          <m:t>(</m:t>
                        </m:r>
                        <m:sSub>
                          <m:e>
                            <m:r>
                              <w:rPr>
                                <w:rFonts w:ascii="Cambria Math" w:hAnsi="Cambria Math"/>
                              </w:rPr>
                              <m:t>o</m:t>
                            </m:r>
                          </m:e>
                          <m:sub>
                            <m:r>
                              <w:rPr>
                                <w:rFonts w:ascii="Cambria Math" w:hAnsi="Cambria Math"/>
                              </w:rPr>
                              <m:t>i,t</m:t>
                            </m:r>
                          </m:sub>
                        </m:sSub>
                        <m:r>
                          <w:rPr>
                            <w:rFonts w:ascii="Cambria Math" w:hAnsi="Cambria Math"/>
                          </w:rPr>
                          <m:t>|q,</m:t>
                        </m:r>
                        <m:sSub>
                          <m:e>
                            <m:r>
                              <w:rPr>
                                <w:rFonts w:ascii="Cambria Math" w:hAnsi="Cambria Math"/>
                              </w:rPr>
                              <m:t>o</m:t>
                            </m:r>
                          </m:e>
                          <m:sub>
                            <m:r>
                              <w:rPr>
                                <w:rFonts w:ascii="Cambria Math" w:hAnsi="Cambria Math"/>
                              </w:rPr>
                              <m:t>i,&lt;t</m:t>
                            </m:r>
                          </m:sub>
                        </m:sSub>
                        <m:r>
                          <w:rPr>
                            <w:rFonts w:ascii="Cambria Math" w:hAnsi="Cambria Math"/>
                          </w:rPr>
                          <m:t>)</m:t>
                        </m:r>
                      </m:den>
                    </m:f>
                    <m:sSub>
                      <m:e>
                        <m:limUpp>
                          <m:e>
                            <m:r>
                              <w:rPr>
                                <w:rFonts w:ascii="Cambria Math" w:hAnsi="Cambria Math"/>
                              </w:rPr>
                              <m:t>A</m:t>
                            </m:r>
                          </m:e>
                          <m:lim>
                            <m:r>
                              <w:rPr>
                                <w:rFonts w:ascii="Cambria Math" w:hAnsi="Cambria Math"/>
                              </w:rPr>
                              <m:t>^</m:t>
                            </m:r>
                          </m:lim>
                        </m:limUpp>
                      </m:e>
                      <m:sub>
                        <m:r>
                          <w:rPr>
                            <w:rFonts w:ascii="Cambria Math" w:hAnsi="Cambria Math"/>
                          </w:rPr>
                          <m:t>i,t</m:t>
                        </m:r>
                      </m:sub>
                    </m:sSub>
                    <m:r>
                      <w:rPr>
                        <w:rFonts w:ascii="Cambria Math" w:hAnsi="Cambria Math"/>
                      </w:rPr>
                      <m:t>,</m:t>
                    </m:r>
                    <m:r>
                      <m:rPr>
                        <m:nor/>
                      </m:rPr>
                      <w:rPr>
                        <w:rFonts w:ascii="Cambria Math" w:hAnsi="Cambria Math"/>
                      </w:rPr>
                      <m:t>clip</m:t>
                    </m:r>
                    <m:r>
                      <w:rPr>
                        <w:rFonts w:ascii="Cambria Math" w:hAnsi="Cambria Math"/>
                      </w:rPr>
                      <m:t>(</m:t>
                    </m:r>
                    <m:f>
                      <m:fPr>
                        <m:type m:val="bar"/>
                      </m:fPr>
                      <m:num>
                        <m:sSub>
                          <m:e>
                            <m:r>
                              <w:rPr>
                                <w:rFonts w:ascii="Cambria Math" w:hAnsi="Cambria Math"/>
                              </w:rPr>
                              <m:t>π</m:t>
                            </m:r>
                          </m:e>
                          <m:sub>
                            <m:r>
                              <w:rPr>
                                <w:rFonts w:ascii="Cambria Math" w:hAnsi="Cambria Math"/>
                              </w:rPr>
                              <m:t>θ</m:t>
                            </m:r>
                          </m:sub>
                        </m:sSub>
                        <m:r>
                          <w:rPr>
                            <w:rFonts w:ascii="Cambria Math" w:hAnsi="Cambria Math"/>
                          </w:rPr>
                          <m:t>(</m:t>
                        </m:r>
                        <m:sSub>
                          <m:e>
                            <m:r>
                              <w:rPr>
                                <w:rFonts w:ascii="Cambria Math" w:hAnsi="Cambria Math"/>
                              </w:rPr>
                              <m:t>o</m:t>
                            </m:r>
                          </m:e>
                          <m:sub>
                            <m:r>
                              <w:rPr>
                                <w:rFonts w:ascii="Cambria Math" w:hAnsi="Cambria Math"/>
                              </w:rPr>
                              <m:t>i,t</m:t>
                            </m:r>
                          </m:sub>
                        </m:sSub>
                        <m:r>
                          <w:rPr>
                            <w:rFonts w:ascii="Cambria Math" w:hAnsi="Cambria Math"/>
                          </w:rPr>
                          <m:t>|q,</m:t>
                        </m:r>
                        <m:sSub>
                          <m:e>
                            <m:r>
                              <w:rPr>
                                <w:rFonts w:ascii="Cambria Math" w:hAnsi="Cambria Math"/>
                              </w:rPr>
                              <m:t>o</m:t>
                            </m:r>
                          </m:e>
                          <m:sub>
                            <m:r>
                              <w:rPr>
                                <w:rFonts w:ascii="Cambria Math" w:hAnsi="Cambria Math"/>
                              </w:rPr>
                              <m:t>i,&lt;t</m:t>
                            </m:r>
                          </m:sub>
                        </m:sSub>
                        <m:r>
                          <w:rPr>
                            <w:rFonts w:ascii="Cambria Math" w:hAnsi="Cambria Math"/>
                          </w:rPr>
                          <m:t>)</m:t>
                        </m:r>
                      </m:num>
                      <m:den>
                        <m:sSub>
                          <m:e>
                            <m:r>
                              <w:rPr>
                                <w:rFonts w:ascii="Cambria Math" w:hAnsi="Cambria Math"/>
                              </w:rPr>
                              <m:t>π</m:t>
                            </m:r>
                          </m:e>
                          <m:sub>
                            <m:sSub>
                              <m:e>
                                <m:r>
                                  <w:rPr>
                                    <w:rFonts w:ascii="Cambria Math" w:hAnsi="Cambria Math"/>
                                  </w:rPr>
                                  <m:t>θ</m:t>
                                </m:r>
                              </m:e>
                              <m:sub>
                                <m:r>
                                  <w:rPr>
                                    <w:rFonts w:ascii="Cambria Math" w:hAnsi="Cambria Math"/>
                                  </w:rPr>
                                  <m:t>old</m:t>
                                </m:r>
                              </m:sub>
                            </m:sSub>
                          </m:sub>
                        </m:sSub>
                        <m:r>
                          <w:rPr>
                            <w:rFonts w:ascii="Cambria Math" w:hAnsi="Cambria Math"/>
                          </w:rPr>
                          <m:t>(</m:t>
                        </m:r>
                        <m:sSub>
                          <m:e>
                            <m:r>
                              <w:rPr>
                                <w:rFonts w:ascii="Cambria Math" w:hAnsi="Cambria Math"/>
                              </w:rPr>
                              <m:t>o</m:t>
                            </m:r>
                          </m:e>
                          <m:sub>
                            <m:r>
                              <w:rPr>
                                <w:rFonts w:ascii="Cambria Math" w:hAnsi="Cambria Math"/>
                              </w:rPr>
                              <m:t>i,t</m:t>
                            </m:r>
                          </m:sub>
                        </m:sSub>
                        <m:r>
                          <w:rPr>
                            <w:rFonts w:ascii="Cambria Math" w:hAnsi="Cambria Math"/>
                          </w:rPr>
                          <m:t>|q,</m:t>
                        </m:r>
                        <m:sSub>
                          <m:e>
                            <m:r>
                              <w:rPr>
                                <w:rFonts w:ascii="Cambria Math" w:hAnsi="Cambria Math"/>
                              </w:rPr>
                              <m:t>o</m:t>
                            </m:r>
                          </m:e>
                          <m:sub>
                            <m:r>
                              <w:rPr>
                                <w:rFonts w:ascii="Cambria Math" w:hAnsi="Cambria Math"/>
                              </w:rPr>
                              <m:t>i,&lt;t</m:t>
                            </m:r>
                          </m:sub>
                        </m:sSub>
                        <m:r>
                          <w:rPr>
                            <w:rFonts w:ascii="Cambria Math" w:hAnsi="Cambria Math"/>
                          </w:rPr>
                          <m:t>)</m:t>
                        </m:r>
                      </m:den>
                    </m:f>
                    <m:r>
                      <w:rPr>
                        <w:rFonts w:ascii="Cambria Math" w:hAnsi="Cambria Math"/>
                      </w:rPr>
                      <m:t>,1−ϵ,1+ϵ)</m:t>
                    </m:r>
                    <m:sSub>
                      <m:e>
                        <m:limUpp>
                          <m:e>
                            <m:r>
                              <w:rPr>
                                <w:rFonts w:ascii="Cambria Math" w:hAnsi="Cambria Math"/>
                              </w:rPr>
                              <m:t>A</m:t>
                            </m:r>
                          </m:e>
                          <m:lim>
                            <m:r>
                              <w:rPr>
                                <w:rFonts w:ascii="Cambria Math" w:hAnsi="Cambria Math"/>
                              </w:rPr>
                              <m:t>^</m:t>
                            </m:r>
                          </m:lim>
                        </m:limUpp>
                      </m:e>
                      <m:sub>
                        <m:r>
                          <w:rPr>
                            <w:rFonts w:ascii="Cambria Math" w:hAnsi="Cambria Math"/>
                          </w:rPr>
                          <m:t>i,t</m:t>
                        </m:r>
                      </m:sub>
                    </m:sSub>
                    <m:r>
                      <w:rPr>
                        <w:rFonts w:ascii="Cambria Math" w:hAnsi="Cambria Math"/>
                      </w:rPr>
                      <m:t>]</m:t>
                    </m:r>
                    <m:r>
                      <w:rPr>
                        <w:rFonts w:ascii="Cambria Math" w:hAnsi="Cambria Math"/>
                      </w:rPr>
                      <m:t>−β</m:t>
                    </m:r>
                    <m:sSub>
                      <m:e>
                        <m:r>
                          <m:rPr>
                            <m:scr m:val="double-struck"/>
                            <m:sty m:val="p"/>
                          </m:rPr>
                          <w:rPr>
                            <w:rFonts w:ascii="Cambria Math" w:hAnsi="Cambria Math"/>
                          </w:rPr>
                          <m:t>D</m:t>
                        </m:r>
                      </m:e>
                      <m:sub>
                        <m:r>
                          <m:rPr>
                            <m:nor/>
                          </m:rPr>
                          <w:rPr>
                            <w:rFonts w:ascii="Cambria Math" w:hAnsi="Cambria Math"/>
                          </w:rPr>
                          <m:t>KL</m:t>
                        </m:r>
                      </m:sub>
                    </m:sSub>
                    <m:r>
                      <w:rPr>
                        <w:rFonts w:ascii="Cambria Math" w:hAnsi="Cambria Math"/>
                      </w:rPr>
                      <m:t>[</m:t>
                    </m:r>
                    <m:sSub>
                      <m:e>
                        <m:r>
                          <w:rPr>
                            <w:rFonts w:ascii="Cambria Math" w:hAnsi="Cambria Math"/>
                          </w:rPr>
                          <m:t>π</m:t>
                        </m:r>
                      </m:e>
                      <m:sub>
                        <m:r>
                          <w:rPr>
                            <w:rFonts w:ascii="Cambria Math" w:hAnsi="Cambria Math"/>
                          </w:rPr>
                          <m:t>θ</m:t>
                        </m:r>
                      </m:sub>
                    </m:sSub>
                    <m:r>
                      <w:rPr>
                        <w:rFonts w:ascii="Cambria Math" w:hAnsi="Cambria Math"/>
                      </w:rPr>
                      <m:t>||</m:t>
                    </m:r>
                    <m:sSub>
                      <m:e>
                        <m:r>
                          <w:rPr>
                            <w:rFonts w:ascii="Cambria Math" w:hAnsi="Cambria Math"/>
                          </w:rPr>
                          <m:t>π</m:t>
                        </m:r>
                      </m:e>
                      <m:sub>
                        <m:r>
                          <w:rPr>
                            <w:rFonts w:ascii="Cambria Math" w:hAnsi="Cambria Math"/>
                          </w:rPr>
                          <m:t>ref</m:t>
                        </m:r>
                      </m:sub>
                    </m:sSub>
                    <m:r>
                      <w:rPr>
                        <w:rFonts w:ascii="Cambria Math" w:hAnsi="Cambria Math"/>
                      </w:rPr>
                      <m:t>]}</m:t>
                    </m:r>
                  </m:e>
                </m:nary>
              </m:e>
            </m:mr>
          </m:m>
        </m:oMath>
      </m:oMathPara>
    </w:p>
    <w:p>
      <w:pPr>
        <w:spacing w:before="120" w:after="120" w:line="288" w:lineRule="auto"/>
        <w:ind w:left="453"/>
        <w:jc w:val="left"/>
      </w:pPr>
      <w:r>
        <w:rPr>
          <w:rFonts w:eastAsia="等线" w:ascii="Arial" w:cs="Arial" w:hAnsi="Arial"/>
          <w:sz w:val="22"/>
        </w:rPr>
        <w:t>与PPO的关键区别在于：</w:t>
      </w:r>
    </w:p>
    <w:p>
      <w:pPr>
        <w:numPr>
          <w:numId w:val="80"/>
        </w:numPr>
        <w:spacing w:before="120" w:after="120" w:line="288" w:lineRule="auto"/>
        <w:ind w:left="453"/>
        <w:jc w:val="left"/>
      </w:pPr>
      <w:r>
        <w:rPr>
          <w:rFonts w:eastAsia="等线" w:ascii="Arial" w:cs="Arial" w:hAnsi="Arial"/>
          <w:sz w:val="22"/>
        </w:rPr>
        <w:t>群体采样：针对每个问题</w:t>
      </w:r>
      <w:r>
        <w:rPr>
          <w:rFonts w:eastAsia="等线" w:ascii="Arial" w:cs="Arial" w:hAnsi="Arial"/>
          <w:sz w:val="22"/>
        </w:rPr>
      </w:r>
      <m:oMathPara>
        <m:oMathParaPr>
          <m:jc m:val="left"/>
        </m:oMathParaPr>
        <m:oMath xmlns:mml="http://www.w3.org/1998/Math/MathML">
          <m:r>
            <w:rPr>
              <w:rFonts w:ascii="Cambria Math" w:hAnsi="Cambria Math"/>
            </w:rPr>
            <m:t>q</m:t>
          </m:r>
        </m:oMath>
      </m:oMathPara>
      <w:r>
        <w:rPr>
          <w:rFonts w:eastAsia="等线" w:ascii="Arial" w:cs="Arial" w:hAnsi="Arial"/>
          <w:sz w:val="22"/>
        </w:rPr>
        <w:t>，从旧策略中采样</w:t>
      </w:r>
      <w:r>
        <w:rPr>
          <w:rFonts w:eastAsia="等线" w:ascii="Arial" w:cs="Arial" w:hAnsi="Arial"/>
          <w:sz w:val="22"/>
        </w:rPr>
      </w:r>
      <m:oMathPara>
        <m:oMathParaPr>
          <m:jc m:val="left"/>
        </m:oMathParaPr>
        <m:oMath xmlns:mml="http://www.w3.org/1998/Math/MathML">
          <m:r>
            <w:rPr>
              <w:rFonts w:ascii="Cambria Math" w:hAnsi="Cambria Math"/>
            </w:rPr>
            <m:t>G</m:t>
          </m:r>
        </m:oMath>
      </m:oMathPara>
      <w:r>
        <w:rPr>
          <w:rFonts w:eastAsia="等线" w:ascii="Arial" w:cs="Arial" w:hAnsi="Arial"/>
          <w:sz w:val="22"/>
        </w:rPr>
        <w:t>个不同的输出（通常G=64）</w:t>
      </w:r>
    </w:p>
    <w:p>
      <w:pPr>
        <w:numPr>
          <w:numId w:val="81"/>
        </w:numPr>
        <w:spacing w:before="120" w:after="120" w:line="288" w:lineRule="auto"/>
        <w:ind w:left="453"/>
        <w:jc w:val="left"/>
      </w:pPr>
      <w:r>
        <w:rPr>
          <w:rFonts w:eastAsia="等线" w:ascii="Arial" w:cs="Arial" w:hAnsi="Arial"/>
          <w:sz w:val="22"/>
        </w:rPr>
        <w:t>优势计算方式：</w:t>
      </w:r>
      <w:r>
        <w:rPr>
          <w:rFonts w:eastAsia="等线" w:ascii="Arial" w:cs="Arial" w:hAnsi="Arial"/>
          <w:sz w:val="22"/>
        </w:rPr>
      </w:r>
      <m:oMathPara>
        <m:oMathParaPr>
          <m:jc m:val="left"/>
        </m:oMathParaPr>
        <m:oMath xmlns:mml="http://www.w3.org/1998/Math/MathML">
          <m:sSub>
            <m:e>
              <m:limUpp>
                <m:e>
                  <m:r>
                    <w:rPr>
                      <w:rFonts w:ascii="Cambria Math" w:hAnsi="Cambria Math"/>
                    </w:rPr>
                    <m:t>A</m:t>
                  </m:r>
                </m:e>
                <m:lim>
                  <m:r>
                    <w:rPr>
                      <w:rFonts w:ascii="Cambria Math" w:hAnsi="Cambria Math"/>
                    </w:rPr>
                    <m:t>^</m:t>
                  </m:r>
                </m:lim>
              </m:limUpp>
            </m:e>
            <m:sub>
              <m:r>
                <w:rPr>
                  <w:rFonts w:ascii="Cambria Math" w:hAnsi="Cambria Math"/>
                </w:rPr>
                <m:t>i,t</m:t>
              </m:r>
            </m:sub>
          </m:sSub>
        </m:oMath>
      </m:oMathPara>
      <w:r>
        <w:rPr>
          <w:rFonts w:eastAsia="等线" w:ascii="Arial" w:cs="Arial" w:hAnsi="Arial"/>
          <w:sz w:val="22"/>
        </w:rPr>
        <w:t>不再依赖于价值网络，而是基于组内的相对奖励计算</w:t>
      </w:r>
    </w:p>
    <w:p>
      <w:pPr>
        <w:numPr>
          <w:numId w:val="82"/>
        </w:numPr>
        <w:spacing w:before="120" w:after="120" w:line="288" w:lineRule="auto"/>
        <w:ind w:left="453"/>
        <w:jc w:val="left"/>
      </w:pPr>
      <w:r>
        <w:rPr>
          <w:rFonts w:eastAsia="等线" w:ascii="Arial" w:cs="Arial" w:hAnsi="Arial"/>
          <w:sz w:val="22"/>
        </w:rPr>
        <w:t>KL散度正则化：直接在目标函数中添加KL散度项，而不是在奖励中添加KL惩罚</w:t>
      </w:r>
    </w:p>
    <w:p>
      <w:pPr>
        <w:numPr>
          <w:numId w:val="83"/>
        </w:numPr>
        <w:spacing w:before="120" w:after="120" w:line="288" w:lineRule="auto"/>
        <w:ind w:left="453"/>
        <w:jc w:val="left"/>
      </w:pPr>
      <w:r>
        <w:rPr>
          <w:rFonts w:eastAsia="等线" w:ascii="Arial" w:cs="Arial" w:hAnsi="Arial"/>
          <w:sz w:val="22"/>
        </w:rPr>
        <w:t>无偏KL估计：使用更准确的KL散度估计：</w:t>
      </w:r>
    </w:p>
    <w:p>
      <w:pPr>
        <w:spacing w:before="120" w:after="120" w:line="288" w:lineRule="auto"/>
        <w:ind w:left="907" w:firstLine="420"/>
        <w:jc w:val="left"/>
      </w:pPr>
      <w:r>
        <w:rPr>
          <w:rFonts w:eastAsia="等线" w:ascii="Arial" w:cs="Arial" w:hAnsi="Arial"/>
          <w:sz w:val="22"/>
        </w:rPr>
      </w:r>
      <m:oMathPara>
        <m:oMathParaPr>
          <m:jc m:val="left"/>
        </m:oMathParaPr>
        <m:oMath xmlns:mml="http://www.w3.org/1998/Math/MathML">
          <m:sSub>
            <m:e>
              <m:r>
                <m:rPr>
                  <m:scr m:val="double-struck"/>
                  <m:sty m:val="p"/>
                </m:rPr>
                <w:rPr>
                  <w:rFonts w:ascii="Cambria Math" w:hAnsi="Cambria Math"/>
                </w:rPr>
                <m:t>D</m:t>
              </m:r>
            </m:e>
            <m:sub>
              <m:r>
                <m:rPr>
                  <m:nor/>
                </m:rPr>
                <w:rPr>
                  <w:rFonts w:ascii="Cambria Math" w:hAnsi="Cambria Math"/>
                </w:rPr>
                <m:t>KL</m:t>
              </m:r>
            </m:sub>
          </m:sSub>
          <m:r>
            <w:rPr>
              <w:rFonts w:ascii="Cambria Math" w:hAnsi="Cambria Math"/>
            </w:rPr>
            <m:t>[</m:t>
          </m:r>
          <m:sSub>
            <m:e>
              <m:r>
                <w:rPr>
                  <w:rFonts w:ascii="Cambria Math" w:hAnsi="Cambria Math"/>
                </w:rPr>
                <m:t>π</m:t>
              </m:r>
            </m:e>
            <m:sub>
              <m:r>
                <w:rPr>
                  <w:rFonts w:ascii="Cambria Math" w:hAnsi="Cambria Math"/>
                </w:rPr>
                <m:t>θ</m:t>
              </m:r>
            </m:sub>
          </m:sSub>
          <m:r>
            <w:rPr>
              <w:rFonts w:ascii="Cambria Math" w:hAnsi="Cambria Math"/>
            </w:rPr>
            <m:t>||</m:t>
          </m:r>
          <m:sSub>
            <m:e>
              <m:r>
                <w:rPr>
                  <w:rFonts w:ascii="Cambria Math" w:hAnsi="Cambria Math"/>
                </w:rPr>
                <m:t>π</m:t>
              </m:r>
            </m:e>
            <m:sub>
              <m:r>
                <w:rPr>
                  <w:rFonts w:ascii="Cambria Math" w:hAnsi="Cambria Math"/>
                </w:rPr>
                <m:t>ref</m:t>
              </m:r>
            </m:sub>
          </m:sSub>
          <m:r>
            <w:rPr>
              <w:rFonts w:ascii="Cambria Math" w:hAnsi="Cambria Math"/>
            </w:rPr>
            <m:t>]=</m:t>
          </m:r>
          <m:f>
            <m:fPr>
              <m:type m:val="bar"/>
            </m:fPr>
            <m:num>
              <m:sSub>
                <m:e>
                  <m:r>
                    <w:rPr>
                      <w:rFonts w:ascii="Cambria Math" w:hAnsi="Cambria Math"/>
                    </w:rPr>
                    <m:t>π</m:t>
                  </m:r>
                </m:e>
                <m:sub>
                  <m:r>
                    <w:rPr>
                      <w:rFonts w:ascii="Cambria Math" w:hAnsi="Cambria Math"/>
                    </w:rPr>
                    <m:t>ref</m:t>
                  </m:r>
                </m:sub>
              </m:sSub>
              <m:r>
                <w:rPr>
                  <w:rFonts w:ascii="Cambria Math" w:hAnsi="Cambria Math"/>
                </w:rPr>
                <m:t>(</m:t>
              </m:r>
              <m:sSub>
                <m:e>
                  <m:r>
                    <w:rPr>
                      <w:rFonts w:ascii="Cambria Math" w:hAnsi="Cambria Math"/>
                    </w:rPr>
                    <m:t>o</m:t>
                  </m:r>
                </m:e>
                <m:sub>
                  <m:r>
                    <w:rPr>
                      <w:rFonts w:ascii="Cambria Math" w:hAnsi="Cambria Math"/>
                    </w:rPr>
                    <m:t>i,t</m:t>
                  </m:r>
                </m:sub>
              </m:sSub>
              <m:r>
                <w:rPr>
                  <w:rFonts w:ascii="Cambria Math" w:hAnsi="Cambria Math"/>
                </w:rPr>
                <m:t>|q,</m:t>
              </m:r>
              <m:sSub>
                <m:e>
                  <m:r>
                    <w:rPr>
                      <w:rFonts w:ascii="Cambria Math" w:hAnsi="Cambria Math"/>
                    </w:rPr>
                    <m:t>o</m:t>
                  </m:r>
                </m:e>
                <m:sub>
                  <m:r>
                    <w:rPr>
                      <w:rFonts w:ascii="Cambria Math" w:hAnsi="Cambria Math"/>
                    </w:rPr>
                    <m:t>i,&lt;t</m:t>
                  </m:r>
                </m:sub>
              </m:sSub>
              <m:r>
                <w:rPr>
                  <w:rFonts w:ascii="Cambria Math" w:hAnsi="Cambria Math"/>
                </w:rPr>
                <m:t>)</m:t>
              </m:r>
            </m:num>
            <m:den>
              <m:sSub>
                <m:e>
                  <m:r>
                    <w:rPr>
                      <w:rFonts w:ascii="Cambria Math" w:hAnsi="Cambria Math"/>
                    </w:rPr>
                    <m:t>π</m:t>
                  </m:r>
                </m:e>
                <m:sub>
                  <m:r>
                    <w:rPr>
                      <w:rFonts w:ascii="Cambria Math" w:hAnsi="Cambria Math"/>
                    </w:rPr>
                    <m:t>θ</m:t>
                  </m:r>
                </m:sub>
              </m:sSub>
              <m:r>
                <w:rPr>
                  <w:rFonts w:ascii="Cambria Math" w:hAnsi="Cambria Math"/>
                </w:rPr>
                <m:t>(</m:t>
              </m:r>
              <m:sSub>
                <m:e>
                  <m:r>
                    <w:rPr>
                      <w:rFonts w:ascii="Cambria Math" w:hAnsi="Cambria Math"/>
                    </w:rPr>
                    <m:t>o</m:t>
                  </m:r>
                </m:e>
                <m:sub>
                  <m:r>
                    <w:rPr>
                      <w:rFonts w:ascii="Cambria Math" w:hAnsi="Cambria Math"/>
                    </w:rPr>
                    <m:t>i,t</m:t>
                  </m:r>
                </m:sub>
              </m:sSub>
              <m:r>
                <w:rPr>
                  <w:rFonts w:ascii="Cambria Math" w:hAnsi="Cambria Math"/>
                </w:rPr>
                <m:t>|q,</m:t>
              </m:r>
              <m:sSub>
                <m:e>
                  <m:r>
                    <w:rPr>
                      <w:rFonts w:ascii="Cambria Math" w:hAnsi="Cambria Math"/>
                    </w:rPr>
                    <m:t>o</m:t>
                  </m:r>
                </m:e>
                <m:sub>
                  <m:r>
                    <w:rPr>
                      <w:rFonts w:ascii="Cambria Math" w:hAnsi="Cambria Math"/>
                    </w:rPr>
                    <m:t>i,&lt;t</m:t>
                  </m:r>
                </m:sub>
              </m:sSub>
              <m:r>
                <w:rPr>
                  <w:rFonts w:ascii="Cambria Math" w:hAnsi="Cambria Math"/>
                </w:rPr>
                <m:t>)</m:t>
              </m:r>
            </m:den>
          </m:f>
          <m:r>
            <w:rPr>
              <w:rFonts w:ascii="Cambria Math" w:hAnsi="Cambria Math"/>
            </w:rPr>
            <m:t>−</m:t>
          </m:r>
          <m:r>
            <m:rPr>
              <m:nor/>
            </m:rPr>
            <w:rPr>
              <w:rFonts w:ascii="Cambria Math" w:hAnsi="Cambria Math"/>
            </w:rPr>
            <m:t>log</m:t>
          </m:r>
          <m:f>
            <m:fPr>
              <m:type m:val="bar"/>
            </m:fPr>
            <m:num>
              <m:sSub>
                <m:e>
                  <m:r>
                    <w:rPr>
                      <w:rFonts w:ascii="Cambria Math" w:hAnsi="Cambria Math"/>
                    </w:rPr>
                    <m:t>π</m:t>
                  </m:r>
                </m:e>
                <m:sub>
                  <m:r>
                    <w:rPr>
                      <w:rFonts w:ascii="Cambria Math" w:hAnsi="Cambria Math"/>
                    </w:rPr>
                    <m:t>ref</m:t>
                  </m:r>
                </m:sub>
              </m:sSub>
              <m:r>
                <w:rPr>
                  <w:rFonts w:ascii="Cambria Math" w:hAnsi="Cambria Math"/>
                </w:rPr>
                <m:t>(</m:t>
              </m:r>
              <m:sSub>
                <m:e>
                  <m:r>
                    <w:rPr>
                      <w:rFonts w:ascii="Cambria Math" w:hAnsi="Cambria Math"/>
                    </w:rPr>
                    <m:t>o</m:t>
                  </m:r>
                </m:e>
                <m:sub>
                  <m:r>
                    <w:rPr>
                      <w:rFonts w:ascii="Cambria Math" w:hAnsi="Cambria Math"/>
                    </w:rPr>
                    <m:t>i,t</m:t>
                  </m:r>
                </m:sub>
              </m:sSub>
              <m:r>
                <w:rPr>
                  <w:rFonts w:ascii="Cambria Math" w:hAnsi="Cambria Math"/>
                </w:rPr>
                <m:t>|q,</m:t>
              </m:r>
              <m:sSub>
                <m:e>
                  <m:r>
                    <w:rPr>
                      <w:rFonts w:ascii="Cambria Math" w:hAnsi="Cambria Math"/>
                    </w:rPr>
                    <m:t>o</m:t>
                  </m:r>
                </m:e>
                <m:sub>
                  <m:r>
                    <w:rPr>
                      <w:rFonts w:ascii="Cambria Math" w:hAnsi="Cambria Math"/>
                    </w:rPr>
                    <m:t>i,&lt;t</m:t>
                  </m:r>
                </m:sub>
              </m:sSub>
              <m:r>
                <w:rPr>
                  <w:rFonts w:ascii="Cambria Math" w:hAnsi="Cambria Math"/>
                </w:rPr>
                <m:t>)</m:t>
              </m:r>
            </m:num>
            <m:den>
              <m:sSub>
                <m:e>
                  <m:r>
                    <w:rPr>
                      <w:rFonts w:ascii="Cambria Math" w:hAnsi="Cambria Math"/>
                    </w:rPr>
                    <m:t>π</m:t>
                  </m:r>
                </m:e>
                <m:sub>
                  <m:r>
                    <w:rPr>
                      <w:rFonts w:ascii="Cambria Math" w:hAnsi="Cambria Math"/>
                    </w:rPr>
                    <m:t>θ</m:t>
                  </m:r>
                </m:sub>
              </m:sSub>
              <m:r>
                <w:rPr>
                  <w:rFonts w:ascii="Cambria Math" w:hAnsi="Cambria Math"/>
                </w:rPr>
                <m:t>(</m:t>
              </m:r>
              <m:sSub>
                <m:e>
                  <m:r>
                    <w:rPr>
                      <w:rFonts w:ascii="Cambria Math" w:hAnsi="Cambria Math"/>
                    </w:rPr>
                    <m:t>o</m:t>
                  </m:r>
                </m:e>
                <m:sub>
                  <m:r>
                    <w:rPr>
                      <w:rFonts w:ascii="Cambria Math" w:hAnsi="Cambria Math"/>
                    </w:rPr>
                    <m:t>i,t</m:t>
                  </m:r>
                </m:sub>
              </m:sSub>
              <m:r>
                <w:rPr>
                  <w:rFonts w:ascii="Cambria Math" w:hAnsi="Cambria Math"/>
                </w:rPr>
                <m:t>|q,</m:t>
              </m:r>
              <m:sSub>
                <m:e>
                  <m:r>
                    <w:rPr>
                      <w:rFonts w:ascii="Cambria Math" w:hAnsi="Cambria Math"/>
                    </w:rPr>
                    <m:t>o</m:t>
                  </m:r>
                </m:e>
                <m:sub>
                  <m:r>
                    <w:rPr>
                      <w:rFonts w:ascii="Cambria Math" w:hAnsi="Cambria Math"/>
                    </w:rPr>
                    <m:t>i,&lt;t</m:t>
                  </m:r>
                </m:sub>
              </m:sSub>
              <m:r>
                <w:rPr>
                  <w:rFonts w:ascii="Cambria Math" w:hAnsi="Cambria Math"/>
                </w:rPr>
                <m:t>)</m:t>
              </m:r>
            </m:den>
          </m:f>
          <m:r>
            <w:rPr>
              <w:rFonts w:ascii="Cambria Math" w:hAnsi="Cambria Math"/>
            </w:rPr>
            <m:t>−1</m:t>
          </m:r>
        </m:oMath>
      </m:oMathPara>
    </w:p>
    <w:p>
      <w:pPr>
        <w:numPr>
          <w:numId w:val="84"/>
        </w:numPr>
        <w:spacing w:before="120" w:after="120" w:line="288" w:lineRule="auto"/>
        <w:ind w:left="0"/>
        <w:jc w:val="left"/>
      </w:pPr>
      <w:r>
        <w:rPr>
          <w:rFonts w:eastAsia="等线" w:ascii="Arial" w:cs="Arial" w:hAnsi="Arial"/>
          <w:sz w:val="22"/>
        </w:rPr>
        <w:t>计算梯度并使用优化器（通常是Adam）更新策略模型参数</w:t>
      </w:r>
    </w:p>
    <w:p>
      <w:pPr>
        <w:numPr>
          <w:numId w:val="85"/>
        </w:numPr>
        <w:spacing w:before="120" w:after="120" w:line="288" w:lineRule="auto"/>
        <w:ind w:left="0"/>
        <w:jc w:val="left"/>
      </w:pPr>
      <w:r>
        <w:rPr>
          <w:rFonts w:eastAsia="等线" w:ascii="Arial" w:cs="Arial" w:hAnsi="Arial"/>
          <w:sz w:val="22"/>
        </w:rPr>
        <w:t>对于每个问题的群组数据，进行多次更新（通常1-5次）</w:t>
      </w:r>
    </w:p>
    <w:p>
      <w:pPr>
        <w:spacing w:before="120" w:after="120" w:line="288" w:lineRule="auto"/>
        <w:ind w:left="0"/>
        <w:jc w:val="left"/>
      </w:pPr>
      <w:r>
        <w:rPr>
          <w:rFonts w:eastAsia="等线" w:ascii="Arial" w:cs="Arial" w:hAnsi="Arial"/>
          <w:b w:val="true"/>
          <w:sz w:val="22"/>
        </w:rPr>
        <w:t>第5阶段：奖励模型迭代更新（可选）</w:t>
      </w:r>
    </w:p>
    <w:p>
      <w:pPr>
        <w:spacing w:before="120" w:after="120" w:line="288" w:lineRule="auto"/>
        <w:ind w:left="0"/>
        <w:jc w:val="left"/>
      </w:pPr>
      <w:r>
        <w:rPr>
          <w:rFonts w:eastAsia="等线" w:ascii="Arial" w:cs="Arial" w:hAnsi="Arial"/>
          <w:sz w:val="22"/>
        </w:rPr>
        <w:t>如果使用迭代GRPO：</w:t>
      </w:r>
    </w:p>
    <w:p>
      <w:pPr>
        <w:numPr>
          <w:numId w:val="86"/>
        </w:numPr>
        <w:spacing w:before="120" w:after="120" w:line="288" w:lineRule="auto"/>
        <w:ind w:left="0"/>
        <w:jc w:val="left"/>
      </w:pPr>
      <w:r>
        <w:rPr>
          <w:rFonts w:eastAsia="等线" w:ascii="Arial" w:cs="Arial" w:hAnsi="Arial"/>
          <w:sz w:val="22"/>
        </w:rPr>
        <w:t>使用当前策略模型生成新数据</w:t>
      </w:r>
    </w:p>
    <w:p>
      <w:pPr>
        <w:numPr>
          <w:numId w:val="87"/>
        </w:numPr>
        <w:spacing w:before="120" w:after="120" w:line="288" w:lineRule="auto"/>
        <w:ind w:left="0"/>
        <w:jc w:val="left"/>
      </w:pPr>
      <w:r>
        <w:rPr>
          <w:rFonts w:eastAsia="等线" w:ascii="Arial" w:cs="Arial" w:hAnsi="Arial"/>
          <w:sz w:val="22"/>
        </w:rPr>
        <w:t>结合少量历史数据（10%）更新奖励模型</w:t>
      </w:r>
    </w:p>
    <w:p>
      <w:pPr>
        <w:numPr>
          <w:numId w:val="88"/>
        </w:numPr>
        <w:spacing w:before="120" w:after="120" w:line="288" w:lineRule="auto"/>
        <w:ind w:left="0"/>
        <w:jc w:val="left"/>
      </w:pPr>
      <w:r>
        <w:rPr>
          <w:rFonts w:eastAsia="等线" w:ascii="Arial" w:cs="Arial" w:hAnsi="Arial"/>
          <w:sz w:val="22"/>
        </w:rPr>
        <w:t>将当前策略模型设为新的参考模型</w:t>
      </w:r>
    </w:p>
    <w:p>
      <w:pPr>
        <w:numPr>
          <w:numId w:val="89"/>
        </w:numPr>
        <w:spacing w:before="120" w:after="120" w:line="288" w:lineRule="auto"/>
        <w:ind w:left="0"/>
        <w:jc w:val="left"/>
      </w:pPr>
      <w:r>
        <w:rPr>
          <w:rFonts w:eastAsia="等线" w:ascii="Arial" w:cs="Arial" w:hAnsi="Arial"/>
          <w:sz w:val="22"/>
        </w:rPr>
        <w:t>使用更新后的奖励模型继续训练策略模型</w:t>
      </w:r>
    </w:p>
    <w:p>
      <w:pPr>
        <w:spacing w:before="120" w:after="120" w:line="288" w:lineRule="auto"/>
        <w:ind w:left="0"/>
        <w:jc w:val="left"/>
      </w:pPr>
    </w:p>
    <w:p>
      <w:pPr>
        <w:spacing w:before="120" w:after="120" w:line="288" w:lineRule="auto"/>
        <w:ind w:left="0"/>
        <w:jc w:val="left"/>
      </w:pPr>
    </w:p>
    <w:p>
      <w:pPr>
        <w:numPr>
          <w:numId w:val="90"/>
        </w:numPr>
        <w:spacing w:before="120" w:after="120" w:line="288" w:lineRule="auto"/>
        <w:ind w:left="0"/>
        <w:jc w:val="left"/>
      </w:pPr>
      <w:r>
        <w:rPr>
          <w:rFonts w:eastAsia="等线" w:ascii="Arial" w:cs="Arial" w:hAnsi="Arial"/>
          <w:sz w:val="22"/>
        </w:rPr>
        <w:t xml:space="preserve">核心思路：对于每对(ri, rj)，若ri排名高于rj，则鼓励  </w:t>
      </w:r>
      <w:r>
        <w:rPr>
          <w:rFonts w:eastAsia="等线" w:ascii="Arial" w:cs="Arial" w:hAnsi="Arial"/>
          <w:sz w:val="22"/>
        </w:rPr>
      </w:r>
      <m:oMathPara>
        <m:oMathParaPr>
          <m:jc m:val="left"/>
        </m:oMathParaPr>
        <m:oMath xmlns:mml="http://www.w3.org/1998/Math/MathML">
          <m:r>
            <w:rPr>
              <w:rFonts w:ascii="Cambria Math" w:hAnsi="Cambria Math"/>
            </w:rPr>
            <m:t>logπ(ri∣x)−logπ(rj∣x)&gt;0</m:t>
          </m:r>
        </m:oMath>
      </m:oMathPara>
    </w:p>
    <w:p>
      <w:pPr>
        <w:numPr>
          <w:numId w:val="91"/>
        </w:numPr>
        <w:spacing w:before="120" w:after="120" w:line="288" w:lineRule="auto"/>
        <w:ind w:left="0"/>
        <w:jc w:val="left"/>
      </w:pPr>
      <w:r>
        <w:rPr>
          <w:rFonts w:eastAsia="等线" w:ascii="Arial" w:cs="Arial" w:hAnsi="Arial"/>
          <w:sz w:val="22"/>
        </w:rPr>
        <w:t>损失函数包含两部分：</w:t>
      </w:r>
    </w:p>
    <w:p>
      <w:pPr>
        <w:numPr>
          <w:numId w:val="92"/>
        </w:numPr>
        <w:spacing w:before="120" w:after="120" w:line="288" w:lineRule="auto"/>
        <w:ind w:left="453"/>
        <w:jc w:val="left"/>
      </w:pPr>
      <w:r>
        <w:rPr>
          <w:rFonts w:eastAsia="等线" w:ascii="Arial" w:cs="Arial" w:hAnsi="Arial"/>
          <w:sz w:val="22"/>
        </w:rPr>
        <w:t>1.相对偏好对比损失(Group Ranking Loss): 类似DPO的pair-wise softmax，对所有排序对(i,j)构造损失项：</w:t>
      </w:r>
      <w:r>
        <w:rPr>
          <w:rFonts w:eastAsia="等线" w:ascii="Arial" w:cs="Arial" w:hAnsi="Arial"/>
          <w:sz w:val="22"/>
        </w:rPr>
      </w:r>
      <m:oMathPara>
        <m:oMathParaPr>
          <m:jc m:val="left"/>
        </m:oMathParaPr>
        <m:oMath xmlns:mml="http://www.w3.org/1998/Math/MathML">
          <m:r>
            <m:rPr>
              <m:scr m:val="script"/>
            </m:rPr>
            <w:rPr>
              <w:rFonts w:ascii="Cambria Math" w:hAnsi="Cambria Math"/>
            </w:rPr>
            <m:t>L</m:t>
          </m:r>
          <m:r>
            <w:rPr>
              <w:rFonts w:ascii="Cambria Math" w:hAnsi="Cambria Math"/>
            </w:rPr>
            <m:t>ranking=−</m:t>
          </m:r>
          <m:nary>
            <m:naryPr>
              <m:chr m:val="∑"/>
              <m:limLoc m:val="undOvr"/>
              <m:grow m:val="1"/>
              <m:subHide m:val="off"/>
              <m:supHide m:val="on"/>
            </m:naryPr>
            <m:sub>
              <m:r>
                <w:rPr>
                  <w:rFonts w:ascii="Cambria Math" w:hAnsi="Cambria Math"/>
                </w:rPr>
                <m:t>(i,j)∈</m:t>
              </m:r>
              <m:r>
                <m:rPr>
                  <m:scr m:val="script"/>
                </m:rPr>
                <w:rPr>
                  <w:rFonts w:ascii="Cambria Math" w:hAnsi="Cambria Math"/>
                </w:rPr>
                <m:t>P</m:t>
              </m:r>
            </m:sub>
            <m:sup/>
            <m:e/>
          </m:nary>
          <m:r>
            <w:rPr>
              <w:rFonts w:ascii="Cambria Math" w:hAnsi="Cambria Math"/>
            </w:rPr>
            <m:t>logσ(β⋅(logπ(</m:t>
          </m:r>
          <m:sSub>
            <m:e>
              <m:r>
                <w:rPr>
                  <w:rFonts w:ascii="Cambria Math" w:hAnsi="Cambria Math"/>
                </w:rPr>
                <m:t>r</m:t>
              </m:r>
            </m:e>
            <m:sub>
              <m:r>
                <w:rPr>
                  <w:rFonts w:ascii="Cambria Math" w:hAnsi="Cambria Math"/>
                </w:rPr>
                <m:t>i</m:t>
              </m:r>
            </m:sub>
          </m:sSub>
          <m:r>
            <w:rPr>
              <w:rFonts w:ascii="Cambria Math" w:hAnsi="Cambria Math"/>
            </w:rPr>
            <m:t>∣x)−logπ(</m:t>
          </m:r>
          <m:sSub>
            <m:e>
              <m:r>
                <w:rPr>
                  <w:rFonts w:ascii="Cambria Math" w:hAnsi="Cambria Math"/>
                </w:rPr>
                <m:t>r</m:t>
              </m:r>
            </m:e>
            <m:sub>
              <m:r>
                <w:rPr>
                  <w:rFonts w:ascii="Cambria Math" w:hAnsi="Cambria Math"/>
                </w:rPr>
                <m:t>j</m:t>
              </m:r>
            </m:sub>
          </m:sSub>
          <m:r>
            <w:rPr>
              <w:rFonts w:ascii="Cambria Math" w:hAnsi="Cambria Math"/>
            </w:rPr>
            <m:t>∣x)))</m:t>
          </m:r>
        </m:oMath>
      </m:oMathPara>
      <w:r>
        <w:rPr>
          <w:rFonts w:eastAsia="等线" w:ascii="Arial" w:cs="Arial" w:hAnsi="Arial"/>
          <w:sz w:val="22"/>
        </w:rPr>
      </w:r>
      <m:oMathPara>
        <m:oMathParaPr>
          <m:jc m:val="left"/>
        </m:oMathParaPr>
        <m:oMath xmlns:mml="http://www.w3.org/1998/Math/MathML">
          <m:r>
            <m:rPr>
              <m:sty m:val="p"/>
            </m:rPr>
            <w:rPr>
              <w:rFonts w:ascii="Cambria Math" w:hAnsi="Cambria Math"/>
            </w:rPr>
            <m:t>log</m:t>
          </m:r>
          <m:r>
            <w:rPr>
              <w:rFonts w:ascii="Cambria Math" w:hAnsi="Cambria Math"/>
            </w:rPr>
            <m:t>⁡π(</m:t>
          </m:r>
          <m:sSub>
            <m:e>
              <m:r>
                <w:rPr>
                  <w:rFonts w:ascii="Cambria Math" w:hAnsi="Cambria Math"/>
                </w:rPr>
                <m:t>r</m:t>
              </m:r>
            </m:e>
            <m:sub>
              <m:r>
                <w:rPr>
                  <w:rFonts w:ascii="Cambria Math" w:hAnsi="Cambria Math"/>
                </w:rPr>
                <m:t>i</m:t>
              </m:r>
            </m:sub>
          </m:sSub>
          <m:r>
            <w:rPr>
              <w:rFonts w:ascii="Cambria Math" w:hAnsi="Cambria Math"/>
            </w:rPr>
            <m:t>|x)</m:t>
          </m:r>
          <m:r>
            <m:rPr>
              <m:sty m:val="p"/>
            </m:rPr>
            <w:rPr>
              <w:rFonts w:ascii="Cambria Math" w:hAnsi="Cambria Math"/>
            </w:rPr>
            <m:t>是策略模型</m:t>
          </m:r>
          <m:r>
            <w:rPr>
              <w:rFonts w:ascii="Cambria Math" w:hAnsi="Cambria Math"/>
            </w:rPr>
            <m:t>π</m:t>
          </m:r>
          <m:r>
            <m:rPr>
              <m:sty m:val="p"/>
            </m:rPr>
            <w:rPr>
              <w:rFonts w:ascii="Cambria Math" w:hAnsi="Cambria Math"/>
            </w:rPr>
            <m:t>对回答</m:t>
          </m:r>
          <m:sSub>
            <m:e>
              <m:r>
                <w:rPr>
                  <w:rFonts w:ascii="Cambria Math" w:hAnsi="Cambria Math"/>
                </w:rPr>
                <m:t>r</m:t>
              </m:r>
            </m:e>
            <m:sub>
              <m:r>
                <w:rPr>
                  <w:rFonts w:ascii="Cambria Math" w:hAnsi="Cambria Math"/>
                </w:rPr>
                <m:t>i</m:t>
              </m:r>
            </m:sub>
          </m:sSub>
          <m:r>
            <m:rPr>
              <m:sty m:val="p"/>
            </m:rPr>
            <w:rPr>
              <w:rFonts w:ascii="Cambria Math" w:hAnsi="Cambria Math"/>
            </w:rPr>
            <m:t>的</m:t>
          </m:r>
          <m:r>
            <w:rPr>
              <w:rFonts w:ascii="Cambria Math" w:hAnsi="Cambria Math"/>
            </w:rPr>
            <m:t>logprob；</m:t>
          </m:r>
        </m:oMath>
      </m:oMathPara>
    </w:p>
    <w:p>
      <w:pPr>
        <w:spacing w:before="120" w:after="120" w:line="288" w:lineRule="auto"/>
        <w:ind w:left="907"/>
        <w:jc w:val="left"/>
      </w:pPr>
      <w:r>
        <w:rPr>
          <w:rFonts w:eastAsia="等线" w:ascii="Arial" w:cs="Arial" w:hAnsi="Arial"/>
          <w:sz w:val="22"/>
        </w:rPr>
      </w:r>
      <m:oMathPara>
        <m:oMathParaPr>
          <m:jc m:val="left"/>
        </m:oMathParaPr>
        <m:oMath xmlns:mml="http://www.w3.org/1998/Math/MathML">
          <m:r>
            <w:rPr>
              <w:rFonts w:ascii="Cambria Math" w:hAnsi="Cambria Math"/>
            </w:rPr>
            <m:t>β</m:t>
          </m:r>
          <m:r>
            <m:rPr>
              <m:sty m:val="p"/>
            </m:rPr>
            <w:rPr>
              <w:rFonts w:ascii="Cambria Math" w:hAnsi="Cambria Math"/>
            </w:rPr>
            <m:t>是温度超参数</m:t>
          </m:r>
          <m:r>
            <w:rPr>
              <w:rFonts w:ascii="Cambria Math" w:hAnsi="Cambria Math"/>
            </w:rPr>
            <m:t>，</m:t>
          </m:r>
          <m:r>
            <m:rPr>
              <m:sty m:val="p"/>
            </m:rPr>
            <w:rPr>
              <w:rFonts w:ascii="Cambria Math" w:hAnsi="Cambria Math"/>
            </w:rPr>
            <m:t>控制优化幅度</m:t>
          </m:r>
          <m:r>
            <w:rPr>
              <w:rFonts w:ascii="Cambria Math" w:hAnsi="Cambria Math"/>
            </w:rPr>
            <m:t>（</m:t>
          </m:r>
          <m:r>
            <m:rPr>
              <m:sty m:val="p"/>
            </m:rPr>
            <w:rPr>
              <w:rFonts w:ascii="Cambria Math" w:hAnsi="Cambria Math"/>
            </w:rPr>
            <m:t>常设为</m:t>
          </m:r>
          <m:r>
            <w:rPr>
              <w:rFonts w:ascii="Cambria Math" w:hAnsi="Cambria Math"/>
            </w:rPr>
            <m:t>0.1</m:t>
          </m:r>
          <m:r>
            <m:rPr>
              <m:sty m:val="p"/>
            </m:rPr>
            <w:rPr>
              <w:rFonts w:ascii="Cambria Math" w:hAnsi="Cambria Math"/>
            </w:rPr>
            <m:t>至</m:t>
          </m:r>
          <m:r>
            <w:rPr>
              <w:rFonts w:ascii="Cambria Math" w:hAnsi="Cambria Math"/>
            </w:rPr>
            <m:t>1）;</m:t>
          </m:r>
        </m:oMath>
      </m:oMathPara>
    </w:p>
    <w:p>
      <w:pPr>
        <w:spacing w:before="120" w:after="120" w:line="288" w:lineRule="auto"/>
        <w:ind w:left="907"/>
        <w:jc w:val="left"/>
      </w:pPr>
      <w:r>
        <w:rPr>
          <w:rFonts w:eastAsia="等线" w:ascii="Arial" w:cs="Arial" w:hAnsi="Arial"/>
          <w:sz w:val="22"/>
        </w:rPr>
      </w:r>
      <m:oMathPara>
        <m:oMathParaPr>
          <m:jc m:val="left"/>
        </m:oMathParaPr>
        <m:oMath xmlns:mml="http://www.w3.org/1998/Math/MathML">
          <m:r>
            <w:rPr>
              <w:rFonts w:ascii="Cambria Math" w:hAnsi="Cambria Math"/>
            </w:rPr>
            <m:t>σ</m:t>
          </m:r>
          <m:r>
            <m:rPr>
              <m:sty m:val="p"/>
            </m:rPr>
            <w:rPr>
              <w:rFonts w:ascii="Cambria Math" w:hAnsi="Cambria Math"/>
            </w:rPr>
            <m:t>是</m:t>
          </m:r>
          <m:r>
            <w:rPr>
              <w:rFonts w:ascii="Cambria Math" w:hAnsi="Cambria Math"/>
            </w:rPr>
            <m:t>sigmoid</m:t>
          </m:r>
          <m:r>
            <m:rPr>
              <m:sty m:val="p"/>
            </m:rPr>
            <w:rPr>
              <w:rFonts w:ascii="Cambria Math" w:hAnsi="Cambria Math"/>
            </w:rPr>
            <m:t>函数</m:t>
          </m:r>
          <m:r>
            <w:rPr>
              <w:rFonts w:ascii="Cambria Math" w:hAnsi="Cambria Math"/>
            </w:rPr>
            <m:t>，</m:t>
          </m:r>
          <m:r>
            <m:rPr>
              <m:sty m:val="p"/>
            </m:rPr>
            <w:rPr>
              <w:rFonts w:ascii="Cambria Math" w:hAnsi="Cambria Math"/>
            </w:rPr>
            <m:t>用于将对比差转化为概率</m:t>
          </m:r>
          <m:r>
            <w:rPr>
              <w:rFonts w:ascii="Cambria Math" w:hAnsi="Cambria Math"/>
            </w:rPr>
            <m:t>；</m:t>
          </m:r>
        </m:oMath>
      </m:oMathPara>
    </w:p>
    <w:p>
      <w:pPr>
        <w:spacing w:before="120" w:after="120" w:line="288" w:lineRule="auto"/>
        <w:ind w:left="907"/>
        <w:jc w:val="left"/>
      </w:pPr>
      <w:r>
        <w:rPr>
          <w:rFonts w:eastAsia="等线" w:ascii="Arial" w:cs="Arial" w:hAnsi="Arial"/>
          <w:sz w:val="22"/>
        </w:rPr>
      </w:r>
      <m:oMathPara>
        <m:oMathParaPr>
          <m:jc m:val="left"/>
        </m:oMathParaPr>
        <m:oMath xmlns:mml="http://www.w3.org/1998/Math/MathML">
          <m:r>
            <m:rPr>
              <m:scr m:val="script"/>
            </m:rPr>
            <w:rPr>
              <w:rFonts w:ascii="Cambria Math" w:hAnsi="Cambria Math"/>
            </w:rPr>
            <m:t>P</m:t>
          </m:r>
          <m:r>
            <m:rPr>
              <m:sty m:val="p"/>
            </m:rPr>
            <w:rPr>
              <w:rFonts w:ascii="Cambria Math" w:hAnsi="Cambria Math"/>
            </w:rPr>
            <m:t>是所有</m:t>
          </m:r>
          <m:sSub>
            <m:e>
              <m:r>
                <w:rPr>
                  <w:rFonts w:ascii="Cambria Math" w:hAnsi="Cambria Math"/>
                </w:rPr>
                <m:t>r</m:t>
              </m:r>
            </m:e>
            <m:sub>
              <m:r>
                <w:rPr>
                  <w:rFonts w:ascii="Cambria Math" w:hAnsi="Cambria Math"/>
                </w:rPr>
                <m:t>i</m:t>
              </m:r>
            </m:sub>
          </m:sSub>
          <m:r>
            <w:rPr>
              <w:rFonts w:ascii="Cambria Math" w:hAnsi="Cambria Math"/>
            </w:rPr>
            <m:t>≻</m:t>
          </m:r>
          <m:sSub>
            <m:e>
              <m:r>
                <w:rPr>
                  <w:rFonts w:ascii="Cambria Math" w:hAnsi="Cambria Math"/>
                </w:rPr>
                <m:t>r</m:t>
              </m:r>
            </m:e>
            <m:sub>
              <m:r>
                <w:rPr>
                  <w:rFonts w:ascii="Cambria Math" w:hAnsi="Cambria Math"/>
                </w:rPr>
                <m:t>j</m:t>
              </m:r>
            </m:sub>
          </m:sSub>
          <m:r>
            <m:rPr>
              <m:sty m:val="p"/>
            </m:rPr>
            <w:rPr>
              <w:rFonts w:ascii="Cambria Math" w:hAnsi="Cambria Math"/>
            </w:rPr>
            <m:t>的配对集合</m:t>
          </m:r>
          <m:r>
            <w:rPr>
              <w:rFonts w:ascii="Cambria Math" w:hAnsi="Cambria Math"/>
            </w:rPr>
            <m:t>(</m:t>
          </m:r>
          <m:r>
            <m:rPr>
              <m:sty m:val="p"/>
            </m:rPr>
            <w:rPr>
              <w:rFonts w:ascii="Cambria Math" w:hAnsi="Cambria Math"/>
            </w:rPr>
            <m:t>按</m:t>
          </m:r>
          <m:r>
            <w:rPr>
              <w:rFonts w:ascii="Cambria Math" w:hAnsi="Cambria Math"/>
            </w:rPr>
            <m:t>ranking)；</m:t>
          </m:r>
        </m:oMath>
      </m:oMathPara>
    </w:p>
    <w:p>
      <w:pPr>
        <w:numPr>
          <w:numId w:val="93"/>
        </w:numPr>
        <w:spacing w:before="120" w:after="120" w:line="288" w:lineRule="auto"/>
        <w:ind w:left="453"/>
        <w:jc w:val="left"/>
      </w:pPr>
      <w:r>
        <w:rPr>
          <w:rFonts w:eastAsia="等线" w:ascii="Arial" w:cs="Arial" w:hAnsi="Arial"/>
          <w:sz w:val="22"/>
        </w:rPr>
        <w:t>2.策略偏移正则项(KL Penalty)：限制策略Π偏离Πo：</w:t>
      </w:r>
      <w:r>
        <w:rPr>
          <w:rFonts w:eastAsia="等线" w:ascii="Arial" w:cs="Arial" w:hAnsi="Arial"/>
          <w:sz w:val="22"/>
        </w:rPr>
      </w:r>
      <m:oMathPara>
        <m:oMathParaPr>
          <m:jc m:val="left"/>
        </m:oMathParaPr>
        <m:oMath xmlns:mml="http://www.w3.org/1998/Math/MathML">
          <m:sSub>
            <m:e>
              <m:r>
                <m:rPr>
                  <m:scr m:val="script"/>
                </m:rPr>
                <w:rPr>
                  <w:rFonts w:ascii="Cambria Math" w:hAnsi="Cambria Math"/>
                </w:rPr>
                <m:t>L</m:t>
              </m:r>
            </m:e>
            <m:sub>
              <m:r>
                <w:rPr>
                  <w:rFonts w:ascii="Cambria Math" w:hAnsi="Cambria Math"/>
                </w:rPr>
                <m:t>KL</m:t>
              </m:r>
            </m:sub>
          </m:sSub>
          <m:r>
            <w:rPr>
              <w:rFonts w:ascii="Cambria Math" w:hAnsi="Cambria Math"/>
            </w:rPr>
            <m:t>=λ⋅</m:t>
          </m:r>
          <m:sSub>
            <m:e>
              <m:r>
                <w:rPr>
                  <w:rFonts w:ascii="Cambria Math" w:hAnsi="Cambria Math"/>
                </w:rPr>
                <m:t>D</m:t>
              </m:r>
            </m:e>
            <m:sub>
              <m:r>
                <w:rPr>
                  <w:rFonts w:ascii="Cambria Math" w:hAnsi="Cambria Math"/>
                </w:rPr>
                <m:t>KL</m:t>
              </m:r>
            </m:sub>
          </m:sSub>
          <m:r>
            <w:rPr>
              <w:rFonts w:ascii="Cambria Math" w:hAnsi="Cambria Math"/>
            </w:rPr>
            <m:t>(π∥</m:t>
          </m:r>
          <m:sSub>
            <m:e>
              <m:r>
                <w:rPr>
                  <w:rFonts w:ascii="Cambria Math" w:hAnsi="Cambria Math"/>
                </w:rPr>
                <m:t>π</m:t>
              </m:r>
            </m:e>
            <m:sub>
              <m:r>
                <w:rPr>
                  <w:rFonts w:ascii="Cambria Math" w:hAnsi="Cambria Math"/>
                </w:rPr>
                <m:t>0</m:t>
              </m:r>
            </m:sub>
          </m:sSub>
          <m:r>
            <w:rPr>
              <w:rFonts w:ascii="Cambria Math" w:hAnsi="Cambria Math"/>
            </w:rPr>
            <m:t>)</m:t>
          </m:r>
        </m:oMath>
      </m:oMathPara>
    </w:p>
    <w:p>
      <w:pPr>
        <w:numPr>
          <w:numId w:val="94"/>
        </w:numPr>
        <w:spacing w:before="120" w:after="120" w:line="288" w:lineRule="auto"/>
        <w:ind w:left="907"/>
        <w:jc w:val="left"/>
      </w:pPr>
      <w:r>
        <w:rPr>
          <w:rFonts w:eastAsia="等线" w:ascii="Arial" w:cs="Arial" w:hAnsi="Arial"/>
          <w:sz w:val="22"/>
        </w:rPr>
        <w:t>控制新策略π不能偏离 π₀ 太远，防止学坏或输出奇怪答案，所以加一个KL正则项，这个KL项 惩罚新策略和旧策略差别太大。</w:t>
      </w:r>
    </w:p>
    <w:p>
      <w:pPr>
        <w:numPr>
          <w:numId w:val="95"/>
        </w:numPr>
        <w:spacing w:before="120" w:after="120" w:line="288" w:lineRule="auto"/>
        <w:ind w:left="907"/>
        <w:jc w:val="left"/>
      </w:pPr>
      <w:r>
        <w:rPr>
          <w:rFonts w:eastAsia="等线" w:ascii="Arial" w:cs="Arial" w:hAnsi="Arial"/>
          <w:sz w:val="22"/>
        </w:rPr>
      </w:r>
      <m:oMathPara>
        <m:oMathParaPr>
          <m:jc m:val="left"/>
        </m:oMathParaPr>
        <m:oMath xmlns:mml="http://www.w3.org/1998/Math/MathML">
          <m:r>
            <w:rPr>
              <w:rFonts w:ascii="Cambria Math" w:hAnsi="Cambria Math"/>
            </w:rPr>
            <m:t>λ</m:t>
          </m:r>
          <m:r>
            <m:rPr>
              <m:sty m:val="p"/>
            </m:rPr>
            <w:rPr>
              <w:rFonts w:ascii="Cambria Math" w:hAnsi="Cambria Math"/>
            </w:rPr>
            <m:t>是</m:t>
          </m:r>
          <m:r>
            <w:rPr>
              <w:rFonts w:ascii="Cambria Math" w:hAnsi="Cambria Math"/>
            </w:rPr>
            <m:t>KL</m:t>
          </m:r>
          <m:r>
            <m:rPr>
              <m:sty m:val="p"/>
            </m:rPr>
            <w:rPr>
              <w:rFonts w:ascii="Cambria Math" w:hAnsi="Cambria Math"/>
            </w:rPr>
            <m:t>惩罚系数</m:t>
          </m:r>
          <m:r>
            <w:rPr>
              <w:rFonts w:ascii="Cambria Math" w:hAnsi="Cambria Math"/>
            </w:rPr>
            <m:t>，</m:t>
          </m:r>
          <m:r>
            <m:rPr>
              <m:sty m:val="p"/>
            </m:rPr>
            <w:rPr>
              <w:rFonts w:ascii="Cambria Math" w:hAnsi="Cambria Math"/>
            </w:rPr>
            <m:t>控制惩罚强度</m:t>
          </m:r>
          <m:r>
            <w:rPr>
              <w:rFonts w:ascii="Cambria Math" w:hAnsi="Cambria Math"/>
            </w:rPr>
            <m:t>（</m:t>
          </m:r>
          <m:r>
            <m:rPr>
              <m:sty m:val="p"/>
            </m:rPr>
            <w:rPr>
              <w:rFonts w:ascii="Cambria Math" w:hAnsi="Cambria Math"/>
            </w:rPr>
            <m:t>常设为</m:t>
          </m:r>
          <m:r>
            <w:rPr>
              <w:rFonts w:ascii="Cambria Math" w:hAnsi="Cambria Math"/>
            </w:rPr>
            <m:t>0.1</m:t>
          </m:r>
          <m:r>
            <m:rPr>
              <m:sty m:val="p"/>
            </m:rPr>
            <w:rPr>
              <w:rFonts w:ascii="Cambria Math" w:hAnsi="Cambria Math"/>
            </w:rPr>
            <m:t>至</m:t>
          </m:r>
          <m:r>
            <w:rPr>
              <w:rFonts w:ascii="Cambria Math" w:hAnsi="Cambria Math"/>
            </w:rPr>
            <m:t>1）</m:t>
          </m:r>
        </m:oMath>
      </m:oMathPara>
    </w:p>
    <w:p>
      <w:pPr>
        <w:numPr>
          <w:numId w:val="96"/>
        </w:numPr>
        <w:spacing w:before="120" w:after="120" w:line="288" w:lineRule="auto"/>
        <w:ind w:left="453"/>
        <w:jc w:val="left"/>
      </w:pPr>
      <w:r>
        <w:rPr>
          <w:rFonts w:eastAsia="等线" w:ascii="Arial" w:cs="Arial" w:hAnsi="Arial"/>
          <w:b w:val="true"/>
          <w:color w:val="d83931"/>
          <w:sz w:val="22"/>
        </w:rPr>
        <w:t>最终GRPO损失：</w:t>
      </w:r>
      <w:r>
        <w:rPr>
          <w:rFonts w:eastAsia="等线" w:ascii="Arial" w:cs="Arial" w:hAnsi="Arial"/>
          <w:b w:val="true"/>
          <w:sz w:val="22"/>
        </w:rPr>
      </w:r>
      <m:oMathPara>
        <m:oMathParaPr>
          <m:jc m:val="left"/>
        </m:oMathParaPr>
        <m:oMath xmlns:mml="http://www.w3.org/1998/Math/MathML">
          <m:sSub>
            <m:e>
              <m:r>
                <m:rPr>
                  <m:scr m:val="script"/>
                </m:rPr>
                <w:rPr>
                  <w:rFonts w:ascii="Cambria Math" w:hAnsi="Cambria Math"/>
                </w:rPr>
                <m:t>L</m:t>
              </m:r>
            </m:e>
            <m:sub>
              <m:r>
                <w:rPr>
                  <w:rFonts w:ascii="Cambria Math" w:hAnsi="Cambria Math"/>
                </w:rPr>
                <m:t>GRPO</m:t>
              </m:r>
            </m:sub>
          </m:sSub>
          <m:r>
            <w:rPr>
              <w:rFonts w:ascii="Cambria Math" w:hAnsi="Cambria Math"/>
            </w:rPr>
            <m:t>=</m:t>
          </m:r>
          <m:sSub>
            <m:e>
              <m:r>
                <m:rPr>
                  <m:scr m:val="script"/>
                </m:rPr>
                <w:rPr>
                  <w:rFonts w:ascii="Cambria Math" w:hAnsi="Cambria Math"/>
                </w:rPr>
                <m:t>L</m:t>
              </m:r>
            </m:e>
            <m:sub>
              <m:r>
                <w:rPr>
                  <w:rFonts w:ascii="Cambria Math" w:hAnsi="Cambria Math"/>
                </w:rPr>
                <m:t>ranking</m:t>
              </m:r>
            </m:sub>
          </m:sSub>
          <m:r>
            <w:rPr>
              <w:rFonts w:ascii="Cambria Math" w:hAnsi="Cambria Math"/>
            </w:rPr>
            <m:t>+</m:t>
          </m:r>
          <m:sSub>
            <m:e>
              <m:r>
                <m:rPr>
                  <m:scr m:val="script"/>
                </m:rPr>
                <w:rPr>
                  <w:rFonts w:ascii="Cambria Math" w:hAnsi="Cambria Math"/>
                </w:rPr>
                <m:t>L</m:t>
              </m:r>
            </m:e>
            <m:sub>
              <m:r>
                <w:rPr>
                  <w:rFonts w:ascii="Cambria Math" w:hAnsi="Cambria Math"/>
                </w:rPr>
                <m:t>KL</m:t>
              </m:r>
            </m:sub>
          </m:sSub>
        </m:oMath>
      </m:oMathPara>
    </w:p>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b w:val="true"/>
          <w:sz w:val="36"/>
        </w:rPr>
        <w:t>GSPO分组序列策略优化</w:t>
      </w:r>
      <w:bookmarkEnd w:id="3"/>
    </w:p>
    <w:p>
      <w:pPr>
        <w:spacing w:before="120" w:after="120" w:line="288" w:lineRule="auto"/>
        <w:ind w:left="0"/>
        <w:jc w:val="left"/>
      </w:pPr>
      <w:r>
        <w:rPr>
          <w:rFonts w:eastAsia="等线" w:ascii="Arial" w:cs="Arial" w:hAnsi="Arial"/>
          <w:sz w:val="22"/>
        </w:rPr>
        <w:t>与以往采用</w:t>
      </w:r>
      <w:r>
        <w:rPr>
          <w:rFonts w:eastAsia="等线" w:ascii="Arial" w:cs="Arial" w:hAnsi="Arial"/>
          <w:b w:val="true"/>
          <w:sz w:val="22"/>
        </w:rPr>
        <w:t>token 级重要性比率</w:t>
      </w:r>
      <w:r>
        <w:rPr>
          <w:rFonts w:eastAsia="等线" w:ascii="Arial" w:cs="Arial" w:hAnsi="Arial"/>
          <w:sz w:val="22"/>
        </w:rPr>
        <w:t>的算法不同，GSPO 基于</w:t>
      </w:r>
      <w:r>
        <w:rPr>
          <w:rFonts w:eastAsia="等线" w:ascii="Arial" w:cs="Arial" w:hAnsi="Arial"/>
          <w:b w:val="true"/>
          <w:sz w:val="22"/>
        </w:rPr>
        <w:t>序列似然性</w:t>
      </w:r>
      <w:r>
        <w:rPr>
          <w:rFonts w:eastAsia="等线" w:ascii="Arial" w:cs="Arial" w:hAnsi="Arial"/>
          <w:sz w:val="22"/>
        </w:rPr>
        <w:t>定义重要性比率，并执行序列级的裁剪、奖励分配与优化</w:t>
      </w:r>
    </w:p>
    <w:p>
      <w:pPr>
        <w:spacing w:before="120" w:after="120" w:line="288" w:lineRule="auto"/>
        <w:ind w:left="0"/>
        <w:jc w:val="left"/>
      </w:pPr>
    </w:p>
    <w:p>
      <w:pPr>
        <w:spacing w:before="120" w:after="120" w:line="288" w:lineRule="auto"/>
        <w:ind w:left="0"/>
        <w:jc w:val="left"/>
      </w:pPr>
      <w:r>
        <w:rPr>
          <w:rFonts w:eastAsia="等线" w:ascii="Arial" w:cs="Arial" w:hAnsi="Arial"/>
          <w:sz w:val="22"/>
        </w:rPr>
        <w:t>GRPO存在稳定性问题，其不稳定性源于其算法设计中对</w:t>
      </w:r>
      <w:r>
        <w:rPr>
          <w:rFonts w:eastAsia="等线" w:ascii="Arial" w:cs="Arial" w:hAnsi="Arial"/>
          <w:b w:val="true"/>
          <w:sz w:val="22"/>
        </w:rPr>
        <w:t>重要性采样权重的根本性误用与失效</w:t>
      </w:r>
      <w:r>
        <w:rPr>
          <w:rFonts w:eastAsia="等线" w:ascii="Arial" w:cs="Arial" w:hAnsi="Arial"/>
          <w:sz w:val="22"/>
        </w:rPr>
        <w:t>：这会引入高方差的训练噪声，且该噪声会随响应长度的增加而逐渐累积，并被裁剪机制进一步放大，最终导致模型崩溃。</w:t>
      </w:r>
    </w:p>
    <w:p>
      <w:pPr>
        <w:spacing w:before="120" w:after="120" w:line="288" w:lineRule="auto"/>
        <w:ind w:left="0"/>
        <w:jc w:val="left"/>
      </w:pPr>
      <w:r>
        <w:rPr>
          <w:rFonts w:eastAsia="等线" w:ascii="Arial" w:cs="Arial" w:hAnsi="Arial"/>
          <w:sz w:val="22"/>
        </w:rPr>
        <w:t>GSPO 的核心创新在于：基于序列似然性，从理论层面严谨定义重要性比率，使其符合重要性采样的基本原理；同时，GSPO 将归一化奖励计算为 “同一查询下多个响应的优势值”，确保序列级奖励分配与优化过程的一致性。</w:t>
      </w:r>
    </w:p>
    <w:p>
      <w:pPr>
        <w:spacing w:before="120" w:after="120" w:line="288" w:lineRule="auto"/>
        <w:ind w:left="0"/>
        <w:jc w:val="left"/>
      </w:pPr>
    </w:p>
    <w:p>
      <w:pPr>
        <w:spacing w:before="120" w:after="120" w:line="288" w:lineRule="auto"/>
        <w:ind w:left="0"/>
        <w:jc w:val="left"/>
      </w:pPr>
      <w:r>
        <w:rPr>
          <w:rFonts w:eastAsia="等线" w:ascii="Arial" w:cs="Arial" w:hAnsi="Arial"/>
          <w:sz w:val="22"/>
        </w:rPr>
        <w:t>优化目标的单位应该和奖励的单位保持一致，</w:t>
      </w:r>
    </w:p>
    <w:p>
      <w:pPr>
        <w:spacing w:before="120" w:after="120" w:line="288" w:lineRule="auto"/>
        <w:ind w:left="0"/>
        <w:jc w:val="center"/>
      </w:pPr>
      <w:r>
        <w:drawing>
          <wp:inline distT="0" distR="0" distB="0" distL="0">
            <wp:extent cx="5257800" cy="17907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20"/>
                    <a:stretch>
                      <a:fillRect/>
                    </a:stretch>
                  </pic:blipFill>
                  <pic:spPr>
                    <a:xfrm>
                      <a:off x="0" y="0"/>
                      <a:ext cx="5257800" cy="1790700"/>
                    </a:xfrm>
                    <a:prstGeom prst="rect">
                      <a:avLst/>
                    </a:prstGeom>
                  </pic:spPr>
                </pic:pic>
              </a:graphicData>
            </a:graphic>
          </wp:inline>
        </w:drawing>
      </w:r>
    </w:p>
    <w:p>
      <w:pPr>
        <w:spacing w:before="120" w:after="120" w:line="288" w:lineRule="auto"/>
        <w:ind w:left="0"/>
        <w:jc w:val="center"/>
      </w:pPr>
      <w:r>
        <w:drawing>
          <wp:inline distT="0" distR="0" distB="0" distL="0">
            <wp:extent cx="5257800" cy="33813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21"/>
                    <a:stretch>
                      <a:fillRect/>
                    </a:stretch>
                  </pic:blipFill>
                  <pic:spPr>
                    <a:xfrm>
                      <a:off x="0" y="0"/>
                      <a:ext cx="5257800" cy="33813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center"/>
      </w:pPr>
      <w:r>
        <w:drawing>
          <wp:inline distT="0" distR="0" distB="0" distL="0">
            <wp:extent cx="5257800" cy="246697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22"/>
                    <a:stretch>
                      <a:fillRect/>
                    </a:stretch>
                  </pic:blipFill>
                  <pic:spPr>
                    <a:xfrm>
                      <a:off x="0" y="0"/>
                      <a:ext cx="5257800" cy="2466975"/>
                    </a:xfrm>
                    <a:prstGeom prst="rect">
                      <a:avLst/>
                    </a:prstGeom>
                  </pic:spPr>
                </pic:pic>
              </a:graphicData>
            </a:graphic>
          </wp:inline>
        </w:drawing>
      </w:r>
    </w:p>
    <w:p>
      <w:pPr>
        <w:spacing w:before="120" w:after="120" w:line="288" w:lineRule="auto"/>
        <w:ind w:left="0"/>
        <w:jc w:val="center"/>
      </w:pPr>
      <w:r>
        <w:drawing>
          <wp:inline distT="0" distR="0" distB="0" distL="0">
            <wp:extent cx="5257800" cy="259080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23"/>
                    <a:stretch>
                      <a:fillRect/>
                    </a:stretch>
                  </pic:blipFill>
                  <pic:spPr>
                    <a:xfrm>
                      <a:off x="0" y="0"/>
                      <a:ext cx="5257800" cy="2590800"/>
                    </a:xfrm>
                    <a:prstGeom prst="rect">
                      <a:avLst/>
                    </a:prstGeom>
                  </pic:spPr>
                </pic:pic>
              </a:graphicData>
            </a:graphic>
          </wp:inline>
        </w:drawing>
      </w:r>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pStyle w:val="1"/>
              <w:spacing w:before="380" w:after="140" w:line="288" w:lineRule="auto"/>
              <w:ind w:left="0"/>
              <w:jc w:val="left"/>
              <w:outlineLvl w:val="0"/>
            </w:pPr>
            <w:bookmarkStart w:name="heading_4" w:id="4"/>
            <w:r>
              <w:rPr>
                <w:rFonts w:eastAsia="等线" w:ascii="Arial" w:cs="Arial" w:hAnsi="Arial"/>
                <w:b w:val="true"/>
                <w:color w:val="8f959e"/>
                <w:sz w:val="36"/>
                <w:shd w:fill="cdb2fa"/>
              </w:rPr>
              <w:t>三、DAPO直接对齐偏好优化（GRPO2.0版本）</w:t>
            </w:r>
            <w:bookmarkEnd w:id="4"/>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2025.3    DeepSeek R1</w:t>
            </w:r>
          </w:p>
          <w:p>
            <w:pPr>
              <w:spacing w:before="120" w:after="120" w:line="288" w:lineRule="auto"/>
              <w:ind w:left="0"/>
              <w:jc w:val="left"/>
            </w:pPr>
            <w:r>
              <w:rPr>
                <w:rFonts w:eastAsia="等线" w:ascii="Arial" w:cs="Arial" w:hAnsi="Arial"/>
                <w:b w:val="true"/>
                <w:color w:val="646a73"/>
                <w:sz w:val="22"/>
              </w:rPr>
              <w:t>在训练长CoT推理模型时，模型分布可能与初始模型有明显差异，因此没有必要进行这种限制。因此，将从提出的算法中排除KL项。解耦裁剪与动态采样策略优化算法DAPO对每个问题q及其对应答案a采样一组输出</w:t>
            </w:r>
            <w:r>
              <w:rPr>
                <w:rFonts w:eastAsia="等线" w:ascii="Arial" w:cs="Arial" w:hAnsi="Arial"/>
                <w:b w:val="true"/>
                <w:color w:val="646a73"/>
                <w:sz w:val="22"/>
              </w:rPr>
            </w:r>
            <m:oMathPara>
              <m:oMathParaPr>
                <m:jc m:val="left"/>
              </m:oMathParaPr>
              <m:oMath xmlns:mml="http://www.w3.org/1998/Math/MathML">
                <m:r>
                  <w:rPr>
                    <w:rFonts w:ascii="Cambria Math" w:hAnsi="Cambria Math"/>
                  </w:rPr>
                  <m:t>{</m:t>
                </m:r>
                <m:sSub>
                  <m:e>
                    <m:r>
                      <w:rPr>
                        <w:rFonts w:ascii="Cambria Math" w:hAnsi="Cambria Math"/>
                      </w:rPr>
                      <m:t>o</m:t>
                    </m:r>
                  </m:e>
                  <m:sub>
                    <m:r>
                      <w:rPr>
                        <w:rFonts w:ascii="Cambria Math" w:hAnsi="Cambria Math"/>
                      </w:rPr>
                      <m:t>i</m:t>
                    </m:r>
                  </m:sub>
                </m:sSub>
                <m:sSubSup>
                  <m:e>
                    <m:r>
                      <w:rPr>
                        <w:rFonts w:ascii="Cambria Math" w:hAnsi="Cambria Math"/>
                      </w:rPr>
                      <m:t>}</m:t>
                    </m:r>
                  </m:e>
                  <m:sub>
                    <m:r>
                      <w:rPr>
                        <w:rFonts w:ascii="Cambria Math" w:hAnsi="Cambria Math"/>
                      </w:rPr>
                      <m:t>i=1</m:t>
                    </m:r>
                  </m:sub>
                  <m:sup>
                    <m:r>
                      <w:rPr>
                        <w:rFonts w:ascii="Cambria Math" w:hAnsi="Cambria Math"/>
                      </w:rPr>
                      <m:t>G</m:t>
                    </m:r>
                  </m:sup>
                </m:sSubSup>
              </m:oMath>
            </m:oMathPara>
            <w:r>
              <w:rPr>
                <w:rFonts w:eastAsia="等线" w:ascii="Arial" w:cs="Arial" w:hAnsi="Arial"/>
                <w:b w:val="true"/>
                <w:color w:val="646a73"/>
                <w:sz w:val="22"/>
              </w:rPr>
              <w:t>,对于每个问题q配对答案一个，并通过目标优化策略。</w:t>
            </w:r>
          </w:p>
          <w:p>
            <w:pPr>
              <w:spacing w:before="120" w:after="120" w:line="288" w:lineRule="auto"/>
              <w:ind w:left="0"/>
              <w:jc w:val="left"/>
            </w:pPr>
            <w:r>
              <w:rPr>
                <w:rFonts w:eastAsia="等线" w:ascii="Arial" w:cs="Arial" w:hAnsi="Arial"/>
                <w:color w:val="646a73"/>
                <w:sz w:val="22"/>
              </w:rPr>
              <w:t>在GRPO基础上进行的改进：</w:t>
            </w:r>
          </w:p>
          <w:p>
            <w:pPr>
              <w:spacing w:before="120" w:after="120" w:line="288" w:lineRule="auto"/>
              <w:ind w:left="0"/>
              <w:jc w:val="left"/>
            </w:pPr>
            <w:r>
              <w:rPr>
                <w:rFonts w:eastAsia="等线" w:ascii="Arial" w:cs="Arial" w:hAnsi="Arial"/>
                <w:b w:val="true"/>
                <w:color w:val="646a73"/>
                <w:sz w:val="22"/>
              </w:rPr>
              <w:t>1.去掉KL散度</w:t>
            </w:r>
          </w:p>
          <w:p>
            <w:pPr>
              <w:spacing w:before="120" w:after="120" w:line="288" w:lineRule="auto"/>
              <w:ind w:left="0"/>
              <w:jc w:val="left"/>
            </w:pPr>
            <w:r>
              <w:rPr>
                <w:rFonts w:eastAsia="等线" w:ascii="Arial" w:cs="Arial" w:hAnsi="Arial"/>
                <w:color w:val="646a73"/>
                <w:sz w:val="22"/>
              </w:rPr>
              <w:t>KL 惩罚项用于调节在线策略和冻结参考策略之间的散度。在人类反馈强化学习（RLHF）场景下，强化学习的目标是使模型行为与初始模型保持一致，而不过度偏离。然而，在训练长思维链推理模型时，模型分布可能会与初始模型显著偏离，因此这一限制并非必需，在提出的算法中去除了 KL 惩罚项。</w:t>
            </w:r>
          </w:p>
          <w:p>
            <w:pPr>
              <w:spacing w:before="120" w:after="120" w:line="288" w:lineRule="auto"/>
              <w:ind w:left="0"/>
              <w:jc w:val="left"/>
            </w:pPr>
            <w:r>
              <w:rPr>
                <w:rFonts w:eastAsia="等线" w:ascii="Arial" w:cs="Arial" w:hAnsi="Arial"/>
                <w:b w:val="true"/>
                <w:color w:val="646a73"/>
                <w:sz w:val="22"/>
              </w:rPr>
              <w:t>2.裁剪偏移-提高</w:t>
            </w:r>
          </w:p>
          <w:p>
            <w:pPr>
              <w:spacing w:before="120" w:after="120" w:line="288" w:lineRule="auto"/>
              <w:ind w:left="0"/>
              <w:jc w:val="left"/>
            </w:pPr>
            <w:r>
              <w:rPr>
                <w:rFonts w:eastAsia="等线" w:ascii="Arial" w:cs="Arial" w:hAnsi="Arial"/>
                <w:color w:val="646a73"/>
                <w:sz w:val="22"/>
              </w:rPr>
              <w:t>clip 机制抑制了低概率Token的增长，DAPO将下裁剪范围</w:t>
            </w:r>
            <w:r>
              <w:rPr>
                <w:rFonts w:eastAsia="等线" w:ascii="Arial" w:cs="Arial" w:hAnsi="Arial"/>
                <w:i w:val="true"/>
                <w:color w:val="646a73"/>
                <w:sz w:val="22"/>
              </w:rPr>
              <w:t>ε_</w:t>
            </w:r>
            <w:r>
              <w:rPr>
                <w:rFonts w:eastAsia="等线" w:ascii="Arial" w:cs="Arial" w:hAnsi="Arial"/>
                <w:color w:val="646a73"/>
                <w:sz w:val="22"/>
              </w:rPr>
              <w:t>low保持为0.2（维持不变，和GRPO一样），上裁剪范围</w:t>
            </w:r>
            <w:r>
              <w:rPr>
                <w:rFonts w:eastAsia="等线" w:ascii="Arial" w:cs="Arial" w:hAnsi="Arial"/>
                <w:i w:val="true"/>
                <w:color w:val="646a73"/>
                <w:sz w:val="22"/>
              </w:rPr>
              <w:t>ε_</w:t>
            </w:r>
            <w:r>
              <w:rPr>
                <w:rFonts w:eastAsia="等线" w:ascii="Arial" w:cs="Arial" w:hAnsi="Arial"/>
                <w:color w:val="646a73"/>
                <w:sz w:val="22"/>
              </w:rPr>
              <w:t>high设置为0.28，从而在保持稳定性的同时提升策略的多样性。</w:t>
            </w:r>
          </w:p>
          <w:p>
            <w:pPr>
              <w:spacing w:before="120" w:after="120" w:line="288" w:lineRule="auto"/>
              <w:ind w:left="0"/>
              <w:jc w:val="left"/>
            </w:pPr>
            <w:r>
              <w:rPr>
                <w:rFonts w:eastAsia="等线" w:ascii="Arial" w:cs="Arial" w:hAnsi="Arial"/>
                <w:b w:val="true"/>
                <w:color w:val="646a73"/>
                <w:sz w:val="22"/>
              </w:rPr>
              <w:t>3.动态采样</w:t>
            </w:r>
          </w:p>
          <w:p>
            <w:pPr>
              <w:spacing w:before="120" w:after="120" w:line="288" w:lineRule="auto"/>
              <w:ind w:left="0"/>
              <w:jc w:val="left"/>
            </w:pPr>
            <w:r>
              <w:rPr>
                <w:rFonts w:eastAsia="等线" w:ascii="Arial" w:cs="Arial" w:hAnsi="Arial"/>
                <w:color w:val="646a73"/>
                <w:sz w:val="22"/>
              </w:rPr>
              <w:t>对于GPRO中，某个prompt的所有输出都是正确的，奖励都等于 1 时，那么该组的结果优势为零，零优势导致策略更新没有梯度，导致策略更新的梯度消失，进而降低样本效率。实验也表明，准确率为1的样本数量会不断增加，每个批次中有效prompt的数量不断减少，这可能导致梯度方差更大，并削弱模型训练的梯度信号。</w:t>
            </w:r>
          </w:p>
          <w:p>
            <w:pPr>
              <w:spacing w:before="120" w:after="120" w:line="288" w:lineRule="auto"/>
              <w:ind w:left="0"/>
              <w:jc w:val="left"/>
            </w:pPr>
            <w:r>
              <w:rPr>
                <w:rFonts w:eastAsia="等线" w:ascii="Arial" w:cs="Arial" w:hAnsi="Arial"/>
                <w:color w:val="646a73"/>
                <w:sz w:val="22"/>
              </w:rPr>
              <w:t>所以，DAPO 通过动态采样，如果一个问题的所有回复都正确or错误，那么就换一个问题，或者直到采样错误or正确的回复为止。。持续过滤全对/全错样本，实际上构建了一个「中等难度」训练集，这样可以保证每个 batch 中的样本都能对模型的训练产生积极作用。</w:t>
            </w:r>
          </w:p>
          <w:p>
            <w:pPr>
              <w:spacing w:before="120" w:after="120" w:line="288" w:lineRule="auto"/>
              <w:ind w:left="0" w:firstLine="0"/>
              <w:jc w:val="center"/>
            </w:pPr>
            <w:r>
              <w:rPr>
                <w:rFonts w:eastAsia="等线" w:ascii="Arial" w:cs="Arial" w:hAnsi="Arial"/>
                <w:color w:val="646a73"/>
                <w:sz w:val="22"/>
              </w:rPr>
            </w:r>
            <m:oMathPara>
              <m:oMathParaPr>
                <m:jc m:val="center"/>
              </m:oMathParaPr>
              <m:oMath xmlns:mml="http://www.w3.org/1998/Math/MathML">
                <m:r>
                  <w:rPr>
                    <w:rFonts w:ascii="Cambria Math" w:hAnsi="Cambria Math"/>
                  </w:rPr>
                  <m:t>s.t</m:t>
                </m:r>
                <m:r>
                  <w:rPr>
                    <w:rFonts w:ascii="Cambria Math" w:hAnsi="Cambria Math"/>
                  </w:rPr>
                  <m:t>0&lt;</m:t>
                </m:r>
                <m:r>
                  <w:rPr>
                    <w:rFonts w:ascii="Cambria Math" w:hAnsi="Cambria Math"/>
                  </w:rPr>
                  <m:t>|</m:t>
                </m:r>
                <m:r>
                  <w:rPr>
                    <w:rFonts w:ascii="Cambria Math" w:hAnsi="Cambria Math"/>
                  </w:rPr>
                  <m:t>{</m:t>
                </m:r>
                <m:sSub>
                  <m:e>
                    <m:r>
                      <w:rPr>
                        <w:rFonts w:ascii="Cambria Math" w:hAnsi="Cambria Math"/>
                      </w:rPr>
                      <m:t>o</m:t>
                    </m:r>
                  </m:e>
                  <m:sub>
                    <m:r>
                      <w:rPr>
                        <w:rFonts w:ascii="Cambria Math" w:hAnsi="Cambria Math"/>
                      </w:rPr>
                      <m:t>i</m:t>
                    </m:r>
                  </m:sub>
                </m:sSub>
                <m:r>
                  <w:rPr>
                    <w:rFonts w:ascii="Cambria Math" w:hAnsi="Cambria Math"/>
                  </w:rPr>
                  <m:t>∣is</m:t>
                </m:r>
                <m:r>
                  <m:rPr>
                    <m:sty m:val="p"/>
                  </m:rPr>
                  <w:rPr>
                    <w:rFonts w:ascii="Cambria Math" w:hAnsi="Cambria Math"/>
                  </w:rPr>
                  <m:t>_</m:t>
                </m:r>
                <m:r>
                  <w:rPr>
                    <w:rFonts w:ascii="Cambria Math" w:hAnsi="Cambria Math"/>
                  </w:rPr>
                  <m:t>equivalent(a,</m:t>
                </m:r>
                <m:sSub>
                  <m:e>
                    <m:r>
                      <w:rPr>
                        <w:rFonts w:ascii="Cambria Math" w:hAnsi="Cambria Math"/>
                      </w:rPr>
                      <m:t>o</m:t>
                    </m:r>
                  </m:e>
                  <m:sub>
                    <m:r>
                      <w:rPr>
                        <w:rFonts w:ascii="Cambria Math" w:hAnsi="Cambria Math"/>
                      </w:rPr>
                      <m:t>i</m:t>
                    </m:r>
                  </m:sub>
                </m:sSub>
                <m:r>
                  <w:rPr>
                    <w:rFonts w:ascii="Cambria Math" w:hAnsi="Cambria Math"/>
                  </w:rPr>
                  <m:t>)}</m:t>
                </m:r>
                <m:r>
                  <w:rPr>
                    <w:rFonts w:ascii="Cambria Math" w:hAnsi="Cambria Math"/>
                  </w:rPr>
                  <m:t>|</m:t>
                </m:r>
                <m:r>
                  <w:rPr>
                    <w:rFonts w:ascii="Cambria Math" w:hAnsi="Cambria Math"/>
                  </w:rPr>
                  <m:t>&lt;G</m:t>
                </m:r>
              </m:oMath>
            </m:oMathPara>
          </w:p>
          <w:p>
            <w:pPr>
              <w:spacing w:before="120" w:after="120" w:line="288" w:lineRule="auto"/>
              <w:ind w:left="0"/>
              <w:jc w:val="left"/>
            </w:pPr>
            <w:r>
              <w:rPr>
                <w:rFonts w:eastAsia="等线" w:ascii="Arial" w:cs="Arial" w:hAnsi="Arial"/>
                <w:color w:val="646a73"/>
                <w:sz w:val="22"/>
              </w:rPr>
              <w:t>这个公式代表正确回答的数量必须大于 0 同时小于所有回复的数量G。</w:t>
            </w:r>
          </w:p>
          <w:p>
            <w:pPr>
              <w:spacing w:before="120" w:after="120" w:line="288" w:lineRule="auto"/>
              <w:ind w:left="0"/>
              <w:jc w:val="left"/>
            </w:pPr>
            <w:r>
              <w:rPr>
                <w:rFonts w:eastAsia="等线" w:ascii="Arial" w:cs="Arial" w:hAnsi="Arial"/>
                <w:b w:val="true"/>
                <w:color w:val="646a73"/>
                <w:sz w:val="22"/>
              </w:rPr>
              <w:t>4.基于token级的策略梯度损失</w:t>
            </w:r>
          </w:p>
          <w:p>
            <w:pPr>
              <w:spacing w:before="120" w:after="120" w:line="288" w:lineRule="auto"/>
              <w:ind w:left="0"/>
              <w:jc w:val="left"/>
            </w:pPr>
            <w:r>
              <w:rPr>
                <w:rFonts w:eastAsia="等线" w:ascii="Arial" w:cs="Arial" w:hAnsi="Arial"/>
                <w:color w:val="646a73"/>
                <w:sz w:val="22"/>
              </w:rPr>
              <w:t>GPRO是样本级别计算损失，。这种方法导致所有样本在最终损失计算中具有相同的权重，在长思维链情况下，会导致两个问题：1.高质量的长样本对训练的贡献降低。2.低质量的长样本无法有效被惩罚。所以引入token级别的策略梯度损失,对所有token的损失求平均，确保每个token对策略优化的贡献更均衡</w:t>
            </w:r>
          </w:p>
          <w:p>
            <w:pPr>
              <w:spacing w:before="120" w:after="120" w:line="288" w:lineRule="auto"/>
              <w:ind w:left="0"/>
              <w:jc w:val="left"/>
            </w:pPr>
            <w:r>
              <w:rPr>
                <w:rFonts w:eastAsia="等线" w:ascii="Arial" w:cs="Arial" w:hAnsi="Arial"/>
                <w:color w:val="646a73"/>
                <w:sz w:val="22"/>
              </w:rPr>
            </w:r>
            <m:oMathPara>
              <m:oMathParaPr>
                <m:jc m:val="left"/>
              </m:oMathParaPr>
              <m:oMath xmlns:mml="http://www.w3.org/1998/Math/MathML">
                <m:m>
                  <m:mPr>
                    <m:baseJc m:val="center"/>
                    <m:plcHide m:val="on"/>
                    <m:mcs>
                      <m:mc>
                        <m:mcPr>
                          <m:count m:val="2"/>
                          <m:mcJc m:val="center"/>
                        </m:mcPr>
                      </m:mc>
                    </m:mcs>
                  </m:mPr>
                  <m:mr>
                    <m:e>
                      <m:sSub>
                        <m:e>
                          <m:r>
                            <m:rPr>
                              <m:scr m:val="script"/>
                            </m:rPr>
                            <w:rPr>
                              <w:rFonts w:ascii="Cambria Math" w:hAnsi="Cambria Math"/>
                            </w:rPr>
                            <m:t>J</m:t>
                          </m:r>
                        </m:e>
                        <m:sub>
                          <m:r>
                            <w:rPr>
                              <w:rFonts w:ascii="Cambria Math" w:hAnsi="Cambria Math"/>
                            </w:rPr>
                            <m:t>DAPO</m:t>
                          </m:r>
                        </m:sub>
                      </m:sSub>
                      <m:r>
                        <w:rPr>
                          <w:rFonts w:ascii="Cambria Math" w:hAnsi="Cambria Math"/>
                        </w:rPr>
                        <m:t>(θ)</m:t>
                      </m:r>
                    </m:e>
                    <m:e>
                      <m:r>
                        <w:rPr>
                          <w:rFonts w:ascii="Cambria Math" w:hAnsi="Cambria Math"/>
                        </w:rPr>
                        <m:t>=</m:t>
                      </m:r>
                      <m:r>
                        <m:rPr>
                          <m:scr m:val="double-struck"/>
                          <m:sty m:val="p"/>
                        </m:rPr>
                        <w:rPr>
                          <w:rFonts w:ascii="Cambria Math" w:hAnsi="Cambria Math"/>
                        </w:rPr>
                        <m:t>E</m:t>
                      </m:r>
                      <m:r>
                        <w:rPr>
                          <w:rFonts w:ascii="Cambria Math" w:hAnsi="Cambria Math"/>
                        </w:rPr>
                        <m:t>[(q,a)∼D,</m:t>
                      </m:r>
                      <m:sSubSup>
                        <m:e>
                          <m:r>
                            <w:rPr>
                              <w:rFonts w:ascii="Cambria Math" w:hAnsi="Cambria Math"/>
                            </w:rPr>
                            <m:t>{</m:t>
                          </m:r>
                          <m:sSub>
                            <m:e>
                              <m:r>
                                <w:rPr>
                                  <w:rFonts w:ascii="Cambria Math" w:hAnsi="Cambria Math"/>
                                </w:rPr>
                                <m:t>o</m:t>
                              </m:r>
                            </m:e>
                            <m:sub>
                              <m:r>
                                <w:rPr>
                                  <w:rFonts w:ascii="Cambria Math" w:hAnsi="Cambria Math"/>
                                </w:rPr>
                                <m:t>i</m:t>
                              </m:r>
                            </m:sub>
                          </m:sSub>
                          <m:r>
                            <w:rPr>
                              <w:rFonts w:ascii="Cambria Math" w:hAnsi="Cambria Math"/>
                            </w:rPr>
                            <m:t>}</m:t>
                          </m:r>
                        </m:e>
                        <m:sub>
                          <m:r>
                            <w:rPr>
                              <w:rFonts w:ascii="Cambria Math" w:hAnsi="Cambria Math"/>
                            </w:rPr>
                            <m:t>i=1</m:t>
                          </m:r>
                        </m:sub>
                        <m:sup>
                          <m:r>
                            <w:rPr>
                              <w:rFonts w:ascii="Cambria Math" w:hAnsi="Cambria Math"/>
                            </w:rPr>
                            <m:t>G</m:t>
                          </m:r>
                        </m:sup>
                      </m:sSubSup>
                      <m:r>
                        <w:rPr>
                          <w:rFonts w:ascii="Cambria Math" w:hAnsi="Cambria Math"/>
                        </w:rPr>
                        <m:t>∼</m:t>
                      </m:r>
                      <m:sSub>
                        <m:e>
                          <m:r>
                            <w:rPr>
                              <w:rFonts w:ascii="Cambria Math" w:hAnsi="Cambria Math"/>
                            </w:rPr>
                            <m:t>π</m:t>
                          </m:r>
                        </m:e>
                        <m:sub>
                          <m:sSub>
                            <m:e>
                              <m:r>
                                <w:rPr>
                                  <w:rFonts w:ascii="Cambria Math" w:hAnsi="Cambria Math"/>
                                </w:rPr>
                                <m:t>θ</m:t>
                              </m:r>
                            </m:e>
                            <m:sub>
                              <m:r>
                                <w:rPr>
                                  <w:rFonts w:ascii="Cambria Math" w:hAnsi="Cambria Math"/>
                                </w:rPr>
                                <m:t>old</m:t>
                              </m:r>
                            </m:sub>
                          </m:sSub>
                        </m:sub>
                      </m:sSub>
                      <m:r>
                        <w:rPr>
                          <w:rFonts w:ascii="Cambria Math" w:hAnsi="Cambria Math"/>
                        </w:rPr>
                        <m:t>(.|q)]</m:t>
                      </m:r>
                    </m:e>
                  </m:mr>
                  <m:mr>
                    <m:e/>
                    <m:e>
                      <m:r>
                        <w:rPr>
                          <w:rFonts w:ascii="Cambria Math" w:hAnsi="Cambria Math"/>
                        </w:rPr>
                        <m:t>[</m:t>
                      </m:r>
                      <m:f>
                        <m:fPr>
                          <m:type m:val="bar"/>
                        </m:fPr>
                        <m:num>
                          <m:r>
                            <w:rPr>
                              <w:rFonts w:ascii="Cambria Math" w:hAnsi="Cambria Math"/>
                            </w:rPr>
                            <m:t>1</m:t>
                          </m:r>
                        </m:num>
                        <m:den>
                          <m:nary>
                            <m:naryPr>
                              <m:chr m:val="∑"/>
                              <m:limLoc m:val="undOvr"/>
                              <m:grow m:val="1"/>
                              <m:subHide m:val="off"/>
                              <m:supHide m:val="off"/>
                            </m:naryPr>
                            <m:sub>
                              <m:r>
                                <w:rPr>
                                  <w:rFonts w:ascii="Cambria Math" w:hAnsi="Cambria Math"/>
                                </w:rPr>
                                <m:t>i=1</m:t>
                              </m:r>
                            </m:sub>
                            <m:sup>
                              <m:r>
                                <w:rPr>
                                  <w:rFonts w:ascii="Cambria Math" w:hAnsi="Cambria Math"/>
                                </w:rPr>
                                <m:t>G</m:t>
                              </m:r>
                            </m:sup>
                            <m:e>
                              <m:r>
                                <w:rPr>
                                  <w:rFonts w:ascii="Cambria Math" w:hAnsi="Cambria Math"/>
                                </w:rPr>
                                <m:t>|</m:t>
                              </m:r>
                              <m:sSub>
                                <m:e>
                                  <m:r>
                                    <w:rPr>
                                      <w:rFonts w:ascii="Cambria Math" w:hAnsi="Cambria Math"/>
                                    </w:rPr>
                                    <m:t>o</m:t>
                                  </m:r>
                                </m:e>
                                <m:sub>
                                  <m:r>
                                    <w:rPr>
                                      <w:rFonts w:ascii="Cambria Math" w:hAnsi="Cambria Math"/>
                                    </w:rPr>
                                    <m:t>i</m:t>
                                  </m:r>
                                </m:sub>
                              </m:sSub>
                              <m:r>
                                <w:rPr>
                                  <w:rFonts w:ascii="Cambria Math" w:hAnsi="Cambria Math"/>
                                </w:rPr>
                                <m:t>|</m:t>
                              </m:r>
                            </m:e>
                          </m:nary>
                        </m:den>
                      </m:f>
                      <m:nary>
                        <m:naryPr>
                          <m:chr m:val="∑"/>
                          <m:limLoc m:val="undOvr"/>
                          <m:grow m:val="1"/>
                          <m:subHide m:val="off"/>
                          <m:supHide m:val="off"/>
                        </m:naryPr>
                        <m:sub>
                          <m:r>
                            <w:rPr>
                              <w:rFonts w:ascii="Cambria Math" w:hAnsi="Cambria Math"/>
                            </w:rPr>
                            <m:t>i=1</m:t>
                          </m:r>
                        </m:sub>
                        <m:sup>
                          <m:r>
                            <w:rPr>
                              <w:rFonts w:ascii="Cambria Math" w:hAnsi="Cambria Math"/>
                            </w:rPr>
                            <m:t>G</m:t>
                          </m:r>
                        </m:sup>
                        <m:e/>
                      </m:nary>
                      <m:nary>
                        <m:naryPr>
                          <m:chr m:val="∑"/>
                          <m:limLoc m:val="undOvr"/>
                          <m:grow m:val="1"/>
                          <m:subHide m:val="off"/>
                          <m:supHide m:val="off"/>
                        </m:naryPr>
                        <m:sub>
                          <m:r>
                            <w:rPr>
                              <w:rFonts w:ascii="Cambria Math" w:hAnsi="Cambria Math"/>
                            </w:rPr>
                            <m:t>t=1</m:t>
                          </m:r>
                        </m:sub>
                        <m:sup>
                          <m:r>
                            <w:rPr>
                              <w:rFonts w:ascii="Cambria Math" w:hAnsi="Cambria Math"/>
                            </w:rPr>
                            <m:t>|</m:t>
                          </m:r>
                          <m:sSub>
                            <m:e>
                              <m:r>
                                <w:rPr>
                                  <w:rFonts w:ascii="Cambria Math" w:hAnsi="Cambria Math"/>
                                </w:rPr>
                                <m:t>o</m:t>
                              </m:r>
                            </m:e>
                            <m:sub>
                              <m:r>
                                <w:rPr>
                                  <w:rFonts w:ascii="Cambria Math" w:hAnsi="Cambria Math"/>
                                </w:rPr>
                                <m:t>i</m:t>
                              </m:r>
                            </m:sub>
                          </m:sSub>
                          <m:r>
                            <w:rPr>
                              <w:rFonts w:ascii="Cambria Math" w:hAnsi="Cambria Math"/>
                            </w:rPr>
                            <m:t>|</m:t>
                          </m:r>
                        </m:sup>
                        <m:e/>
                      </m:nary>
                      <m:r>
                        <w:rPr>
                          <w:rFonts w:ascii="Cambria Math" w:hAnsi="Cambria Math"/>
                        </w:rPr>
                        <m:t>min</m:t>
                      </m:r>
                      <m:r>
                        <w:rPr>
                          <w:rFonts w:ascii="Cambria Math" w:hAnsi="Cambria Math"/>
                        </w:rPr>
                        <m:t>(</m:t>
                      </m:r>
                      <m:f>
                        <m:fPr>
                          <m:type m:val="bar"/>
                        </m:fPr>
                        <m:num>
                          <m:sSub>
                            <m:e>
                              <m:r>
                                <w:rPr>
                                  <w:rFonts w:ascii="Cambria Math" w:hAnsi="Cambria Math"/>
                                </w:rPr>
                                <m:t>π</m:t>
                              </m:r>
                            </m:e>
                            <m:sub>
                              <m:r>
                                <w:rPr>
                                  <w:rFonts w:ascii="Cambria Math" w:hAnsi="Cambria Math"/>
                                </w:rPr>
                                <m:t>θ</m:t>
                              </m:r>
                            </m:sub>
                          </m:sSub>
                          <m:r>
                            <w:rPr>
                              <w:rFonts w:ascii="Cambria Math" w:hAnsi="Cambria Math"/>
                            </w:rPr>
                            <m:t>(</m:t>
                          </m:r>
                          <m:sSub>
                            <m:e>
                              <m:r>
                                <w:rPr>
                                  <w:rFonts w:ascii="Cambria Math" w:hAnsi="Cambria Math"/>
                                </w:rPr>
                                <m:t>o</m:t>
                              </m:r>
                            </m:e>
                            <m:sub>
                              <m:r>
                                <w:rPr>
                                  <w:rFonts w:ascii="Cambria Math" w:hAnsi="Cambria Math"/>
                                </w:rPr>
                                <m:t>i,t</m:t>
                              </m:r>
                            </m:sub>
                          </m:sSub>
                          <m:r>
                            <w:rPr>
                              <w:rFonts w:ascii="Cambria Math" w:hAnsi="Cambria Math"/>
                            </w:rPr>
                            <m:t>|q,</m:t>
                          </m:r>
                          <m:sSub>
                            <m:e>
                              <m:r>
                                <w:rPr>
                                  <w:rFonts w:ascii="Cambria Math" w:hAnsi="Cambria Math"/>
                                </w:rPr>
                                <m:t>o</m:t>
                              </m:r>
                            </m:e>
                            <m:sub>
                              <m:r>
                                <w:rPr>
                                  <w:rFonts w:ascii="Cambria Math" w:hAnsi="Cambria Math"/>
                                </w:rPr>
                                <m:t>i,&lt;t</m:t>
                              </m:r>
                            </m:sub>
                          </m:sSub>
                          <m:r>
                            <w:rPr>
                              <w:rFonts w:ascii="Cambria Math" w:hAnsi="Cambria Math"/>
                            </w:rPr>
                            <m:t>)</m:t>
                          </m:r>
                        </m:num>
                        <m:den>
                          <m:sSub>
                            <m:e>
                              <m:r>
                                <w:rPr>
                                  <w:rFonts w:ascii="Cambria Math" w:hAnsi="Cambria Math"/>
                                </w:rPr>
                                <m:t>π</m:t>
                              </m:r>
                            </m:e>
                            <m:sub>
                              <m:sSub>
                                <m:e>
                                  <m:r>
                                    <w:rPr>
                                      <w:rFonts w:ascii="Cambria Math" w:hAnsi="Cambria Math"/>
                                    </w:rPr>
                                    <m:t>θ</m:t>
                                  </m:r>
                                </m:e>
                                <m:sub>
                                  <m:r>
                                    <w:rPr>
                                      <w:rFonts w:ascii="Cambria Math" w:hAnsi="Cambria Math"/>
                                    </w:rPr>
                                    <m:t>old</m:t>
                                  </m:r>
                                </m:sub>
                              </m:sSub>
                            </m:sub>
                          </m:sSub>
                          <m:r>
                            <w:rPr>
                              <w:rFonts w:ascii="Cambria Math" w:hAnsi="Cambria Math"/>
                            </w:rPr>
                            <m:t>(</m:t>
                          </m:r>
                          <m:sSub>
                            <m:e>
                              <m:r>
                                <w:rPr>
                                  <w:rFonts w:ascii="Cambria Math" w:hAnsi="Cambria Math"/>
                                </w:rPr>
                                <m:t>o</m:t>
                              </m:r>
                            </m:e>
                            <m:sub>
                              <m:r>
                                <w:rPr>
                                  <w:rFonts w:ascii="Cambria Math" w:hAnsi="Cambria Math"/>
                                </w:rPr>
                                <m:t>i,t</m:t>
                              </m:r>
                            </m:sub>
                          </m:sSub>
                          <m:r>
                            <w:rPr>
                              <w:rFonts w:ascii="Cambria Math" w:hAnsi="Cambria Math"/>
                            </w:rPr>
                            <m:t>|q,</m:t>
                          </m:r>
                          <m:sSub>
                            <m:e>
                              <m:r>
                                <w:rPr>
                                  <w:rFonts w:ascii="Cambria Math" w:hAnsi="Cambria Math"/>
                                </w:rPr>
                                <m:t>o</m:t>
                              </m:r>
                            </m:e>
                            <m:sub>
                              <m:r>
                                <w:rPr>
                                  <w:rFonts w:ascii="Cambria Math" w:hAnsi="Cambria Math"/>
                                </w:rPr>
                                <m:t>i,&lt;t</m:t>
                              </m:r>
                            </m:sub>
                          </m:sSub>
                          <m:r>
                            <w:rPr>
                              <w:rFonts w:ascii="Cambria Math" w:hAnsi="Cambria Math"/>
                            </w:rPr>
                            <m:t>)</m:t>
                          </m:r>
                        </m:den>
                      </m:f>
                      <m:sSub>
                        <m:e>
                          <m:limUpp>
                            <m:e>
                              <m:r>
                                <w:rPr>
                                  <w:rFonts w:ascii="Cambria Math" w:hAnsi="Cambria Math"/>
                                </w:rPr>
                                <m:t>A</m:t>
                              </m:r>
                            </m:e>
                            <m:lim>
                              <m:r>
                                <w:rPr>
                                  <w:rFonts w:ascii="Cambria Math" w:hAnsi="Cambria Math"/>
                                </w:rPr>
                                <m:t>^</m:t>
                              </m:r>
                            </m:lim>
                          </m:limUpp>
                        </m:e>
                        <m:sub>
                          <m:r>
                            <w:rPr>
                              <w:rFonts w:ascii="Cambria Math" w:hAnsi="Cambria Math"/>
                            </w:rPr>
                            <m:t>i,t</m:t>
                          </m:r>
                        </m:sub>
                      </m:sSub>
                      <m:r>
                        <w:rPr>
                          <w:rFonts w:ascii="Cambria Math" w:hAnsi="Cambria Math"/>
                        </w:rPr>
                        <m:t>,</m:t>
                      </m:r>
                      <m:r>
                        <m:rPr>
                          <m:nor/>
                        </m:rPr>
                        <w:rPr>
                          <w:rFonts w:ascii="Cambria Math" w:hAnsi="Cambria Math"/>
                        </w:rPr>
                        <m:t>clip</m:t>
                      </m:r>
                      <m:r>
                        <w:rPr>
                          <w:rFonts w:ascii="Cambria Math" w:hAnsi="Cambria Math"/>
                        </w:rPr>
                        <m:t>(</m:t>
                      </m:r>
                      <m:f>
                        <m:fPr>
                          <m:type m:val="bar"/>
                        </m:fPr>
                        <m:num>
                          <m:sSub>
                            <m:e>
                              <m:r>
                                <w:rPr>
                                  <w:rFonts w:ascii="Cambria Math" w:hAnsi="Cambria Math"/>
                                </w:rPr>
                                <m:t>π</m:t>
                              </m:r>
                            </m:e>
                            <m:sub>
                              <m:r>
                                <w:rPr>
                                  <w:rFonts w:ascii="Cambria Math" w:hAnsi="Cambria Math"/>
                                </w:rPr>
                                <m:t>θ</m:t>
                              </m:r>
                            </m:sub>
                          </m:sSub>
                          <m:r>
                            <w:rPr>
                              <w:rFonts w:ascii="Cambria Math" w:hAnsi="Cambria Math"/>
                            </w:rPr>
                            <m:t>(</m:t>
                          </m:r>
                          <m:sSub>
                            <m:e>
                              <m:r>
                                <w:rPr>
                                  <w:rFonts w:ascii="Cambria Math" w:hAnsi="Cambria Math"/>
                                </w:rPr>
                                <m:t>o</m:t>
                              </m:r>
                            </m:e>
                            <m:sub>
                              <m:r>
                                <w:rPr>
                                  <w:rFonts w:ascii="Cambria Math" w:hAnsi="Cambria Math"/>
                                </w:rPr>
                                <m:t>i,t</m:t>
                              </m:r>
                            </m:sub>
                          </m:sSub>
                          <m:r>
                            <w:rPr>
                              <w:rFonts w:ascii="Cambria Math" w:hAnsi="Cambria Math"/>
                            </w:rPr>
                            <m:t>|q,</m:t>
                          </m:r>
                          <m:sSub>
                            <m:e>
                              <m:r>
                                <w:rPr>
                                  <w:rFonts w:ascii="Cambria Math" w:hAnsi="Cambria Math"/>
                                </w:rPr>
                                <m:t>o</m:t>
                              </m:r>
                            </m:e>
                            <m:sub>
                              <m:r>
                                <w:rPr>
                                  <w:rFonts w:ascii="Cambria Math" w:hAnsi="Cambria Math"/>
                                </w:rPr>
                                <m:t>i,&lt;t</m:t>
                              </m:r>
                            </m:sub>
                          </m:sSub>
                          <m:r>
                            <w:rPr>
                              <w:rFonts w:ascii="Cambria Math" w:hAnsi="Cambria Math"/>
                            </w:rPr>
                            <m:t>)</m:t>
                          </m:r>
                        </m:num>
                        <m:den>
                          <m:sSub>
                            <m:e>
                              <m:r>
                                <w:rPr>
                                  <w:rFonts w:ascii="Cambria Math" w:hAnsi="Cambria Math"/>
                                </w:rPr>
                                <m:t>π</m:t>
                              </m:r>
                            </m:e>
                            <m:sub>
                              <m:sSub>
                                <m:e>
                                  <m:r>
                                    <w:rPr>
                                      <w:rFonts w:ascii="Cambria Math" w:hAnsi="Cambria Math"/>
                                    </w:rPr>
                                    <m:t>θ</m:t>
                                  </m:r>
                                </m:e>
                                <m:sub>
                                  <m:r>
                                    <w:rPr>
                                      <w:rFonts w:ascii="Cambria Math" w:hAnsi="Cambria Math"/>
                                    </w:rPr>
                                    <m:t>old</m:t>
                                  </m:r>
                                </m:sub>
                              </m:sSub>
                            </m:sub>
                          </m:sSub>
                          <m:r>
                            <w:rPr>
                              <w:rFonts w:ascii="Cambria Math" w:hAnsi="Cambria Math"/>
                            </w:rPr>
                            <m:t>(</m:t>
                          </m:r>
                          <m:sSub>
                            <m:e>
                              <m:r>
                                <w:rPr>
                                  <w:rFonts w:ascii="Cambria Math" w:hAnsi="Cambria Math"/>
                                </w:rPr>
                                <m:t>o</m:t>
                              </m:r>
                            </m:e>
                            <m:sub>
                              <m:r>
                                <w:rPr>
                                  <w:rFonts w:ascii="Cambria Math" w:hAnsi="Cambria Math"/>
                                </w:rPr>
                                <m:t>i,t</m:t>
                              </m:r>
                            </m:sub>
                          </m:sSub>
                          <m:r>
                            <w:rPr>
                              <w:rFonts w:ascii="Cambria Math" w:hAnsi="Cambria Math"/>
                            </w:rPr>
                            <m:t>|q,</m:t>
                          </m:r>
                          <m:sSub>
                            <m:e>
                              <m:r>
                                <w:rPr>
                                  <w:rFonts w:ascii="Cambria Math" w:hAnsi="Cambria Math"/>
                                </w:rPr>
                                <m:t>o</m:t>
                              </m:r>
                            </m:e>
                            <m:sub>
                              <m:r>
                                <w:rPr>
                                  <w:rFonts w:ascii="Cambria Math" w:hAnsi="Cambria Math"/>
                                </w:rPr>
                                <m:t>i,&lt;t</m:t>
                              </m:r>
                            </m:sub>
                          </m:sSub>
                          <m:r>
                            <w:rPr>
                              <w:rFonts w:ascii="Cambria Math" w:hAnsi="Cambria Math"/>
                            </w:rPr>
                            <m:t>)</m:t>
                          </m:r>
                        </m:den>
                      </m:f>
                      <m:r>
                        <w:rPr>
                          <w:rFonts w:ascii="Cambria Math" w:hAnsi="Cambria Math"/>
                        </w:rPr>
                        <m:t>,1−</m:t>
                      </m:r>
                      <m:sSub>
                        <m:e>
                          <m:r>
                            <w:rPr>
                              <w:rFonts w:ascii="Cambria Math" w:hAnsi="Cambria Math"/>
                            </w:rPr>
                            <m:t>ϵ</m:t>
                          </m:r>
                        </m:e>
                        <m:sub>
                          <m:r>
                            <w:rPr>
                              <w:rFonts w:ascii="Cambria Math" w:hAnsi="Cambria Math"/>
                            </w:rPr>
                            <m:t>low</m:t>
                          </m:r>
                        </m:sub>
                      </m:sSub>
                      <m:r>
                        <w:rPr>
                          <w:rFonts w:ascii="Cambria Math" w:hAnsi="Cambria Math"/>
                        </w:rPr>
                        <m:t>,1+</m:t>
                      </m:r>
                      <m:sSub>
                        <m:e>
                          <m:r>
                            <w:rPr>
                              <w:rFonts w:ascii="Cambria Math" w:hAnsi="Cambria Math"/>
                            </w:rPr>
                            <m:t>ϵ</m:t>
                          </m:r>
                        </m:e>
                        <m:sub>
                          <m:r>
                            <w:rPr>
                              <w:rFonts w:ascii="Cambria Math" w:hAnsi="Cambria Math"/>
                            </w:rPr>
                            <m:t>high</m:t>
                          </m:r>
                        </m:sub>
                      </m:sSub>
                      <m:r>
                        <w:rPr>
                          <w:rFonts w:ascii="Cambria Math" w:hAnsi="Cambria Math"/>
                        </w:rPr>
                        <m:t>)</m:t>
                      </m:r>
                      <m:sSub>
                        <m:e>
                          <m:limUpp>
                            <m:e>
                              <m:r>
                                <w:rPr>
                                  <w:rFonts w:ascii="Cambria Math" w:hAnsi="Cambria Math"/>
                                </w:rPr>
                                <m:t>A</m:t>
                              </m:r>
                            </m:e>
                            <m:lim>
                              <m:r>
                                <w:rPr>
                                  <w:rFonts w:ascii="Cambria Math" w:hAnsi="Cambria Math"/>
                                </w:rPr>
                                <m:t>^</m:t>
                              </m:r>
                            </m:lim>
                          </m:limUpp>
                        </m:e>
                        <m:sub>
                          <m:r>
                            <w:rPr>
                              <w:rFonts w:ascii="Cambria Math" w:hAnsi="Cambria Math"/>
                            </w:rPr>
                            <m:t>i,t</m:t>
                          </m:r>
                        </m:sub>
                      </m:sSub>
                      <m:r>
                        <w:rPr>
                          <w:rFonts w:ascii="Cambria Math" w:hAnsi="Cambria Math"/>
                        </w:rPr>
                        <m:t>)</m:t>
                      </m:r>
                      <m:r>
                        <w:rPr>
                          <w:rFonts w:ascii="Cambria Math" w:hAnsi="Cambria Math"/>
                        </w:rPr>
                        <m:t>]</m:t>
                      </m:r>
                    </m:e>
                  </m:mr>
                </m:m>
              </m:oMath>
            </m:oMathPara>
          </w:p>
          <w:p>
            <w:pPr>
              <w:spacing w:before="120" w:after="120" w:line="288" w:lineRule="auto"/>
              <w:ind w:left="0"/>
              <w:jc w:val="left"/>
            </w:pPr>
            <w:r>
              <w:rPr>
                <w:rFonts w:eastAsia="等线" w:ascii="Arial" w:cs="Arial" w:hAnsi="Arial"/>
                <w:b w:val="true"/>
                <w:color w:val="646a73"/>
                <w:sz w:val="22"/>
              </w:rPr>
              <w:t>5.对过长回答修改奖励</w:t>
            </w:r>
          </w:p>
          <w:p>
            <w:pPr>
              <w:spacing w:before="120" w:after="120" w:line="288" w:lineRule="auto"/>
              <w:ind w:left="0"/>
              <w:jc w:val="left"/>
            </w:pPr>
            <w:r>
              <w:rPr>
                <w:rFonts w:eastAsia="等线" w:ascii="Arial" w:cs="Arial" w:hAnsi="Arial"/>
                <w:color w:val="646a73"/>
                <w:sz w:val="22"/>
              </w:rPr>
              <w:t>强化学习训练的时候会设定个最大生成长度，超长样本会被截断，在loss中屏蔽对超长文本的惩罚，常规的做法是对超长的文本直接给一个负分Reward，但是这样可能会存在文本推理是高的，只不过由于各种原因（例如难题）超长了，但是这时候给一个负向Reward可能会对优化方向有一定影响。因此本文还对超长文本在loss级别进行了mask，防止他们影响优化方向。</w:t>
            </w:r>
          </w:p>
          <w:p>
            <w:pPr>
              <w:spacing w:before="120" w:after="120" w:line="288" w:lineRule="auto"/>
              <w:ind w:left="0"/>
              <w:jc w:val="left"/>
            </w:pPr>
            <w:r>
              <w:rPr>
                <w:rFonts w:eastAsia="等线" w:ascii="Arial" w:cs="Arial" w:hAnsi="Arial"/>
                <w:color w:val="646a73"/>
                <w:sz w:val="22"/>
              </w:rPr>
              <w:t>同时给出软惩罚。当输出长度接近最大长度时，逐步给予长度惩罚，防止输出过长。</w:t>
            </w:r>
          </w:p>
          <w:p>
            <w:pPr>
              <w:spacing w:before="120" w:after="120" w:line="288" w:lineRule="auto"/>
              <w:ind w:left="0"/>
              <w:jc w:val="left"/>
            </w:pPr>
            <w:r>
              <w:rPr>
                <w:rFonts w:eastAsia="等线" w:ascii="Arial" w:cs="Arial" w:hAnsi="Arial"/>
                <w:color w:val="646a73"/>
                <w:sz w:val="22"/>
              </w:rPr>
              <w:t>超长惩罚公式：（论文里面</w:t>
            </w:r>
            <w:r>
              <w:rPr>
                <w:rFonts w:eastAsia="等线" w:ascii="Arial" w:cs="Arial" w:hAnsi="Arial"/>
                <w:color w:val="646a73"/>
                <w:sz w:val="22"/>
              </w:rPr>
            </w:r>
            <m:oMathPara>
              <m:oMathParaPr>
                <m:jc m:val="left"/>
              </m:oMathParaPr>
              <m:oMath xmlns:mml="http://www.w3.org/1998/Math/MathML">
                <m:sSub>
                  <m:e>
                    <m:r>
                      <w:rPr>
                        <w:rFonts w:ascii="Cambria Math" w:hAnsi="Cambria Math"/>
                      </w:rPr>
                      <m:t>L</m:t>
                    </m:r>
                  </m:e>
                  <m:sub>
                    <m:r>
                      <w:rPr>
                        <w:rFonts w:ascii="Cambria Math" w:hAnsi="Cambria Math"/>
                      </w:rPr>
                      <m:t>cache</m:t>
                    </m:r>
                  </m:sub>
                </m:sSub>
              </m:oMath>
            </m:oMathPara>
            <w:r>
              <w:rPr>
                <w:rFonts w:eastAsia="等线" w:ascii="Arial" w:cs="Arial" w:hAnsi="Arial"/>
                <w:color w:val="646a73"/>
                <w:sz w:val="22"/>
              </w:rPr>
              <w:t>设置为4096，</w:t>
            </w:r>
            <w:r>
              <w:rPr>
                <w:rFonts w:eastAsia="等线" w:ascii="Arial" w:cs="Arial" w:hAnsi="Arial"/>
                <w:color w:val="646a73"/>
                <w:sz w:val="22"/>
              </w:rPr>
            </w:r>
            <m:oMathPara>
              <m:oMathParaPr>
                <m:jc m:val="left"/>
              </m:oMathParaPr>
              <m:oMath xmlns:mml="http://www.w3.org/1998/Math/MathML">
                <m:sSub>
                  <m:e>
                    <m:r>
                      <w:rPr>
                        <w:rFonts w:ascii="Cambria Math" w:hAnsi="Cambria Math"/>
                      </w:rPr>
                      <m:t>L</m:t>
                    </m:r>
                  </m:e>
                  <m:sub>
                    <m:r>
                      <w:rPr>
                        <w:rFonts w:ascii="Cambria Math" w:hAnsi="Cambria Math"/>
                      </w:rPr>
                      <m:t>max</m:t>
                    </m:r>
                  </m:sub>
                </m:sSub>
              </m:oMath>
            </m:oMathPara>
            <w:r>
              <w:rPr>
                <w:rFonts w:eastAsia="等线" w:ascii="Arial" w:cs="Arial" w:hAnsi="Arial"/>
                <w:color w:val="646a73"/>
                <w:sz w:val="22"/>
              </w:rPr>
              <w:t>为20480）</w:t>
            </w:r>
          </w:p>
          <w:p>
            <w:pPr>
              <w:spacing w:before="120" w:after="120" w:line="288" w:lineRule="auto"/>
              <w:ind w:left="0"/>
              <w:jc w:val="left"/>
            </w:pPr>
            <w:r>
              <w:rPr>
                <w:rFonts w:eastAsia="等线" w:ascii="Arial" w:cs="Arial" w:hAnsi="Arial"/>
                <w:color w:val="646a73"/>
                <w:sz w:val="22"/>
              </w:rPr>
            </w:r>
            <m:oMathPara>
              <m:oMathParaPr>
                <m:jc m:val="left"/>
              </m:oMathParaPr>
              <m:oMath xmlns:mml="http://www.w3.org/1998/Math/MathML">
                <m:sSub>
                  <m:e>
                    <m:r>
                      <w:rPr>
                        <w:rFonts w:ascii="Cambria Math" w:hAnsi="Cambria Math"/>
                      </w:rPr>
                      <m:t>R</m:t>
                    </m:r>
                  </m:e>
                  <m:sub>
                    <m:r>
                      <w:rPr>
                        <w:rFonts w:ascii="Cambria Math" w:hAnsi="Cambria Math"/>
                      </w:rPr>
                      <m:t>length</m:t>
                    </m:r>
                  </m:sub>
                </m:sSub>
                <m:r>
                  <w:rPr>
                    <w:rFonts w:ascii="Cambria Math" w:hAnsi="Cambria Math"/>
                  </w:rPr>
                  <m:t>（y）=</m:t>
                </m:r>
                <m:r>
                  <w:rPr>
                    <w:rFonts w:ascii="Cambria Math" w:hAnsi="Cambria Math"/>
                  </w:rPr>
                  <m:t>{</m:t>
                </m:r>
                <m:m>
                  <m:mPr>
                    <m:baseJc m:val="center"/>
                    <m:plcHide m:val="on"/>
                    <m:mcs>
                      <m:mc>
                        <m:mcPr>
                          <m:count m:val="2"/>
                          <m:mcJc m:val="center"/>
                        </m:mcPr>
                      </m:mc>
                    </m:mcs>
                  </m:mPr>
                  <m:mr>
                    <m:e>
                      <m:r>
                        <w:rPr>
                          <w:rFonts w:ascii="Cambria Math" w:hAnsi="Cambria Math"/>
                        </w:rPr>
                        <m:t>0,</m:t>
                      </m:r>
                    </m:e>
                    <m:e>
                      <m:r>
                        <w:rPr>
                          <w:rFonts w:ascii="Cambria Math" w:hAnsi="Cambria Math"/>
                        </w:rPr>
                        <m:t>|y|≤</m:t>
                      </m:r>
                      <m:sSub>
                        <m:e>
                          <m:r>
                            <w:rPr>
                              <w:rFonts w:ascii="Cambria Math" w:hAnsi="Cambria Math"/>
                            </w:rPr>
                            <m:t>L</m:t>
                          </m:r>
                        </m:e>
                        <m:sub>
                          <m:r>
                            <w:rPr>
                              <w:rFonts w:ascii="Cambria Math" w:hAnsi="Cambria Math"/>
                            </w:rPr>
                            <m:t>max</m:t>
                          </m:r>
                        </m:sub>
                      </m:sSub>
                      <m:r>
                        <w:rPr>
                          <w:rFonts w:ascii="Cambria Math" w:hAnsi="Cambria Math"/>
                        </w:rPr>
                        <m:t>−</m:t>
                      </m:r>
                      <m:sSub>
                        <m:e>
                          <m:r>
                            <w:rPr>
                              <w:rFonts w:ascii="Cambria Math" w:hAnsi="Cambria Math"/>
                            </w:rPr>
                            <m:t>L</m:t>
                          </m:r>
                        </m:e>
                        <m:sub>
                          <m:r>
                            <w:rPr>
                              <w:rFonts w:ascii="Cambria Math" w:hAnsi="Cambria Math"/>
                            </w:rPr>
                            <m:t>chche</m:t>
                          </m:r>
                        </m:sub>
                      </m:sSub>
                    </m:e>
                  </m:mr>
                  <m:mr>
                    <m:e>
                      <m:f>
                        <m:fPr>
                          <m:type m:val="bar"/>
                        </m:fPr>
                        <m:num>
                          <m:r>
                            <w:rPr>
                              <w:rFonts w:ascii="Cambria Math" w:hAnsi="Cambria Math"/>
                            </w:rPr>
                            <m:t>(</m:t>
                          </m:r>
                          <m:sSub>
                            <m:e>
                              <m:r>
                                <w:rPr>
                                  <w:rFonts w:ascii="Cambria Math" w:hAnsi="Cambria Math"/>
                                </w:rPr>
                                <m:t>L</m:t>
                              </m:r>
                            </m:e>
                            <m:sub>
                              <m:r>
                                <w:rPr>
                                  <w:rFonts w:ascii="Cambria Math" w:hAnsi="Cambria Math"/>
                                </w:rPr>
                                <m:t>max</m:t>
                              </m:r>
                            </m:sub>
                          </m:sSub>
                          <m:r>
                            <w:rPr>
                              <w:rFonts w:ascii="Cambria Math" w:hAnsi="Cambria Math"/>
                            </w:rPr>
                            <m:t>−</m:t>
                          </m:r>
                          <m:sSub>
                            <m:e>
                              <m:r>
                                <w:rPr>
                                  <w:rFonts w:ascii="Cambria Math" w:hAnsi="Cambria Math"/>
                                </w:rPr>
                                <m:t>L</m:t>
                              </m:r>
                            </m:e>
                            <m:sub>
                              <m:r>
                                <w:rPr>
                                  <w:rFonts w:ascii="Cambria Math" w:hAnsi="Cambria Math"/>
                                </w:rPr>
                                <m:t>chche</m:t>
                              </m:r>
                            </m:sub>
                          </m:sSub>
                          <m:r>
                            <w:rPr>
                              <w:rFonts w:ascii="Cambria Math" w:hAnsi="Cambria Math"/>
                            </w:rPr>
                            <m:t>)−|y|</m:t>
                          </m:r>
                        </m:num>
                        <m:den>
                          <m:sSub>
                            <m:e>
                              <m:r>
                                <w:rPr>
                                  <w:rFonts w:ascii="Cambria Math" w:hAnsi="Cambria Math"/>
                                </w:rPr>
                                <m:t>L</m:t>
                              </m:r>
                            </m:e>
                            <m:sub>
                              <m:r>
                                <w:rPr>
                                  <w:rFonts w:ascii="Cambria Math" w:hAnsi="Cambria Math"/>
                                </w:rPr>
                                <m:t>chche</m:t>
                              </m:r>
                            </m:sub>
                          </m:sSub>
                        </m:den>
                      </m:f>
                      <m:r>
                        <w:rPr>
                          <w:rFonts w:ascii="Cambria Math" w:hAnsi="Cambria Math"/>
                        </w:rPr>
                        <m:t>,</m:t>
                      </m:r>
                    </m:e>
                    <m:e>
                      <m:sSub>
                        <m:e>
                          <m:r>
                            <w:rPr>
                              <w:rFonts w:ascii="Cambria Math" w:hAnsi="Cambria Math"/>
                            </w:rPr>
                            <m:t>L</m:t>
                          </m:r>
                        </m:e>
                        <m:sub>
                          <m:r>
                            <w:rPr>
                              <w:rFonts w:ascii="Cambria Math" w:hAnsi="Cambria Math"/>
                            </w:rPr>
                            <m:t>max</m:t>
                          </m:r>
                        </m:sub>
                      </m:sSub>
                      <m:r>
                        <w:rPr>
                          <w:rFonts w:ascii="Cambria Math" w:hAnsi="Cambria Math"/>
                        </w:rPr>
                        <m:t>−</m:t>
                      </m:r>
                      <m:sSub>
                        <m:e>
                          <m:r>
                            <w:rPr>
                              <w:rFonts w:ascii="Cambria Math" w:hAnsi="Cambria Math"/>
                            </w:rPr>
                            <m:t>L</m:t>
                          </m:r>
                        </m:e>
                        <m:sub>
                          <m:r>
                            <w:rPr>
                              <w:rFonts w:ascii="Cambria Math" w:hAnsi="Cambria Math"/>
                            </w:rPr>
                            <m:t>chche</m:t>
                          </m:r>
                        </m:sub>
                      </m:sSub>
                      <m:r>
                        <w:rPr>
                          <w:rFonts w:ascii="Cambria Math" w:hAnsi="Cambria Math"/>
                        </w:rPr>
                        <m:t>&lt;|y|≤</m:t>
                      </m:r>
                      <m:sSub>
                        <m:e>
                          <m:r>
                            <w:rPr>
                              <w:rFonts w:ascii="Cambria Math" w:hAnsi="Cambria Math"/>
                            </w:rPr>
                            <m:t>L</m:t>
                          </m:r>
                        </m:e>
                        <m:sub>
                          <m:r>
                            <w:rPr>
                              <w:rFonts w:ascii="Cambria Math" w:hAnsi="Cambria Math"/>
                            </w:rPr>
                            <m:t>max</m:t>
                          </m:r>
                        </m:sub>
                      </m:sSub>
                    </m:e>
                  </m:mr>
                  <m:mr>
                    <m:e>
                      <m:r>
                        <w:rPr>
                          <w:rFonts w:ascii="Cambria Math" w:hAnsi="Cambria Math"/>
                        </w:rPr>
                        <m:t>−1,</m:t>
                      </m:r>
                    </m:e>
                    <m:e>
                      <m:r>
                        <w:rPr>
                          <w:rFonts w:ascii="Cambria Math" w:hAnsi="Cambria Math"/>
                        </w:rPr>
                        <m:t>|y|&gt;</m:t>
                      </m:r>
                      <m:sSub>
                        <m:e>
                          <m:r>
                            <w:rPr>
                              <w:rFonts w:ascii="Cambria Math" w:hAnsi="Cambria Math"/>
                            </w:rPr>
                            <m:t>L</m:t>
                          </m:r>
                        </m:e>
                        <m:sub>
                          <m:r>
                            <w:rPr>
                              <w:rFonts w:ascii="Cambria Math" w:hAnsi="Cambria Math"/>
                            </w:rPr>
                            <m:t>max</m:t>
                          </m:r>
                        </m:sub>
                      </m:sSub>
                    </m:e>
                  </m:mr>
                </m:m>
                <m:r>
                  <w:rPr>
                    <w:rFonts w:ascii="Cambria Math" w:hAnsi="Cambria Math"/>
                  </w:rPr>
                  <m:t/>
                </m:r>
              </m:oMath>
            </m:oMathPara>
            <w:r>
              <w:rPr>
                <w:rFonts w:eastAsia="等线" w:ascii="Arial" w:cs="Arial" w:hAnsi="Arial"/>
                <w:color w:val="646a73"/>
                <w:sz w:val="22"/>
              </w:rPr>
              <w:t xml:space="preserve">   过渡区</w:t>
            </w:r>
          </w:p>
          <w:p>
            <w:pPr>
              <w:numPr>
                <w:numId w:val="97"/>
              </w:numPr>
              <w:spacing w:before="120" w:after="120" w:line="288" w:lineRule="auto"/>
              <w:ind w:left="0"/>
              <w:jc w:val="left"/>
            </w:pPr>
            <w:r>
              <w:rPr>
                <w:rFonts w:eastAsia="等线" w:ascii="Arial" w:cs="Arial" w:hAnsi="Arial"/>
                <w:color w:val="646a73"/>
                <w:sz w:val="22"/>
              </w:rPr>
            </w:r>
            <m:oMathPara>
              <m:oMathParaPr>
                <m:jc m:val="left"/>
              </m:oMathParaPr>
              <m:oMath xmlns:mml="http://www.w3.org/1998/Math/MathML">
                <m:sSub>
                  <m:e>
                    <m:r>
                      <w:rPr>
                        <w:rFonts w:ascii="Cambria Math" w:hAnsi="Cambria Math"/>
                      </w:rPr>
                      <m:t>L</m:t>
                    </m:r>
                  </m:e>
                  <m:sub>
                    <m:r>
                      <w:rPr>
                        <w:rFonts w:ascii="Cambria Math" w:hAnsi="Cambria Math"/>
                      </w:rPr>
                      <m:t>max</m:t>
                    </m:r>
                  </m:sub>
                </m:sSub>
              </m:oMath>
            </m:oMathPara>
            <w:r>
              <w:rPr>
                <w:rFonts w:eastAsia="等线" w:ascii="Arial" w:cs="Arial" w:hAnsi="Arial"/>
                <w:color w:val="646a73"/>
                <w:sz w:val="22"/>
              </w:rPr>
              <w:t>是模型输出长度上限，超过这个长度就直接给到最大惩罚；</w:t>
            </w:r>
          </w:p>
          <w:p>
            <w:pPr>
              <w:numPr>
                <w:numId w:val="98"/>
              </w:numPr>
              <w:spacing w:before="120" w:after="120" w:line="288" w:lineRule="auto"/>
              <w:ind w:left="0"/>
              <w:jc w:val="left"/>
            </w:pPr>
            <w:r>
              <w:rPr>
                <w:rFonts w:eastAsia="等线" w:ascii="Arial" w:cs="Arial" w:hAnsi="Arial"/>
                <w:color w:val="646a73"/>
                <w:sz w:val="22"/>
              </w:rPr>
            </w:r>
            <m:oMathPara>
              <m:oMathParaPr>
                <m:jc m:val="left"/>
              </m:oMathParaPr>
              <m:oMath xmlns:mml="http://www.w3.org/1998/Math/MathML">
                <m:sSub>
                  <m:e>
                    <m:r>
                      <w:rPr>
                        <w:rFonts w:ascii="Cambria Math" w:hAnsi="Cambria Math"/>
                      </w:rPr>
                      <m:t>L</m:t>
                    </m:r>
                  </m:e>
                  <m:sub>
                    <m:r>
                      <w:rPr>
                        <w:rFonts w:ascii="Cambria Math" w:hAnsi="Cambria Math"/>
                      </w:rPr>
                      <m:t>max</m:t>
                    </m:r>
                  </m:sub>
                </m:sSub>
                <m:r>
                  <w:rPr>
                    <w:rFonts w:ascii="Cambria Math" w:hAnsi="Cambria Math"/>
                  </w:rPr>
                  <m:t>−</m:t>
                </m:r>
                <m:sSub>
                  <m:e>
                    <m:r>
                      <w:rPr>
                        <w:rFonts w:ascii="Cambria Math" w:hAnsi="Cambria Math"/>
                      </w:rPr>
                      <m:t>L</m:t>
                    </m:r>
                  </m:e>
                  <m:sub>
                    <m:r>
                      <w:rPr>
                        <w:rFonts w:ascii="Cambria Math" w:hAnsi="Cambria Math"/>
                      </w:rPr>
                      <m:t>chche</m:t>
                    </m:r>
                  </m:sub>
                </m:sSub>
              </m:oMath>
            </m:oMathPara>
            <w:r>
              <w:rPr>
                <w:rFonts w:eastAsia="等线" w:ascii="Arial" w:cs="Arial" w:hAnsi="Arial"/>
                <w:color w:val="646a73"/>
                <w:sz w:val="22"/>
              </w:rPr>
              <w:t>是理想长度，低于这个长度不予惩罚；</w:t>
            </w:r>
          </w:p>
          <w:p>
            <w:pPr>
              <w:numPr>
                <w:numId w:val="99"/>
              </w:numPr>
              <w:spacing w:before="120" w:after="120" w:line="288" w:lineRule="auto"/>
              <w:ind w:left="0"/>
              <w:jc w:val="left"/>
            </w:pPr>
            <w:r>
              <w:rPr>
                <w:rFonts w:eastAsia="等线" w:ascii="Arial" w:cs="Arial" w:hAnsi="Arial"/>
                <w:color w:val="646a73"/>
                <w:sz w:val="22"/>
              </w:rPr>
            </w:r>
            <m:oMathPara>
              <m:oMathParaPr>
                <m:jc m:val="left"/>
              </m:oMathParaPr>
              <m:oMath xmlns:mml="http://www.w3.org/1998/Math/MathML">
                <m:sSub>
                  <m:e>
                    <m:r>
                      <w:rPr>
                        <w:rFonts w:ascii="Cambria Math" w:hAnsi="Cambria Math"/>
                      </w:rPr>
                      <m:t>L</m:t>
                    </m:r>
                  </m:e>
                  <m:sub>
                    <m:r>
                      <w:rPr>
                        <w:rFonts w:ascii="Cambria Math" w:hAnsi="Cambria Math"/>
                      </w:rPr>
                      <m:t>cache</m:t>
                    </m:r>
                  </m:sub>
                </m:sSub>
              </m:oMath>
            </m:oMathPara>
            <w:r>
              <w:rPr>
                <w:rFonts w:eastAsia="等线" w:ascii="Arial" w:cs="Arial" w:hAnsi="Arial"/>
                <w:color w:val="646a73"/>
                <w:sz w:val="22"/>
              </w:rPr>
              <w:t>是模型输出长度的一个类似 “缓存空间” 的变量。意思就是说，当模型输出的长度从理想长度</w:t>
            </w:r>
            <w:r>
              <w:rPr>
                <w:rFonts w:eastAsia="等线" w:ascii="Arial" w:cs="Arial" w:hAnsi="Arial"/>
                <w:color w:val="646a73"/>
                <w:sz w:val="22"/>
              </w:rPr>
            </w:r>
            <m:oMathPara>
              <m:oMathParaPr>
                <m:jc m:val="left"/>
              </m:oMathParaPr>
              <m:oMath xmlns:mml="http://www.w3.org/1998/Math/MathML">
                <m:sSub>
                  <m:e>
                    <m:r>
                      <w:rPr>
                        <w:rFonts w:ascii="Cambria Math" w:hAnsi="Cambria Math"/>
                      </w:rPr>
                      <m:t>L</m:t>
                    </m:r>
                  </m:e>
                  <m:sub>
                    <m:r>
                      <w:rPr>
                        <w:rFonts w:ascii="Cambria Math" w:hAnsi="Cambria Math"/>
                      </w:rPr>
                      <m:t>max</m:t>
                    </m:r>
                  </m:sub>
                </m:sSub>
                <m:r>
                  <w:rPr>
                    <w:rFonts w:ascii="Cambria Math" w:hAnsi="Cambria Math"/>
                  </w:rPr>
                  <m:t>−</m:t>
                </m:r>
                <m:sSub>
                  <m:e>
                    <m:r>
                      <w:rPr>
                        <w:rFonts w:ascii="Cambria Math" w:hAnsi="Cambria Math"/>
                      </w:rPr>
                      <m:t>L</m:t>
                    </m:r>
                  </m:e>
                  <m:sub>
                    <m:r>
                      <w:rPr>
                        <w:rFonts w:ascii="Cambria Math" w:hAnsi="Cambria Math"/>
                      </w:rPr>
                      <m:t>chche</m:t>
                    </m:r>
                  </m:sub>
                </m:sSub>
              </m:oMath>
            </m:oMathPara>
            <w:r>
              <w:rPr>
                <w:rFonts w:eastAsia="等线" w:ascii="Arial" w:cs="Arial" w:hAnsi="Arial"/>
                <w:color w:val="646a73"/>
                <w:sz w:val="22"/>
              </w:rPr>
              <w:t>开始逼近最大长度</w:t>
            </w:r>
            <w:r>
              <w:rPr>
                <w:rFonts w:eastAsia="等线" w:ascii="Arial" w:cs="Arial" w:hAnsi="Arial"/>
                <w:color w:val="646a73"/>
                <w:sz w:val="22"/>
              </w:rPr>
            </w:r>
            <m:oMathPara>
              <m:oMathParaPr>
                <m:jc m:val="left"/>
              </m:oMathParaPr>
              <m:oMath xmlns:mml="http://www.w3.org/1998/Math/MathML">
                <m:sSub>
                  <m:e>
                    <m:r>
                      <w:rPr>
                        <w:rFonts w:ascii="Cambria Math" w:hAnsi="Cambria Math"/>
                      </w:rPr>
                      <m:t>L</m:t>
                    </m:r>
                  </m:e>
                  <m:sub>
                    <m:r>
                      <w:rPr>
                        <w:rFonts w:ascii="Cambria Math" w:hAnsi="Cambria Math"/>
                      </w:rPr>
                      <m:t>max</m:t>
                    </m:r>
                  </m:sub>
                </m:sSub>
              </m:oMath>
            </m:oMathPara>
            <w:r>
              <w:rPr>
                <w:rFonts w:eastAsia="等线" w:ascii="Arial" w:cs="Arial" w:hAnsi="Arial"/>
                <w:color w:val="646a73"/>
                <w:sz w:val="22"/>
              </w:rPr>
              <w:t>时，给予从 0 到 -1 的线性惩罚</w:t>
            </w:r>
          </w:p>
          <w:p>
            <w:pPr>
              <w:spacing w:before="120" w:after="120" w:line="288" w:lineRule="auto"/>
              <w:ind w:left="0"/>
              <w:jc w:val="left"/>
            </w:pPr>
            <w:r>
              <w:rPr>
                <w:rFonts w:eastAsia="等线" w:ascii="Arial" w:cs="Arial" w:hAnsi="Arial"/>
                <w:color w:val="646a73"/>
                <w:sz w:val="22"/>
              </w:rPr>
              <w:t>比如 ，，那么模型输出 90 个 token 以内视作合理，一旦超过 90 个就开始给惩罚，比如 91 个 token 就给 -0.1 的惩罚。</w:t>
            </w:r>
          </w:p>
          <w:p>
            <w:pPr>
              <w:spacing w:before="120" w:after="120" w:line="288" w:lineRule="auto"/>
              <w:ind w:left="0"/>
              <w:jc w:val="left"/>
            </w:pPr>
          </w:p>
        </w:tc>
      </w:tr>
    </w:tbl>
    <w:p>
      <w:pPr>
        <w:spacing w:before="120" w:after="120" w:line="288" w:lineRule="auto"/>
        <w:ind w:left="0"/>
        <w:jc w:val="left"/>
      </w:pPr>
      <w:r>
        <w:rPr>
          <w:rFonts w:eastAsia="等线" w:ascii="Arial" w:cs="Arial" w:hAnsi="Arial"/>
          <w:b w:val="true"/>
          <w:sz w:val="22"/>
        </w:rPr>
        <w:t>第1阶段：初始化阶段</w:t>
      </w:r>
    </w:p>
    <w:p>
      <w:pPr>
        <w:numPr>
          <w:numId w:val="100"/>
        </w:numPr>
        <w:spacing w:before="120" w:after="120" w:line="288" w:lineRule="auto"/>
        <w:ind w:left="0"/>
        <w:jc w:val="left"/>
      </w:pPr>
      <w:r>
        <w:rPr>
          <w:rFonts w:eastAsia="等线" w:ascii="Arial" w:cs="Arial" w:hAnsi="Arial"/>
          <w:sz w:val="22"/>
        </w:rPr>
        <w:t>策略模型</w:t>
      </w:r>
      <w:r>
        <w:rPr>
          <w:rFonts w:eastAsia="等线" w:ascii="Arial" w:cs="Arial" w:hAnsi="Arial"/>
          <w:sz w:val="22"/>
        </w:rPr>
      </w:r>
      <m:oMathPara>
        <m:oMathParaPr>
          <m:jc m:val="left"/>
        </m:oMathParaPr>
        <m:oMath xmlns:mml="http://www.w3.org/1998/Math/MathML">
          <m:sSub>
            <m:e>
              <m:r>
                <w:rPr>
                  <w:rFonts w:ascii="Cambria Math" w:hAnsi="Cambria Math"/>
                </w:rPr>
                <m:t>π</m:t>
              </m:r>
            </m:e>
            <m:sub>
              <m:r>
                <w:rPr>
                  <w:rFonts w:ascii="Cambria Math" w:hAnsi="Cambria Math"/>
                </w:rPr>
                <m:t>θ</m:t>
              </m:r>
            </m:sub>
          </m:sSub>
        </m:oMath>
      </m:oMathPara>
      <w:r>
        <w:rPr>
          <w:rFonts w:eastAsia="等线" w:ascii="Arial" w:cs="Arial" w:hAnsi="Arial"/>
          <w:sz w:val="22"/>
        </w:rPr>
        <w:t>：通常初始化为经过监督微调(SFT)的大语言模型</w:t>
      </w:r>
    </w:p>
    <w:p>
      <w:pPr>
        <w:numPr>
          <w:numId w:val="101"/>
        </w:numPr>
        <w:spacing w:before="120" w:after="120" w:line="288" w:lineRule="auto"/>
        <w:ind w:left="0"/>
        <w:jc w:val="left"/>
      </w:pPr>
      <w:r>
        <w:rPr>
          <w:rFonts w:eastAsia="等线" w:ascii="Arial" w:cs="Arial" w:hAnsi="Arial"/>
          <w:sz w:val="22"/>
        </w:rPr>
        <w:t>奖励模型</w:t>
      </w:r>
      <w:r>
        <w:rPr>
          <w:rFonts w:eastAsia="等线" w:ascii="Arial" w:cs="Arial" w:hAnsi="Arial"/>
          <w:sz w:val="22"/>
        </w:rPr>
      </w:r>
      <m:oMathPara>
        <m:oMathParaPr>
          <m:jc m:val="left"/>
        </m:oMathParaPr>
        <m:oMath xmlns:mml="http://www.w3.org/1998/Math/MathML">
          <m:sSub>
            <m:e>
              <m:r>
                <w:rPr>
                  <w:rFonts w:ascii="Cambria Math" w:hAnsi="Cambria Math"/>
                </w:rPr>
                <m:t>r</m:t>
              </m:r>
            </m:e>
            <m:sub>
              <m:r>
                <w:rPr>
                  <w:rFonts w:ascii="Cambria Math" w:hAnsi="Cambria Math"/>
                </w:rPr>
                <m:t>φ</m:t>
              </m:r>
            </m:sub>
          </m:sSub>
        </m:oMath>
      </m:oMathPara>
      <w:r>
        <w:rPr>
          <w:rFonts w:eastAsia="等线" w:ascii="Arial" w:cs="Arial" w:hAnsi="Arial"/>
          <w:sz w:val="22"/>
        </w:rPr>
        <w:t>：一个能评估回答质量的模型（自己设计的奖励函数）</w:t>
      </w:r>
    </w:p>
    <w:p>
      <w:pPr>
        <w:numPr>
          <w:numId w:val="102"/>
        </w:numPr>
        <w:spacing w:before="120" w:after="120" w:line="288" w:lineRule="auto"/>
        <w:ind w:left="0"/>
        <w:jc w:val="left"/>
      </w:pPr>
      <w:r>
        <w:rPr>
          <w:rFonts w:eastAsia="等线" w:ascii="Arial" w:cs="Arial" w:hAnsi="Arial"/>
          <w:sz w:val="22"/>
        </w:rPr>
        <w:t>超参数：裁剪参数</w:t>
      </w:r>
      <w:r>
        <w:rPr>
          <w:rFonts w:eastAsia="等线" w:ascii="Arial" w:cs="Arial" w:hAnsi="Arial"/>
          <w:sz w:val="22"/>
        </w:rPr>
      </w:r>
      <m:oMathPara>
        <m:oMathParaPr>
          <m:jc m:val="left"/>
        </m:oMathParaPr>
        <m:oMath xmlns:mml="http://www.w3.org/1998/Math/MathML">
          <m:sSub>
            <m:e>
              <m:r>
                <w:rPr>
                  <w:rFonts w:ascii="Cambria Math" w:hAnsi="Cambria Math"/>
                </w:rPr>
                <m:t>ϵ</m:t>
              </m:r>
            </m:e>
            <m:sub>
              <m:r>
                <w:rPr>
                  <w:rFonts w:ascii="Cambria Math" w:hAnsi="Cambria Math"/>
                </w:rPr>
                <m:t>low</m:t>
              </m:r>
            </m:sub>
          </m:sSub>
          <m:sSub>
            <m:e>
              <m:r>
                <w:rPr>
                  <w:rFonts w:ascii="Cambria Math" w:hAnsi="Cambria Math"/>
                </w:rPr>
                <m:t>ϵ</m:t>
              </m:r>
            </m:e>
            <m:sub>
              <m:r>
                <w:rPr>
                  <w:rFonts w:ascii="Cambria Math" w:hAnsi="Cambria Math"/>
                </w:rPr>
                <m:t>high</m:t>
              </m:r>
            </m:sub>
          </m:sSub>
        </m:oMath>
      </m:oMathPara>
      <w:r>
        <w:rPr>
          <w:rFonts w:eastAsia="等线" w:ascii="Arial" w:cs="Arial" w:hAnsi="Arial"/>
          <w:sz w:val="22"/>
        </w:rPr>
        <w:t xml:space="preserve">  、组大小</w:t>
      </w:r>
      <w:r>
        <w:rPr>
          <w:rFonts w:eastAsia="等线" w:ascii="Arial" w:cs="Arial" w:hAnsi="Arial"/>
          <w:sz w:val="22"/>
        </w:rPr>
      </w:r>
      <m:oMathPara>
        <m:oMathParaPr>
          <m:jc m:val="left"/>
        </m:oMathParaPr>
        <m:oMath xmlns:mml="http://www.w3.org/1998/Math/MathML">
          <m:r>
            <w:rPr>
              <w:rFonts w:ascii="Cambria Math" w:hAnsi="Cambria Math"/>
            </w:rPr>
            <m:t>G</m:t>
          </m:r>
        </m:oMath>
      </m:oMathPara>
      <w:r>
        <w:rPr>
          <w:rFonts w:eastAsia="等线" w:ascii="Arial" w:cs="Arial" w:hAnsi="Arial"/>
          <w:sz w:val="22"/>
        </w:rPr>
        <w:t>等）</w:t>
      </w:r>
    </w:p>
    <w:p>
      <w:pPr>
        <w:spacing w:before="120" w:after="120" w:line="288" w:lineRule="auto"/>
        <w:ind w:left="0"/>
        <w:jc w:val="left"/>
      </w:pPr>
      <w:r>
        <w:rPr>
          <w:rFonts w:eastAsia="等线" w:ascii="Arial" w:cs="Arial" w:hAnsi="Arial"/>
          <w:b w:val="true"/>
          <w:sz w:val="22"/>
        </w:rPr>
        <w:t>第2阶段：准备好偏好对比数据，执行以下步骤</w:t>
      </w:r>
    </w:p>
    <w:p>
      <w:pPr>
        <w:numPr>
          <w:numId w:val="103"/>
        </w:numPr>
        <w:spacing w:before="120" w:after="120" w:line="288" w:lineRule="auto"/>
        <w:ind w:left="0"/>
        <w:jc w:val="left"/>
      </w:pPr>
      <w:r>
        <w:rPr>
          <w:rFonts w:eastAsia="等线" w:ascii="Arial" w:cs="Arial" w:hAnsi="Arial"/>
          <w:sz w:val="22"/>
        </w:rPr>
        <w:t>采样批次数据：从数据集</w:t>
      </w:r>
      <w:r>
        <w:rPr>
          <w:rFonts w:eastAsia="等线" w:ascii="Arial" w:cs="Arial" w:hAnsi="Arial"/>
          <w:sz w:val="22"/>
        </w:rPr>
      </w:r>
      <m:oMathPara>
        <m:oMathParaPr>
          <m:jc m:val="left"/>
        </m:oMathParaPr>
        <m:oMath xmlns:mml="http://www.w3.org/1998/Math/MathML">
          <m:r>
            <m:rPr>
              <m:scr m:val="script"/>
            </m:rPr>
            <w:rPr>
              <w:rFonts w:ascii="Cambria Math" w:hAnsi="Cambria Math"/>
            </w:rPr>
            <m:t>D</m:t>
          </m:r>
        </m:oMath>
      </m:oMathPara>
      <w:r>
        <w:rPr>
          <w:rFonts w:eastAsia="等线" w:ascii="Arial" w:cs="Arial" w:hAnsi="Arial"/>
          <w:sz w:val="22"/>
        </w:rPr>
        <w:t>中采样一个批次的任务提示</w:t>
      </w:r>
      <w:r>
        <w:rPr>
          <w:rFonts w:eastAsia="等线" w:ascii="Arial" w:cs="Arial" w:hAnsi="Arial"/>
          <w:sz w:val="22"/>
        </w:rPr>
      </w:r>
      <m:oMathPara>
        <m:oMathParaPr>
          <m:jc m:val="left"/>
        </m:oMathParaPr>
        <m:oMath xmlns:mml="http://www.w3.org/1998/Math/MathML">
          <m:sSub>
            <m:e>
              <m:r>
                <m:rPr>
                  <m:scr m:val="script"/>
                </m:rPr>
                <w:rPr>
                  <w:rFonts w:ascii="Cambria Math" w:hAnsi="Cambria Math"/>
                </w:rPr>
                <m:t>D</m:t>
              </m:r>
            </m:e>
            <m:sub>
              <m:r>
                <m:rPr>
                  <m:scr m:val="script"/>
                </m:rPr>
                <w:rPr>
                  <w:rFonts w:ascii="Cambria Math" w:hAnsi="Cambria Math"/>
                </w:rPr>
                <m:t>b</m:t>
              </m:r>
            </m:sub>
          </m:sSub>
        </m:oMath>
      </m:oMathPara>
    </w:p>
    <w:p>
      <w:pPr>
        <w:numPr>
          <w:numId w:val="104"/>
        </w:numPr>
        <w:spacing w:before="120" w:after="120" w:line="288" w:lineRule="auto"/>
        <w:ind w:left="0"/>
        <w:jc w:val="left"/>
      </w:pPr>
      <w:r>
        <w:rPr>
          <w:rFonts w:eastAsia="等线" w:ascii="Arial" w:cs="Arial" w:hAnsi="Arial"/>
          <w:sz w:val="22"/>
        </w:rPr>
        <w:t>更新旧策略：将当前策略模型</w:t>
      </w:r>
      <w:r>
        <w:rPr>
          <w:rFonts w:eastAsia="等线" w:ascii="Arial" w:cs="Arial" w:hAnsi="Arial"/>
          <w:sz w:val="22"/>
        </w:rPr>
      </w:r>
      <m:oMathPara>
        <m:oMathParaPr>
          <m:jc m:val="left"/>
        </m:oMathParaPr>
        <m:oMath xmlns:mml="http://www.w3.org/1998/Math/MathML">
          <m:sSub>
            <m:e>
              <m:r>
                <w:rPr>
                  <w:rFonts w:ascii="Cambria Math" w:hAnsi="Cambria Math"/>
                </w:rPr>
                <m:t>π</m:t>
              </m:r>
            </m:e>
            <m:sub>
              <m:r>
                <w:rPr>
                  <w:rFonts w:ascii="Cambria Math" w:hAnsi="Cambria Math"/>
                </w:rPr>
                <m:t>θ</m:t>
              </m:r>
            </m:sub>
          </m:sSub>
        </m:oMath>
      </m:oMathPara>
      <w:r>
        <w:rPr>
          <w:rFonts w:eastAsia="等线" w:ascii="Arial" w:cs="Arial" w:hAnsi="Arial"/>
          <w:sz w:val="22"/>
        </w:rPr>
        <w:t>复制为旧策略模型</w:t>
      </w:r>
      <w:r>
        <w:rPr>
          <w:rFonts w:eastAsia="等线" w:ascii="Arial" w:cs="Arial" w:hAnsi="Arial"/>
          <w:sz w:val="22"/>
        </w:rPr>
      </w:r>
      <m:oMathPara>
        <m:oMathParaPr>
          <m:jc m:val="left"/>
        </m:oMathParaPr>
        <m:oMath xmlns:mml="http://www.w3.org/1998/Math/MathML">
          <m:sSub>
            <m:e>
              <m:r>
                <w:rPr>
                  <w:rFonts w:ascii="Cambria Math" w:hAnsi="Cambria Math"/>
                </w:rPr>
                <m:t>π</m:t>
              </m:r>
            </m:e>
            <m:sub>
              <m:sSub>
                <m:e>
                  <m:r>
                    <w:rPr>
                      <w:rFonts w:ascii="Cambria Math" w:hAnsi="Cambria Math"/>
                    </w:rPr>
                    <m:t>θ</m:t>
                  </m:r>
                </m:e>
                <m:sub>
                  <m:r>
                    <w:rPr>
                      <w:rFonts w:ascii="Cambria Math" w:hAnsi="Cambria Math"/>
                    </w:rPr>
                    <m:t>old</m:t>
                  </m:r>
                </m:sub>
              </m:sSub>
            </m:sub>
          </m:sSub>
        </m:oMath>
      </m:oMathPara>
      <w:r>
        <w:rPr>
          <w:rFonts w:eastAsia="等线" w:ascii="Arial" w:cs="Arial" w:hAnsi="Arial"/>
          <w:sz w:val="22"/>
        </w:rPr>
        <w:t>，用于后续重要性采样计算。</w:t>
      </w:r>
    </w:p>
    <w:p>
      <w:pPr>
        <w:numPr>
          <w:numId w:val="105"/>
        </w:numPr>
        <w:spacing w:before="120" w:after="120" w:line="288" w:lineRule="auto"/>
        <w:ind w:left="0"/>
        <w:jc w:val="left"/>
      </w:pPr>
      <w:r>
        <w:rPr>
          <w:rFonts w:eastAsia="等线" w:ascii="Arial" w:cs="Arial" w:hAnsi="Arial"/>
          <w:sz w:val="22"/>
        </w:rPr>
        <w:t>生成候选输出：针对每个提示</w:t>
      </w:r>
      <w:r>
        <w:rPr>
          <w:rFonts w:eastAsia="等线" w:ascii="Arial" w:cs="Arial" w:hAnsi="Arial"/>
          <w:sz w:val="22"/>
        </w:rPr>
      </w:r>
      <m:oMathPara>
        <m:oMathParaPr>
          <m:jc m:val="left"/>
        </m:oMathParaPr>
        <m:oMath xmlns:mml="http://www.w3.org/1998/Math/MathML">
          <m:r>
            <w:rPr>
              <w:rFonts w:ascii="Cambria Math" w:hAnsi="Cambria Math"/>
            </w:rPr>
            <m:t>q∈</m:t>
          </m:r>
          <m:sSub>
            <m:e>
              <m:r>
                <w:rPr>
                  <w:rFonts w:ascii="Cambria Math" w:hAnsi="Cambria Math"/>
                </w:rPr>
                <m:t>D</m:t>
              </m:r>
            </m:e>
            <m:sub>
              <m:r>
                <w:rPr>
                  <w:rFonts w:ascii="Cambria Math" w:hAnsi="Cambria Math"/>
                </w:rPr>
                <m:t>b</m:t>
              </m:r>
            </m:sub>
          </m:sSub>
        </m:oMath>
      </m:oMathPara>
      <w:r>
        <w:rPr>
          <w:rFonts w:eastAsia="等线" w:ascii="Arial" w:cs="Arial" w:hAnsi="Arial"/>
          <w:sz w:val="22"/>
        </w:rPr>
        <w:t>，通过旧策略</w:t>
      </w:r>
      <w:r>
        <w:rPr>
          <w:rFonts w:eastAsia="等线" w:ascii="Arial" w:cs="Arial" w:hAnsi="Arial"/>
          <w:sz w:val="22"/>
        </w:rPr>
      </w:r>
      <m:oMathPara>
        <m:oMathParaPr>
          <m:jc m:val="left"/>
        </m:oMathParaPr>
        <m:oMath xmlns:mml="http://www.w3.org/1998/Math/MathML">
          <m:sSub>
            <m:e>
              <m:r>
                <w:rPr>
                  <w:rFonts w:ascii="Cambria Math" w:hAnsi="Cambria Math"/>
                </w:rPr>
                <m:t>π</m:t>
              </m:r>
            </m:e>
            <m:sub>
              <m:sSub>
                <m:e>
                  <m:r>
                    <w:rPr>
                      <w:rFonts w:ascii="Cambria Math" w:hAnsi="Cambria Math"/>
                    </w:rPr>
                    <m:t>θ</m:t>
                  </m:r>
                </m:e>
                <m:sub>
                  <m:r>
                    <w:rPr>
                      <w:rFonts w:ascii="Cambria Math" w:hAnsi="Cambria Math"/>
                    </w:rPr>
                    <m:t>old</m:t>
                  </m:r>
                </m:sub>
              </m:sSub>
            </m:sub>
          </m:sSub>
        </m:oMath>
      </m:oMathPara>
      <w:r>
        <w:rPr>
          <w:rFonts w:eastAsia="等线" w:ascii="Arial" w:cs="Arial" w:hAnsi="Arial"/>
          <w:sz w:val="22"/>
        </w:rPr>
        <w:t>采样G个输出</w:t>
      </w:r>
      <w:r>
        <w:rPr>
          <w:rFonts w:eastAsia="等线" w:ascii="Arial" w:cs="Arial" w:hAnsi="Arial"/>
          <w:sz w:val="22"/>
        </w:rPr>
      </w:r>
      <m:oMathPara>
        <m:oMathParaPr>
          <m:jc m:val="left"/>
        </m:oMathParaPr>
        <m:oMath xmlns:mml="http://www.w3.org/1998/Math/MathML">
          <m:r>
            <w:rPr>
              <w:rFonts w:ascii="Cambria Math" w:hAnsi="Cambria Math"/>
            </w:rPr>
            <m:t>{</m:t>
          </m:r>
          <m:sSub>
            <m:e>
              <m:r>
                <w:rPr>
                  <w:rFonts w:ascii="Cambria Math" w:hAnsi="Cambria Math"/>
                </w:rPr>
                <m:t>o</m:t>
              </m:r>
            </m:e>
            <m:sub>
              <m:r>
                <w:rPr>
                  <w:rFonts w:ascii="Cambria Math" w:hAnsi="Cambria Math"/>
                </w:rPr>
                <m:t>i</m:t>
              </m:r>
            </m:sub>
          </m:sSub>
          <m:sSubSup>
            <m:e>
              <m:r>
                <w:rPr>
                  <w:rFonts w:ascii="Cambria Math" w:hAnsi="Cambria Math"/>
                </w:rPr>
                <m:t>}</m:t>
              </m:r>
            </m:e>
            <m:sub>
              <m:r>
                <w:rPr>
                  <w:rFonts w:ascii="Cambria Math" w:hAnsi="Cambria Math"/>
                </w:rPr>
                <m:t>i=1</m:t>
              </m:r>
            </m:sub>
            <m:sup>
              <m:r>
                <w:rPr>
                  <w:rFonts w:ascii="Cambria Math" w:hAnsi="Cambria Math"/>
                </w:rPr>
                <m:t>G</m:t>
              </m:r>
            </m:sup>
          </m:sSubSup>
        </m:oMath>
      </m:oMathPara>
      <w:r>
        <w:rPr>
          <w:rFonts w:eastAsia="等线" w:ascii="Arial" w:cs="Arial" w:hAnsi="Arial"/>
          <w:sz w:val="22"/>
        </w:rPr>
        <w:t>（即不同的推理路径）</w:t>
      </w:r>
    </w:p>
    <w:p>
      <w:pPr>
        <w:numPr>
          <w:numId w:val="106"/>
        </w:numPr>
        <w:spacing w:before="120" w:after="120" w:line="288" w:lineRule="auto"/>
        <w:ind w:left="0"/>
        <w:jc w:val="left"/>
      </w:pPr>
      <w:r>
        <w:rPr>
          <w:rFonts w:eastAsia="等线" w:ascii="Arial" w:cs="Arial" w:hAnsi="Arial"/>
          <w:sz w:val="22"/>
        </w:rPr>
        <w:t>计算奖励：通过奖励模型R为每个输出</w:t>
      </w:r>
      <w:r>
        <w:rPr>
          <w:rFonts w:eastAsia="等线" w:ascii="Arial" w:cs="Arial" w:hAnsi="Arial"/>
          <w:sz w:val="22"/>
        </w:rPr>
      </w:r>
      <m:oMathPara>
        <m:oMathParaPr>
          <m:jc m:val="left"/>
        </m:oMathParaPr>
        <m:oMath xmlns:mml="http://www.w3.org/1998/Math/MathML">
          <m:sSub>
            <m:e>
              <m:r>
                <w:rPr>
                  <w:rFonts w:ascii="Cambria Math" w:hAnsi="Cambria Math"/>
                </w:rPr>
                <m:t>o</m:t>
              </m:r>
            </m:e>
            <m:sub>
              <m:r>
                <w:rPr>
                  <w:rFonts w:ascii="Cambria Math" w:hAnsi="Cambria Math"/>
                </w:rPr>
                <m:t>i</m:t>
              </m:r>
            </m:sub>
          </m:sSub>
        </m:oMath>
      </m:oMathPara>
      <w:r>
        <w:rPr>
          <w:rFonts w:eastAsia="等线" w:ascii="Arial" w:cs="Arial" w:hAnsi="Arial"/>
          <w:sz w:val="22"/>
        </w:rPr>
        <w:t>计算奖励</w:t>
      </w:r>
      <w:r>
        <w:rPr>
          <w:rFonts w:eastAsia="等线" w:ascii="Arial" w:cs="Arial" w:hAnsi="Arial"/>
          <w:sz w:val="22"/>
        </w:rPr>
      </w:r>
      <m:oMathPara>
        <m:oMathParaPr>
          <m:jc m:val="left"/>
        </m:oMathParaPr>
        <m:oMath xmlns:mml="http://www.w3.org/1998/Math/MathML">
          <m:r>
            <w:rPr>
              <w:rFonts w:ascii="Cambria Math" w:hAnsi="Cambria Math"/>
            </w:rPr>
            <m:t>{</m:t>
          </m:r>
          <m:sSub>
            <m:e>
              <m:r>
                <w:rPr>
                  <w:rFonts w:ascii="Cambria Math" w:hAnsi="Cambria Math"/>
                </w:rPr>
                <m:t>r</m:t>
              </m:r>
            </m:e>
            <m:sub>
              <m:r>
                <w:rPr>
                  <w:rFonts w:ascii="Cambria Math" w:hAnsi="Cambria Math"/>
                </w:rPr>
                <m:t>i</m:t>
              </m:r>
            </m:sub>
          </m:sSub>
          <m:sSubSup>
            <m:e>
              <m:r>
                <w:rPr>
                  <w:rFonts w:ascii="Cambria Math" w:hAnsi="Cambria Math"/>
                </w:rPr>
                <m:t>}</m:t>
              </m:r>
            </m:e>
            <m:sub>
              <m:r>
                <w:rPr>
                  <w:rFonts w:ascii="Cambria Math" w:hAnsi="Cambria Math"/>
                </w:rPr>
                <m:t>i=1</m:t>
              </m:r>
            </m:sub>
            <m:sup>
              <m:r>
                <w:rPr>
                  <w:rFonts w:ascii="Cambria Math" w:hAnsi="Cambria Math"/>
                </w:rPr>
                <m:t>G</m:t>
              </m:r>
            </m:sup>
          </m:sSubSup>
        </m:oMath>
      </m:oMathPara>
      <w:r>
        <w:rPr>
          <w:rFonts w:eastAsia="等线" w:ascii="Arial" w:cs="Arial" w:hAnsi="Arial"/>
          <w:sz w:val="22"/>
        </w:rPr>
        <w:t>。奖励基于规则（如答案正确性），正确为 1，错误为 - 1</w:t>
      </w:r>
    </w:p>
    <w:p>
      <w:pPr>
        <w:numPr>
          <w:numId w:val="107"/>
        </w:numPr>
        <w:spacing w:before="120" w:after="120" w:line="288" w:lineRule="auto"/>
        <w:ind w:left="0"/>
        <w:jc w:val="left"/>
      </w:pPr>
      <w:r>
        <w:rPr>
          <w:rFonts w:eastAsia="等线" w:ascii="Arial" w:cs="Arial" w:hAnsi="Arial"/>
          <w:sz w:val="22"/>
        </w:rPr>
        <w:t>动态采样过滤：过滤掉奖励为 0 或 1 的样本（即完全正确或完全错误的输出），仅保留能提供有效梯度的样本到动态采样缓冲区。若缓冲区未填满（小于N），则继续采样。</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"prompt": "介绍深度学习与传统机器学习的区别",</w:t>
              <w:br/>
              <w:t xml:space="preserve">  "chosen": "深度学习是基于神经网络的自动特征提取方法...",</w:t>
              <w:br/>
              <w:t xml:space="preserve">  "rejected": "深度学习就是计算能力更强..."</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第3阶段：计算优势估计</w:t>
      </w:r>
    </w:p>
    <w:p>
      <w:pPr>
        <w:spacing w:before="120" w:after="120" w:line="288" w:lineRule="auto"/>
        <w:ind w:left="0"/>
        <w:jc w:val="left"/>
      </w:pPr>
      <w:r>
        <w:rPr>
          <w:rFonts w:eastAsia="等线" w:ascii="Arial" w:cs="Arial" w:hAnsi="Arial"/>
          <w:sz w:val="22"/>
        </w:rPr>
        <w:t>对缓冲区中每个输出</w:t>
      </w:r>
      <w:r>
        <w:rPr>
          <w:rFonts w:eastAsia="等线" w:ascii="Arial" w:cs="Arial" w:hAnsi="Arial"/>
          <w:sz w:val="22"/>
        </w:rPr>
      </w:r>
      <m:oMathPara>
        <m:oMathParaPr>
          <m:jc m:val="left"/>
        </m:oMathParaPr>
        <m:oMath xmlns:mml="http://www.w3.org/1998/Math/MathML">
          <m:sSub>
            <m:e>
              <m:r>
                <w:rPr>
                  <w:rFonts w:ascii="Cambria Math" w:hAnsi="Cambria Math"/>
                </w:rPr>
                <m:t>o</m:t>
              </m:r>
            </m:e>
            <m:sub>
              <m:r>
                <w:rPr>
                  <w:rFonts w:ascii="Cambria Math" w:hAnsi="Cambria Math"/>
                </w:rPr>
                <m:t>i</m:t>
              </m:r>
            </m:sub>
          </m:sSub>
        </m:oMath>
      </m:oMathPara>
      <w:r>
        <w:rPr>
          <w:rFonts w:eastAsia="等线" w:ascii="Arial" w:cs="Arial" w:hAnsi="Arial"/>
          <w:sz w:val="22"/>
        </w:rPr>
        <w:t>的每个 token，计算优势估计</w:t>
      </w:r>
      <w:r>
        <w:rPr>
          <w:rFonts w:eastAsia="等线" w:ascii="Arial" w:cs="Arial" w:hAnsi="Arial"/>
          <w:sz w:val="22"/>
        </w:rPr>
      </w:r>
      <m:oMathPara>
        <m:oMathParaPr>
          <m:jc m:val="left"/>
        </m:oMathParaPr>
        <m:oMath xmlns:mml="http://www.w3.org/1998/Math/MathML">
          <m:sSub>
            <m:e>
              <m:limUpp>
                <m:e>
                  <m:r>
                    <w:rPr>
                      <w:rFonts w:ascii="Cambria Math" w:hAnsi="Cambria Math"/>
                    </w:rPr>
                    <m:t>A</m:t>
                  </m:r>
                </m:e>
                <m:lim>
                  <m:r>
                    <w:rPr>
                      <w:rFonts w:ascii="Cambria Math" w:hAnsi="Cambria Math"/>
                    </w:rPr>
                    <m:t>^</m:t>
                  </m:r>
                </m:lim>
              </m:limUpp>
            </m:e>
            <m:sub>
              <m:r>
                <w:rPr>
                  <w:rFonts w:ascii="Cambria Math" w:hAnsi="Cambria Math"/>
                </w:rPr>
                <m:t>i,t</m:t>
              </m:r>
            </m:sub>
          </m:sSub>
        </m:oMath>
      </m:oMathPara>
      <w:r>
        <w:rPr>
          <w:rFonts w:eastAsia="等线" w:ascii="Arial" w:cs="Arial" w:hAnsi="Arial"/>
          <w:sz w:val="22"/>
        </w:rPr>
        <w:t>，通过组内奖励归一化实现（参考 GRPO 的优势计算方式）</w:t>
      </w:r>
      <w:r>
        <w:rPr>
          <w:rFonts w:eastAsia="等线" w:ascii="Arial" w:cs="Arial" w:hAnsi="Arial"/>
          <w:sz w:val="22"/>
        </w:rPr>
      </w:r>
      <m:oMathPara>
        <m:oMathParaPr>
          <m:jc m:val="left"/>
        </m:oMathParaPr>
        <m:oMath xmlns:mml="http://www.w3.org/1998/Math/MathML">
          <m:sSub>
            <m:e>
              <m:limUpp>
                <m:e>
                  <m:r>
                    <w:rPr>
                      <w:rFonts w:ascii="Cambria Math" w:hAnsi="Cambria Math"/>
                    </w:rPr>
                    <m:t>A</m:t>
                  </m:r>
                </m:e>
                <m:lim>
                  <m:r>
                    <w:rPr>
                      <w:rFonts w:ascii="Cambria Math" w:hAnsi="Cambria Math"/>
                    </w:rPr>
                    <m:t>^</m:t>
                  </m:r>
                </m:lim>
              </m:limUpp>
            </m:e>
            <m:sub>
              <m:r>
                <w:rPr>
                  <w:rFonts w:ascii="Cambria Math" w:hAnsi="Cambria Math"/>
                </w:rPr>
                <m:t>i,t</m:t>
              </m:r>
            </m:sub>
          </m:sSub>
          <m:r>
            <w:rPr>
              <w:rFonts w:ascii="Cambria Math" w:hAnsi="Cambria Math"/>
            </w:rPr>
            <m:t>=</m:t>
          </m:r>
          <m:f>
            <m:fPr>
              <m:type m:val="bar"/>
            </m:fPr>
            <m:num>
              <m:sSub>
                <m:e>
                  <m:r>
                    <w:rPr>
                      <w:rFonts w:ascii="Cambria Math" w:hAnsi="Cambria Math"/>
                    </w:rPr>
                    <m:t>R</m:t>
                  </m:r>
                </m:e>
                <m:sub>
                  <m:r>
                    <w:rPr>
                      <w:rFonts w:ascii="Cambria Math" w:hAnsi="Cambria Math"/>
                    </w:rPr>
                    <m:t>i</m:t>
                  </m:r>
                </m:sub>
              </m:sSub>
              <m:r>
                <w:rPr>
                  <w:rFonts w:ascii="Cambria Math" w:hAnsi="Cambria Math"/>
                </w:rPr>
                <m:t>−</m:t>
              </m:r>
              <m:r>
                <m:rPr>
                  <m:nor/>
                </m:rPr>
                <w:rPr>
                  <w:rFonts w:ascii="Cambria Math" w:hAnsi="Cambria Math"/>
                </w:rPr>
                <m:t>mean</m:t>
              </m:r>
              <m:r>
                <w:rPr>
                  <w:rFonts w:ascii="Cambria Math" w:hAnsi="Cambria Math"/>
                </w:rPr>
                <m:t>({</m:t>
              </m:r>
              <m:sSub>
                <m:e>
                  <m:r>
                    <w:rPr>
                      <w:rFonts w:ascii="Cambria Math" w:hAnsi="Cambria Math"/>
                    </w:rPr>
                    <m:t>R</m:t>
                  </m:r>
                </m:e>
                <m:sub>
                  <m:r>
                    <w:rPr>
                      <w:rFonts w:ascii="Cambria Math" w:hAnsi="Cambria Math"/>
                    </w:rPr>
                    <m:t>i</m:t>
                  </m:r>
                </m:sub>
              </m:sSub>
              <m:sSubSup>
                <m:e>
                  <m:r>
                    <w:rPr>
                      <w:rFonts w:ascii="Cambria Math" w:hAnsi="Cambria Math"/>
                    </w:rPr>
                    <m:t>}</m:t>
                  </m:r>
                </m:e>
                <m:sub>
                  <m:r>
                    <w:rPr>
                      <w:rFonts w:ascii="Cambria Math" w:hAnsi="Cambria Math"/>
                    </w:rPr>
                    <m:t>i=1</m:t>
                  </m:r>
                </m:sub>
                <m:sup>
                  <m:r>
                    <w:rPr>
                      <w:rFonts w:ascii="Cambria Math" w:hAnsi="Cambria Math"/>
                    </w:rPr>
                    <m:t>G</m:t>
                  </m:r>
                </m:sup>
              </m:sSubSup>
              <m:r>
                <w:rPr>
                  <w:rFonts w:ascii="Cambria Math" w:hAnsi="Cambria Math"/>
                </w:rPr>
                <m:t>)</m:t>
              </m:r>
            </m:num>
            <m:den>
              <m:r>
                <m:rPr>
                  <m:nor/>
                </m:rPr>
                <w:rPr>
                  <w:rFonts w:ascii="Cambria Math" w:hAnsi="Cambria Math"/>
                </w:rPr>
                <m:t>std</m:t>
              </m:r>
              <m:r>
                <w:rPr>
                  <w:rFonts w:ascii="Cambria Math" w:hAnsi="Cambria Math"/>
                </w:rPr>
                <m:t>({</m:t>
              </m:r>
              <m:sSub>
                <m:e>
                  <m:r>
                    <w:rPr>
                      <w:rFonts w:ascii="Cambria Math" w:hAnsi="Cambria Math"/>
                    </w:rPr>
                    <m:t>R</m:t>
                  </m:r>
                </m:e>
                <m:sub>
                  <m:r>
                    <w:rPr>
                      <w:rFonts w:ascii="Cambria Math" w:hAnsi="Cambria Math"/>
                    </w:rPr>
                    <m:t>i</m:t>
                  </m:r>
                </m:sub>
              </m:sSub>
              <m:sSubSup>
                <m:e>
                  <m:r>
                    <w:rPr>
                      <w:rFonts w:ascii="Cambria Math" w:hAnsi="Cambria Math"/>
                    </w:rPr>
                    <m:t>}</m:t>
                  </m:r>
                </m:e>
                <m:sub>
                  <m:r>
                    <w:rPr>
                      <w:rFonts w:ascii="Cambria Math" w:hAnsi="Cambria Math"/>
                    </w:rPr>
                    <m:t>i=1</m:t>
                  </m:r>
                </m:sub>
                <m:sup>
                  <m:r>
                    <w:rPr>
                      <w:rFonts w:ascii="Cambria Math" w:hAnsi="Cambria Math"/>
                    </w:rPr>
                    <m:t>G</m:t>
                  </m:r>
                </m:sup>
              </m:sSubSup>
              <m:r>
                <w:rPr>
                  <w:rFonts w:ascii="Cambria Math" w:hAnsi="Cambria Math"/>
                </w:rPr>
                <m:t>)</m:t>
              </m:r>
            </m:den>
          </m:f>
        </m:oMath>
      </m:oMathPara>
    </w:p>
    <w:p>
      <w:pPr>
        <w:spacing w:before="120" w:after="120" w:line="288" w:lineRule="auto"/>
        <w:ind w:left="0"/>
        <w:jc w:val="left"/>
      </w:pPr>
      <w:r>
        <w:rPr>
          <w:rFonts w:eastAsia="等线" w:ascii="Arial" w:cs="Arial" w:hAnsi="Arial"/>
          <w:b w:val="true"/>
          <w:sz w:val="22"/>
        </w:rPr>
        <w:t>第4阶段：DAPO 训练策略模型（核心）</w:t>
      </w:r>
    </w:p>
    <w:p>
      <w:pPr>
        <w:spacing w:before="120" w:after="120" w:line="288" w:lineRule="auto"/>
        <w:ind w:left="0"/>
        <w:jc w:val="left"/>
      </w:pPr>
      <w:r>
        <w:rPr>
          <w:rFonts w:eastAsia="等线" w:ascii="Arial" w:cs="Arial" w:hAnsi="Arial"/>
          <w:sz w:val="22"/>
        </w:rPr>
        <w:t>在多个迭代（iteration = 1,...,μ）中，通过最大化 DAPO 的目标函数更新策略模型\(\pi_\theta\)。目标函数结合了解耦裁剪（Clip-Higher）和 token 级梯度损失</w:t>
      </w:r>
    </w:p>
    <w:p>
      <w:pPr>
        <w:spacing w:before="120" w:after="120" w:line="288" w:lineRule="auto"/>
        <w:ind w:left="0"/>
        <w:jc w:val="left"/>
      </w:pPr>
      <w:r>
        <w:rPr>
          <w:rFonts w:eastAsia="等线" w:ascii="Arial" w:cs="Arial" w:hAnsi="Arial"/>
          <w:b w:val="true"/>
          <w:sz w:val="22"/>
        </w:rPr>
        <w:t>DAPO目标函数：</w:t>
      </w:r>
    </w:p>
    <w:p>
      <w:pPr>
        <w:spacing w:before="120" w:after="120" w:line="288" w:lineRule="auto"/>
        <w:ind w:left="0"/>
        <w:jc w:val="left"/>
      </w:pPr>
      <w:r>
        <w:rPr>
          <w:rFonts w:eastAsia="等线" w:ascii="Arial" w:cs="Arial" w:hAnsi="Arial"/>
          <w:sz w:val="22"/>
        </w:rPr>
      </w:r>
      <m:oMathPara>
        <m:oMathParaPr>
          <m:jc m:val="left"/>
        </m:oMathParaPr>
        <m:oMath xmlns:mml="http://www.w3.org/1998/Math/MathML">
          <m:m>
            <m:mPr>
              <m:baseJc m:val="center"/>
              <m:plcHide m:val="on"/>
              <m:mcs>
                <m:mc>
                  <m:mcPr>
                    <m:count m:val="2"/>
                    <m:mcJc m:val="center"/>
                  </m:mcPr>
                </m:mc>
              </m:mcs>
            </m:mPr>
            <m:mr>
              <m:e>
                <m:sSub>
                  <m:e>
                    <m:r>
                      <m:rPr>
                        <m:scr m:val="script"/>
                      </m:rPr>
                      <w:rPr>
                        <w:rFonts w:ascii="Cambria Math" w:hAnsi="Cambria Math"/>
                      </w:rPr>
                      <m:t>J</m:t>
                    </m:r>
                  </m:e>
                  <m:sub>
                    <m:r>
                      <w:rPr>
                        <w:rFonts w:ascii="Cambria Math" w:hAnsi="Cambria Math"/>
                      </w:rPr>
                      <m:t>DAPO</m:t>
                    </m:r>
                  </m:sub>
                </m:sSub>
                <m:r>
                  <w:rPr>
                    <w:rFonts w:ascii="Cambria Math" w:hAnsi="Cambria Math"/>
                  </w:rPr>
                  <m:t>(θ)</m:t>
                </m:r>
              </m:e>
              <m:e>
                <m:r>
                  <w:rPr>
                    <w:rFonts w:ascii="Cambria Math" w:hAnsi="Cambria Math"/>
                  </w:rPr>
                  <m:t>=</m:t>
                </m:r>
                <m:r>
                  <m:rPr>
                    <m:scr m:val="double-struck"/>
                    <m:sty m:val="p"/>
                  </m:rPr>
                  <w:rPr>
                    <w:rFonts w:ascii="Cambria Math" w:hAnsi="Cambria Math"/>
                  </w:rPr>
                  <m:t>E</m:t>
                </m:r>
                <m:r>
                  <w:rPr>
                    <w:rFonts w:ascii="Cambria Math" w:hAnsi="Cambria Math"/>
                  </w:rPr>
                  <m:t>[(q,a)∼D,</m:t>
                </m:r>
                <m:sSubSup>
                  <m:e>
                    <m:r>
                      <w:rPr>
                        <w:rFonts w:ascii="Cambria Math" w:hAnsi="Cambria Math"/>
                      </w:rPr>
                      <m:t>{</m:t>
                    </m:r>
                    <m:sSub>
                      <m:e>
                        <m:r>
                          <w:rPr>
                            <w:rFonts w:ascii="Cambria Math" w:hAnsi="Cambria Math"/>
                          </w:rPr>
                          <m:t>o</m:t>
                        </m:r>
                      </m:e>
                      <m:sub>
                        <m:r>
                          <w:rPr>
                            <w:rFonts w:ascii="Cambria Math" w:hAnsi="Cambria Math"/>
                          </w:rPr>
                          <m:t>i</m:t>
                        </m:r>
                      </m:sub>
                    </m:sSub>
                    <m:r>
                      <w:rPr>
                        <w:rFonts w:ascii="Cambria Math" w:hAnsi="Cambria Math"/>
                      </w:rPr>
                      <m:t>}</m:t>
                    </m:r>
                  </m:e>
                  <m:sub>
                    <m:r>
                      <w:rPr>
                        <w:rFonts w:ascii="Cambria Math" w:hAnsi="Cambria Math"/>
                      </w:rPr>
                      <m:t>i=1</m:t>
                    </m:r>
                  </m:sub>
                  <m:sup>
                    <m:r>
                      <w:rPr>
                        <w:rFonts w:ascii="Cambria Math" w:hAnsi="Cambria Math"/>
                      </w:rPr>
                      <m:t>G</m:t>
                    </m:r>
                  </m:sup>
                </m:sSubSup>
                <m:r>
                  <w:rPr>
                    <w:rFonts w:ascii="Cambria Math" w:hAnsi="Cambria Math"/>
                  </w:rPr>
                  <m:t>∼</m:t>
                </m:r>
                <m:sSub>
                  <m:e>
                    <m:r>
                      <w:rPr>
                        <w:rFonts w:ascii="Cambria Math" w:hAnsi="Cambria Math"/>
                      </w:rPr>
                      <m:t>π</m:t>
                    </m:r>
                  </m:e>
                  <m:sub>
                    <m:sSub>
                      <m:e>
                        <m:r>
                          <w:rPr>
                            <w:rFonts w:ascii="Cambria Math" w:hAnsi="Cambria Math"/>
                          </w:rPr>
                          <m:t>θ</m:t>
                        </m:r>
                      </m:e>
                      <m:sub>
                        <m:r>
                          <w:rPr>
                            <w:rFonts w:ascii="Cambria Math" w:hAnsi="Cambria Math"/>
                          </w:rPr>
                          <m:t>old</m:t>
                        </m:r>
                      </m:sub>
                    </m:sSub>
                  </m:sub>
                </m:sSub>
                <m:r>
                  <w:rPr>
                    <w:rFonts w:ascii="Cambria Math" w:hAnsi="Cambria Math"/>
                  </w:rPr>
                  <m:t>(.|q)]</m:t>
                </m:r>
              </m:e>
            </m:mr>
            <m:mr>
              <m:e/>
              <m:e>
                <m:r>
                  <w:rPr>
                    <w:rFonts w:ascii="Cambria Math" w:hAnsi="Cambria Math"/>
                  </w:rPr>
                  <m:t>[</m:t>
                </m:r>
                <m:f>
                  <m:fPr>
                    <m:type m:val="bar"/>
                  </m:fPr>
                  <m:num>
                    <m:r>
                      <w:rPr>
                        <w:rFonts w:ascii="Cambria Math" w:hAnsi="Cambria Math"/>
                      </w:rPr>
                      <m:t>1</m:t>
                    </m:r>
                  </m:num>
                  <m:den>
                    <m:nary>
                      <m:naryPr>
                        <m:chr m:val="∑"/>
                        <m:limLoc m:val="undOvr"/>
                        <m:grow m:val="1"/>
                        <m:subHide m:val="off"/>
                        <m:supHide m:val="off"/>
                      </m:naryPr>
                      <m:sub>
                        <m:r>
                          <w:rPr>
                            <w:rFonts w:ascii="Cambria Math" w:hAnsi="Cambria Math"/>
                          </w:rPr>
                          <m:t>i=1</m:t>
                        </m:r>
                      </m:sub>
                      <m:sup>
                        <m:r>
                          <w:rPr>
                            <w:rFonts w:ascii="Cambria Math" w:hAnsi="Cambria Math"/>
                          </w:rPr>
                          <m:t>G</m:t>
                        </m:r>
                      </m:sup>
                      <m:e>
                        <m:r>
                          <w:rPr>
                            <w:rFonts w:ascii="Cambria Math" w:hAnsi="Cambria Math"/>
                          </w:rPr>
                          <m:t>|</m:t>
                        </m:r>
                        <m:sSub>
                          <m:e>
                            <m:r>
                              <w:rPr>
                                <w:rFonts w:ascii="Cambria Math" w:hAnsi="Cambria Math"/>
                              </w:rPr>
                              <m:t>o</m:t>
                            </m:r>
                          </m:e>
                          <m:sub>
                            <m:r>
                              <w:rPr>
                                <w:rFonts w:ascii="Cambria Math" w:hAnsi="Cambria Math"/>
                              </w:rPr>
                              <m:t>i</m:t>
                            </m:r>
                          </m:sub>
                        </m:sSub>
                        <m:r>
                          <w:rPr>
                            <w:rFonts w:ascii="Cambria Math" w:hAnsi="Cambria Math"/>
                          </w:rPr>
                          <m:t>|</m:t>
                        </m:r>
                      </m:e>
                    </m:nary>
                  </m:den>
                </m:f>
                <m:nary>
                  <m:naryPr>
                    <m:chr m:val="∑"/>
                    <m:limLoc m:val="undOvr"/>
                    <m:grow m:val="1"/>
                    <m:subHide m:val="off"/>
                    <m:supHide m:val="off"/>
                  </m:naryPr>
                  <m:sub>
                    <m:r>
                      <w:rPr>
                        <w:rFonts w:ascii="Cambria Math" w:hAnsi="Cambria Math"/>
                      </w:rPr>
                      <m:t>i=1</m:t>
                    </m:r>
                  </m:sub>
                  <m:sup>
                    <m:r>
                      <w:rPr>
                        <w:rFonts w:ascii="Cambria Math" w:hAnsi="Cambria Math"/>
                      </w:rPr>
                      <m:t>G</m:t>
                    </m:r>
                  </m:sup>
                  <m:e/>
                </m:nary>
                <m:nary>
                  <m:naryPr>
                    <m:chr m:val="∑"/>
                    <m:limLoc m:val="undOvr"/>
                    <m:grow m:val="1"/>
                    <m:subHide m:val="off"/>
                    <m:supHide m:val="off"/>
                  </m:naryPr>
                  <m:sub>
                    <m:r>
                      <w:rPr>
                        <w:rFonts w:ascii="Cambria Math" w:hAnsi="Cambria Math"/>
                      </w:rPr>
                      <m:t>t=1</m:t>
                    </m:r>
                  </m:sub>
                  <m:sup>
                    <m:r>
                      <w:rPr>
                        <w:rFonts w:ascii="Cambria Math" w:hAnsi="Cambria Math"/>
                      </w:rPr>
                      <m:t>|</m:t>
                    </m:r>
                    <m:sSub>
                      <m:e>
                        <m:r>
                          <w:rPr>
                            <w:rFonts w:ascii="Cambria Math" w:hAnsi="Cambria Math"/>
                          </w:rPr>
                          <m:t>o</m:t>
                        </m:r>
                      </m:e>
                      <m:sub>
                        <m:r>
                          <w:rPr>
                            <w:rFonts w:ascii="Cambria Math" w:hAnsi="Cambria Math"/>
                          </w:rPr>
                          <m:t>i</m:t>
                        </m:r>
                      </m:sub>
                    </m:sSub>
                    <m:r>
                      <w:rPr>
                        <w:rFonts w:ascii="Cambria Math" w:hAnsi="Cambria Math"/>
                      </w:rPr>
                      <m:t>|</m:t>
                    </m:r>
                  </m:sup>
                  <m:e/>
                </m:nary>
                <m:r>
                  <w:rPr>
                    <w:rFonts w:ascii="Cambria Math" w:hAnsi="Cambria Math"/>
                  </w:rPr>
                  <m:t>min</m:t>
                </m:r>
                <m:r>
                  <w:rPr>
                    <w:rFonts w:ascii="Cambria Math" w:hAnsi="Cambria Math"/>
                  </w:rPr>
                  <m:t>(</m:t>
                </m:r>
                <m:f>
                  <m:fPr>
                    <m:type m:val="bar"/>
                  </m:fPr>
                  <m:num>
                    <m:sSub>
                      <m:e>
                        <m:r>
                          <w:rPr>
                            <w:rFonts w:ascii="Cambria Math" w:hAnsi="Cambria Math"/>
                          </w:rPr>
                          <m:t>π</m:t>
                        </m:r>
                      </m:e>
                      <m:sub>
                        <m:r>
                          <w:rPr>
                            <w:rFonts w:ascii="Cambria Math" w:hAnsi="Cambria Math"/>
                          </w:rPr>
                          <m:t>θ</m:t>
                        </m:r>
                      </m:sub>
                    </m:sSub>
                    <m:r>
                      <w:rPr>
                        <w:rFonts w:ascii="Cambria Math" w:hAnsi="Cambria Math"/>
                      </w:rPr>
                      <m:t>(</m:t>
                    </m:r>
                    <m:sSub>
                      <m:e>
                        <m:r>
                          <w:rPr>
                            <w:rFonts w:ascii="Cambria Math" w:hAnsi="Cambria Math"/>
                          </w:rPr>
                          <m:t>o</m:t>
                        </m:r>
                      </m:e>
                      <m:sub>
                        <m:r>
                          <w:rPr>
                            <w:rFonts w:ascii="Cambria Math" w:hAnsi="Cambria Math"/>
                          </w:rPr>
                          <m:t>i,t</m:t>
                        </m:r>
                      </m:sub>
                    </m:sSub>
                    <m:r>
                      <w:rPr>
                        <w:rFonts w:ascii="Cambria Math" w:hAnsi="Cambria Math"/>
                      </w:rPr>
                      <m:t>|q,</m:t>
                    </m:r>
                    <m:sSub>
                      <m:e>
                        <m:r>
                          <w:rPr>
                            <w:rFonts w:ascii="Cambria Math" w:hAnsi="Cambria Math"/>
                          </w:rPr>
                          <m:t>o</m:t>
                        </m:r>
                      </m:e>
                      <m:sub>
                        <m:r>
                          <w:rPr>
                            <w:rFonts w:ascii="Cambria Math" w:hAnsi="Cambria Math"/>
                          </w:rPr>
                          <m:t>i,&lt;t</m:t>
                        </m:r>
                      </m:sub>
                    </m:sSub>
                    <m:r>
                      <w:rPr>
                        <w:rFonts w:ascii="Cambria Math" w:hAnsi="Cambria Math"/>
                      </w:rPr>
                      <m:t>)</m:t>
                    </m:r>
                  </m:num>
                  <m:den>
                    <m:sSub>
                      <m:e>
                        <m:r>
                          <w:rPr>
                            <w:rFonts w:ascii="Cambria Math" w:hAnsi="Cambria Math"/>
                          </w:rPr>
                          <m:t>π</m:t>
                        </m:r>
                      </m:e>
                      <m:sub>
                        <m:sSub>
                          <m:e>
                            <m:r>
                              <w:rPr>
                                <w:rFonts w:ascii="Cambria Math" w:hAnsi="Cambria Math"/>
                              </w:rPr>
                              <m:t>θ</m:t>
                            </m:r>
                          </m:e>
                          <m:sub>
                            <m:r>
                              <w:rPr>
                                <w:rFonts w:ascii="Cambria Math" w:hAnsi="Cambria Math"/>
                              </w:rPr>
                              <m:t>old</m:t>
                            </m:r>
                          </m:sub>
                        </m:sSub>
                      </m:sub>
                    </m:sSub>
                    <m:r>
                      <w:rPr>
                        <w:rFonts w:ascii="Cambria Math" w:hAnsi="Cambria Math"/>
                      </w:rPr>
                      <m:t>(</m:t>
                    </m:r>
                    <m:sSub>
                      <m:e>
                        <m:r>
                          <w:rPr>
                            <w:rFonts w:ascii="Cambria Math" w:hAnsi="Cambria Math"/>
                          </w:rPr>
                          <m:t>o</m:t>
                        </m:r>
                      </m:e>
                      <m:sub>
                        <m:r>
                          <w:rPr>
                            <w:rFonts w:ascii="Cambria Math" w:hAnsi="Cambria Math"/>
                          </w:rPr>
                          <m:t>i,t</m:t>
                        </m:r>
                      </m:sub>
                    </m:sSub>
                    <m:r>
                      <w:rPr>
                        <w:rFonts w:ascii="Cambria Math" w:hAnsi="Cambria Math"/>
                      </w:rPr>
                      <m:t>|q,</m:t>
                    </m:r>
                    <m:sSub>
                      <m:e>
                        <m:r>
                          <w:rPr>
                            <w:rFonts w:ascii="Cambria Math" w:hAnsi="Cambria Math"/>
                          </w:rPr>
                          <m:t>o</m:t>
                        </m:r>
                      </m:e>
                      <m:sub>
                        <m:r>
                          <w:rPr>
                            <w:rFonts w:ascii="Cambria Math" w:hAnsi="Cambria Math"/>
                          </w:rPr>
                          <m:t>i,&lt;t</m:t>
                        </m:r>
                      </m:sub>
                    </m:sSub>
                    <m:r>
                      <w:rPr>
                        <w:rFonts w:ascii="Cambria Math" w:hAnsi="Cambria Math"/>
                      </w:rPr>
                      <m:t>)</m:t>
                    </m:r>
                  </m:den>
                </m:f>
                <m:sSub>
                  <m:e>
                    <m:limUpp>
                      <m:e>
                        <m:r>
                          <w:rPr>
                            <w:rFonts w:ascii="Cambria Math" w:hAnsi="Cambria Math"/>
                          </w:rPr>
                          <m:t>A</m:t>
                        </m:r>
                      </m:e>
                      <m:lim>
                        <m:r>
                          <w:rPr>
                            <w:rFonts w:ascii="Cambria Math" w:hAnsi="Cambria Math"/>
                          </w:rPr>
                          <m:t>^</m:t>
                        </m:r>
                      </m:lim>
                    </m:limUpp>
                  </m:e>
                  <m:sub>
                    <m:r>
                      <w:rPr>
                        <w:rFonts w:ascii="Cambria Math" w:hAnsi="Cambria Math"/>
                      </w:rPr>
                      <m:t>i,t</m:t>
                    </m:r>
                  </m:sub>
                </m:sSub>
                <m:r>
                  <w:rPr>
                    <w:rFonts w:ascii="Cambria Math" w:hAnsi="Cambria Math"/>
                  </w:rPr>
                  <m:t>,</m:t>
                </m:r>
                <m:r>
                  <m:rPr>
                    <m:nor/>
                  </m:rPr>
                  <w:rPr>
                    <w:rFonts w:ascii="Cambria Math" w:hAnsi="Cambria Math"/>
                  </w:rPr>
                  <m:t>clip</m:t>
                </m:r>
                <m:r>
                  <w:rPr>
                    <w:rFonts w:ascii="Cambria Math" w:hAnsi="Cambria Math"/>
                  </w:rPr>
                  <m:t>(</m:t>
                </m:r>
                <m:f>
                  <m:fPr>
                    <m:type m:val="bar"/>
                  </m:fPr>
                  <m:num>
                    <m:sSub>
                      <m:e>
                        <m:r>
                          <w:rPr>
                            <w:rFonts w:ascii="Cambria Math" w:hAnsi="Cambria Math"/>
                          </w:rPr>
                          <m:t>π</m:t>
                        </m:r>
                      </m:e>
                      <m:sub>
                        <m:r>
                          <w:rPr>
                            <w:rFonts w:ascii="Cambria Math" w:hAnsi="Cambria Math"/>
                          </w:rPr>
                          <m:t>θ</m:t>
                        </m:r>
                      </m:sub>
                    </m:sSub>
                    <m:r>
                      <w:rPr>
                        <w:rFonts w:ascii="Cambria Math" w:hAnsi="Cambria Math"/>
                      </w:rPr>
                      <m:t>(</m:t>
                    </m:r>
                    <m:sSub>
                      <m:e>
                        <m:r>
                          <w:rPr>
                            <w:rFonts w:ascii="Cambria Math" w:hAnsi="Cambria Math"/>
                          </w:rPr>
                          <m:t>o</m:t>
                        </m:r>
                      </m:e>
                      <m:sub>
                        <m:r>
                          <w:rPr>
                            <w:rFonts w:ascii="Cambria Math" w:hAnsi="Cambria Math"/>
                          </w:rPr>
                          <m:t>i,t</m:t>
                        </m:r>
                      </m:sub>
                    </m:sSub>
                    <m:r>
                      <w:rPr>
                        <w:rFonts w:ascii="Cambria Math" w:hAnsi="Cambria Math"/>
                      </w:rPr>
                      <m:t>|q,</m:t>
                    </m:r>
                    <m:sSub>
                      <m:e>
                        <m:r>
                          <w:rPr>
                            <w:rFonts w:ascii="Cambria Math" w:hAnsi="Cambria Math"/>
                          </w:rPr>
                          <m:t>o</m:t>
                        </m:r>
                      </m:e>
                      <m:sub>
                        <m:r>
                          <w:rPr>
                            <w:rFonts w:ascii="Cambria Math" w:hAnsi="Cambria Math"/>
                          </w:rPr>
                          <m:t>i,&lt;t</m:t>
                        </m:r>
                      </m:sub>
                    </m:sSub>
                    <m:r>
                      <w:rPr>
                        <w:rFonts w:ascii="Cambria Math" w:hAnsi="Cambria Math"/>
                      </w:rPr>
                      <m:t>)</m:t>
                    </m:r>
                  </m:num>
                  <m:den>
                    <m:sSub>
                      <m:e>
                        <m:r>
                          <w:rPr>
                            <w:rFonts w:ascii="Cambria Math" w:hAnsi="Cambria Math"/>
                          </w:rPr>
                          <m:t>π</m:t>
                        </m:r>
                      </m:e>
                      <m:sub>
                        <m:sSub>
                          <m:e>
                            <m:r>
                              <w:rPr>
                                <w:rFonts w:ascii="Cambria Math" w:hAnsi="Cambria Math"/>
                              </w:rPr>
                              <m:t>θ</m:t>
                            </m:r>
                          </m:e>
                          <m:sub>
                            <m:r>
                              <w:rPr>
                                <w:rFonts w:ascii="Cambria Math" w:hAnsi="Cambria Math"/>
                              </w:rPr>
                              <m:t>old</m:t>
                            </m:r>
                          </m:sub>
                        </m:sSub>
                      </m:sub>
                    </m:sSub>
                    <m:r>
                      <w:rPr>
                        <w:rFonts w:ascii="Cambria Math" w:hAnsi="Cambria Math"/>
                      </w:rPr>
                      <m:t>(</m:t>
                    </m:r>
                    <m:sSub>
                      <m:e>
                        <m:r>
                          <w:rPr>
                            <w:rFonts w:ascii="Cambria Math" w:hAnsi="Cambria Math"/>
                          </w:rPr>
                          <m:t>o</m:t>
                        </m:r>
                      </m:e>
                      <m:sub>
                        <m:r>
                          <w:rPr>
                            <w:rFonts w:ascii="Cambria Math" w:hAnsi="Cambria Math"/>
                          </w:rPr>
                          <m:t>i,t</m:t>
                        </m:r>
                      </m:sub>
                    </m:sSub>
                    <m:r>
                      <w:rPr>
                        <w:rFonts w:ascii="Cambria Math" w:hAnsi="Cambria Math"/>
                      </w:rPr>
                      <m:t>|q,</m:t>
                    </m:r>
                    <m:sSub>
                      <m:e>
                        <m:r>
                          <w:rPr>
                            <w:rFonts w:ascii="Cambria Math" w:hAnsi="Cambria Math"/>
                          </w:rPr>
                          <m:t>o</m:t>
                        </m:r>
                      </m:e>
                      <m:sub>
                        <m:r>
                          <w:rPr>
                            <w:rFonts w:ascii="Cambria Math" w:hAnsi="Cambria Math"/>
                          </w:rPr>
                          <m:t>i,&lt;t</m:t>
                        </m:r>
                      </m:sub>
                    </m:sSub>
                    <m:r>
                      <w:rPr>
                        <w:rFonts w:ascii="Cambria Math" w:hAnsi="Cambria Math"/>
                      </w:rPr>
                      <m:t>)</m:t>
                    </m:r>
                  </m:den>
                </m:f>
                <m:r>
                  <w:rPr>
                    <w:rFonts w:ascii="Cambria Math" w:hAnsi="Cambria Math"/>
                  </w:rPr>
                  <m:t>,1−</m:t>
                </m:r>
                <m:sSub>
                  <m:e>
                    <m:r>
                      <w:rPr>
                        <w:rFonts w:ascii="Cambria Math" w:hAnsi="Cambria Math"/>
                      </w:rPr>
                      <m:t>ϵ</m:t>
                    </m:r>
                  </m:e>
                  <m:sub>
                    <m:r>
                      <w:rPr>
                        <w:rFonts w:ascii="Cambria Math" w:hAnsi="Cambria Math"/>
                      </w:rPr>
                      <m:t>low</m:t>
                    </m:r>
                  </m:sub>
                </m:sSub>
                <m:r>
                  <w:rPr>
                    <w:rFonts w:ascii="Cambria Math" w:hAnsi="Cambria Math"/>
                  </w:rPr>
                  <m:t>,1+</m:t>
                </m:r>
                <m:sSub>
                  <m:e>
                    <m:r>
                      <w:rPr>
                        <w:rFonts w:ascii="Cambria Math" w:hAnsi="Cambria Math"/>
                      </w:rPr>
                      <m:t>ϵ</m:t>
                    </m:r>
                  </m:e>
                  <m:sub>
                    <m:r>
                      <w:rPr>
                        <w:rFonts w:ascii="Cambria Math" w:hAnsi="Cambria Math"/>
                      </w:rPr>
                      <m:t>high</m:t>
                    </m:r>
                  </m:sub>
                </m:sSub>
                <m:r>
                  <w:rPr>
                    <w:rFonts w:ascii="Cambria Math" w:hAnsi="Cambria Math"/>
                  </w:rPr>
                  <m:t>)</m:t>
                </m:r>
                <m:sSub>
                  <m:e>
                    <m:limUpp>
                      <m:e>
                        <m:r>
                          <w:rPr>
                            <w:rFonts w:ascii="Cambria Math" w:hAnsi="Cambria Math"/>
                          </w:rPr>
                          <m:t>A</m:t>
                        </m:r>
                      </m:e>
                      <m:lim>
                        <m:r>
                          <w:rPr>
                            <w:rFonts w:ascii="Cambria Math" w:hAnsi="Cambria Math"/>
                          </w:rPr>
                          <m:t>^</m:t>
                        </m:r>
                      </m:lim>
                    </m:limUpp>
                  </m:e>
                  <m:sub>
                    <m:r>
                      <w:rPr>
                        <w:rFonts w:ascii="Cambria Math" w:hAnsi="Cambria Math"/>
                      </w:rPr>
                      <m:t>i,t</m:t>
                    </m:r>
                  </m:sub>
                </m:sSub>
                <m:r>
                  <w:rPr>
                    <w:rFonts w:ascii="Cambria Math" w:hAnsi="Cambria Math"/>
                  </w:rPr>
                  <m:t>)</m:t>
                </m:r>
                <m:r>
                  <w:rPr>
                    <w:rFonts w:ascii="Cambria Math" w:hAnsi="Cambria Math"/>
                  </w:rPr>
                  <m:t>]</m:t>
                </m:r>
              </m:e>
            </m:mr>
          </m:m>
        </m:oMath>
      </m:oMathPara>
    </w:p>
    <w:p>
      <w:pPr>
        <w:spacing w:before="120" w:after="120" w:line="288" w:lineRule="auto"/>
        <w:ind w:left="0"/>
        <w:jc w:val="center"/>
      </w:pPr>
      <w:r>
        <w:rPr>
          <w:rFonts w:eastAsia="等线" w:ascii="Arial" w:cs="Arial" w:hAnsi="Arial"/>
          <w:sz w:val="22"/>
        </w:rPr>
      </w:r>
      <m:oMathPara>
        <m:oMathParaPr>
          <m:jc m:val="center"/>
        </m:oMathParaPr>
        <m:oMath xmlns:mml="http://www.w3.org/1998/Math/MathML">
          <m:r>
            <w:rPr>
              <w:rFonts w:ascii="Cambria Math" w:hAnsi="Cambria Math"/>
            </w:rPr>
            <m:t>s.t</m:t>
          </m:r>
          <m:r>
            <w:rPr>
              <w:rFonts w:ascii="Cambria Math" w:hAnsi="Cambria Math"/>
            </w:rPr>
            <m:t>0&lt;{</m:t>
          </m:r>
          <m:sSub>
            <m:e>
              <m:r>
                <w:rPr>
                  <w:rFonts w:ascii="Cambria Math" w:hAnsi="Cambria Math"/>
                </w:rPr>
                <m:t>o</m:t>
              </m:r>
            </m:e>
            <m:sub>
              <m:r>
                <w:rPr>
                  <w:rFonts w:ascii="Cambria Math" w:hAnsi="Cambria Math"/>
                </w:rPr>
                <m:t>i</m:t>
              </m:r>
            </m:sub>
          </m:sSub>
          <m:r>
            <w:rPr>
              <w:rFonts w:ascii="Cambria Math" w:hAnsi="Cambria Math"/>
            </w:rPr>
            <m:t>is</m:t>
          </m:r>
          <m:r>
            <m:rPr>
              <m:sty m:val="p"/>
            </m:rPr>
            <w:rPr>
              <w:rFonts w:ascii="Cambria Math" w:hAnsi="Cambria Math"/>
            </w:rPr>
            <m:t>_</m:t>
          </m:r>
          <m:r>
            <w:rPr>
              <w:rFonts w:ascii="Cambria Math" w:hAnsi="Cambria Math"/>
            </w:rPr>
            <m:t>equivalent(a,</m:t>
          </m:r>
          <m:sSub>
            <m:e>
              <m:r>
                <w:rPr>
                  <w:rFonts w:ascii="Cambria Math" w:hAnsi="Cambria Math"/>
                </w:rPr>
                <m:t>o</m:t>
              </m:r>
            </m:e>
            <m:sub>
              <m:r>
                <w:rPr>
                  <w:rFonts w:ascii="Cambria Math" w:hAnsi="Cambria Math"/>
                </w:rPr>
                <m:t>i</m:t>
              </m:r>
            </m:sub>
          </m:sSub>
          <m:r>
            <w:rPr>
              <w:rFonts w:ascii="Cambria Math" w:hAnsi="Cambria Math"/>
            </w:rPr>
            <m:t>)}|&lt;G</m:t>
          </m:r>
        </m:oMath>
      </m:oMathPara>
    </w:p>
    <w:p>
      <w:pPr>
        <w:spacing w:before="120" w:after="120" w:line="288" w:lineRule="auto"/>
        <w:ind w:left="0"/>
        <w:jc w:val="left"/>
      </w:pPr>
      <w:r>
        <w:rPr>
          <w:rFonts w:eastAsia="等线" w:ascii="Arial" w:cs="Arial" w:hAnsi="Arial"/>
          <w:sz w:val="22"/>
        </w:rPr>
        <w:t>其中，</w:t>
      </w:r>
      <w:r>
        <w:rPr>
          <w:rFonts w:eastAsia="等线" w:ascii="Arial" w:cs="Arial" w:hAnsi="Arial"/>
          <w:sz w:val="22"/>
        </w:rPr>
      </w:r>
      <m:oMathPara>
        <m:oMathParaPr>
          <m:jc m:val="left"/>
        </m:oMathParaPr>
        <m:oMath xmlns:mml="http://www.w3.org/1998/Math/MathML">
          <m:sSub>
            <m:e>
              <m:limUpp>
                <m:e>
                  <m:r>
                    <w:rPr>
                      <w:rFonts w:ascii="Cambria Math" w:hAnsi="Cambria Math"/>
                    </w:rPr>
                    <m:t>A</m:t>
                  </m:r>
                </m:e>
                <m:lim>
                  <m:r>
                    <w:rPr>
                      <w:rFonts w:ascii="Cambria Math" w:hAnsi="Cambria Math"/>
                    </w:rPr>
                    <m:t>^</m:t>
                  </m:r>
                </m:lim>
              </m:limUpp>
            </m:e>
            <m:sub>
              <m:r>
                <w:rPr>
                  <w:rFonts w:ascii="Cambria Math" w:hAnsi="Cambria Math"/>
                </w:rPr>
                <m:t>i,t</m:t>
              </m:r>
            </m:sub>
          </m:sSub>
          <m:r>
            <w:rPr>
              <w:rFonts w:ascii="Cambria Math" w:hAnsi="Cambria Math"/>
            </w:rPr>
            <m:t>=</m:t>
          </m:r>
          <m:f>
            <m:fPr>
              <m:type m:val="bar"/>
            </m:fPr>
            <m:num>
              <m:sSub>
                <m:e>
                  <m:r>
                    <w:rPr>
                      <w:rFonts w:ascii="Cambria Math" w:hAnsi="Cambria Math"/>
                    </w:rPr>
                    <m:t>R</m:t>
                  </m:r>
                </m:e>
                <m:sub>
                  <m:r>
                    <w:rPr>
                      <w:rFonts w:ascii="Cambria Math" w:hAnsi="Cambria Math"/>
                    </w:rPr>
                    <m:t>i</m:t>
                  </m:r>
                </m:sub>
              </m:sSub>
              <m:r>
                <w:rPr>
                  <w:rFonts w:ascii="Cambria Math" w:hAnsi="Cambria Math"/>
                </w:rPr>
                <m:t>−</m:t>
              </m:r>
              <m:r>
                <m:rPr>
                  <m:nor/>
                </m:rPr>
                <w:rPr>
                  <w:rFonts w:ascii="Cambria Math" w:hAnsi="Cambria Math"/>
                </w:rPr>
                <m:t>mean</m:t>
              </m:r>
              <m:r>
                <w:rPr>
                  <w:rFonts w:ascii="Cambria Math" w:hAnsi="Cambria Math"/>
                </w:rPr>
                <m:t>({</m:t>
              </m:r>
              <m:sSub>
                <m:e>
                  <m:r>
                    <w:rPr>
                      <w:rFonts w:ascii="Cambria Math" w:hAnsi="Cambria Math"/>
                    </w:rPr>
                    <m:t>R</m:t>
                  </m:r>
                </m:e>
                <m:sub>
                  <m:r>
                    <w:rPr>
                      <w:rFonts w:ascii="Cambria Math" w:hAnsi="Cambria Math"/>
                    </w:rPr>
                    <m:t>i</m:t>
                  </m:r>
                </m:sub>
              </m:sSub>
              <m:sSubSup>
                <m:e>
                  <m:r>
                    <w:rPr>
                      <w:rFonts w:ascii="Cambria Math" w:hAnsi="Cambria Math"/>
                    </w:rPr>
                    <m:t>}</m:t>
                  </m:r>
                </m:e>
                <m:sub>
                  <m:r>
                    <w:rPr>
                      <w:rFonts w:ascii="Cambria Math" w:hAnsi="Cambria Math"/>
                    </w:rPr>
                    <m:t>i=1</m:t>
                  </m:r>
                </m:sub>
                <m:sup>
                  <m:r>
                    <w:rPr>
                      <w:rFonts w:ascii="Cambria Math" w:hAnsi="Cambria Math"/>
                    </w:rPr>
                    <m:t>G</m:t>
                  </m:r>
                </m:sup>
              </m:sSubSup>
              <m:r>
                <w:rPr>
                  <w:rFonts w:ascii="Cambria Math" w:hAnsi="Cambria Math"/>
                </w:rPr>
                <m:t>)</m:t>
              </m:r>
            </m:num>
            <m:den>
              <m:r>
                <m:rPr>
                  <m:nor/>
                </m:rPr>
                <w:rPr>
                  <w:rFonts w:ascii="Cambria Math" w:hAnsi="Cambria Math"/>
                </w:rPr>
                <m:t>std</m:t>
              </m:r>
              <m:r>
                <w:rPr>
                  <w:rFonts w:ascii="Cambria Math" w:hAnsi="Cambria Math"/>
                </w:rPr>
                <m:t>({</m:t>
              </m:r>
              <m:sSub>
                <m:e>
                  <m:r>
                    <w:rPr>
                      <w:rFonts w:ascii="Cambria Math" w:hAnsi="Cambria Math"/>
                    </w:rPr>
                    <m:t>R</m:t>
                  </m:r>
                </m:e>
                <m:sub>
                  <m:r>
                    <w:rPr>
                      <w:rFonts w:ascii="Cambria Math" w:hAnsi="Cambria Math"/>
                    </w:rPr>
                    <m:t>i</m:t>
                  </m:r>
                </m:sub>
              </m:sSub>
              <m:sSubSup>
                <m:e>
                  <m:r>
                    <w:rPr>
                      <w:rFonts w:ascii="Cambria Math" w:hAnsi="Cambria Math"/>
                    </w:rPr>
                    <m:t>}</m:t>
                  </m:r>
                </m:e>
                <m:sub>
                  <m:r>
                    <w:rPr>
                      <w:rFonts w:ascii="Cambria Math" w:hAnsi="Cambria Math"/>
                    </w:rPr>
                    <m:t>i=1</m:t>
                  </m:r>
                </m:sub>
                <m:sup>
                  <m:r>
                    <w:rPr>
                      <w:rFonts w:ascii="Cambria Math" w:hAnsi="Cambria Math"/>
                    </w:rPr>
                    <m:t>G</m:t>
                  </m:r>
                </m:sup>
              </m:sSubSup>
              <m:r>
                <w:rPr>
                  <w:rFonts w:ascii="Cambria Math" w:hAnsi="Cambria Math"/>
                </w:rPr>
                <m:t>)</m:t>
              </m:r>
            </m:den>
          </m:f>
        </m:oMath>
      </m:oMathPara>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pStyle w:val="1"/>
              <w:spacing w:before="380" w:after="140" w:line="288" w:lineRule="auto"/>
              <w:ind w:left="0"/>
              <w:jc w:val="left"/>
              <w:outlineLvl w:val="0"/>
            </w:pPr>
            <w:bookmarkStart w:name="heading_5" w:id="5"/>
            <w:r>
              <w:rPr>
                <w:rFonts w:eastAsia="等线" w:ascii="Arial" w:cs="Arial" w:hAnsi="Arial"/>
                <w:b w:val="true"/>
                <w:color w:val="8f959e"/>
                <w:sz w:val="36"/>
                <w:shd w:fill="cdb2fa"/>
              </w:rPr>
              <w:t>四、DPO直接偏好优化</w:t>
            </w:r>
            <w:bookmarkEnd w:id="5"/>
          </w:p>
        </w:tc>
      </w:tr>
    </w:tbl>
    <w:p>
      <w:pPr>
        <w:spacing w:before="120" w:after="120" w:line="288" w:lineRule="auto"/>
        <w:ind w:left="0"/>
        <w:jc w:val="left"/>
      </w:pPr>
      <w:r>
        <w:rPr>
          <w:rFonts w:eastAsia="等线" w:ascii="Arial" w:cs="Arial" w:hAnsi="Arial"/>
          <w:sz w:val="22"/>
        </w:rPr>
        <w:t>2023.5      斯坦福</w:t>
      </w:r>
    </w:p>
    <w:p>
      <w:pPr>
        <w:spacing w:before="120" w:after="120" w:line="288" w:lineRule="auto"/>
        <w:ind w:left="0"/>
        <w:jc w:val="left"/>
      </w:pPr>
      <w:r>
        <w:rPr>
          <w:rFonts w:eastAsia="等线" w:ascii="Arial" w:cs="Arial" w:hAnsi="Arial"/>
          <w:sz w:val="22"/>
        </w:rPr>
        <w:t>直接优化语言模型以遵循人类偏好，而无需显式奖励建模或强化学习。给定人类偏好数据集，DPO 可以使用简单的二元交叉熵目标来优化策略，从而生成适合偏好数据的隐式奖励函数的最优策略。</w:t>
      </w:r>
    </w:p>
    <w:p>
      <w:pPr>
        <w:spacing w:before="120" w:after="120" w:line="288" w:lineRule="auto"/>
        <w:ind w:left="0"/>
        <w:jc w:val="center"/>
      </w:pPr>
      <w:r>
        <w:drawing>
          <wp:inline distT="0" distR="0" distB="0" distL="0">
            <wp:extent cx="5257800" cy="109537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24"/>
                    <a:stretch>
                      <a:fillRect/>
                    </a:stretch>
                  </pic:blipFill>
                  <pic:spPr>
                    <a:xfrm>
                      <a:off x="0" y="0"/>
                      <a:ext cx="5257800" cy="109537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第1阶段：初始化阶段</w:t>
      </w:r>
    </w:p>
    <w:p>
      <w:pPr>
        <w:numPr>
          <w:numId w:val="108"/>
        </w:numPr>
        <w:spacing w:before="120" w:after="120" w:line="288" w:lineRule="auto"/>
        <w:ind w:left="0"/>
        <w:jc w:val="left"/>
      </w:pPr>
      <w:r>
        <w:rPr>
          <w:rFonts w:eastAsia="等线" w:ascii="Arial" w:cs="Arial" w:hAnsi="Arial"/>
          <w:sz w:val="22"/>
        </w:rPr>
        <w:t>策略模型</w:t>
      </w:r>
      <w:r>
        <w:rPr>
          <w:rFonts w:eastAsia="等线" w:ascii="Arial" w:cs="Arial" w:hAnsi="Arial"/>
          <w:sz w:val="22"/>
        </w:rPr>
      </w:r>
      <m:oMathPara>
        <m:oMathParaPr>
          <m:jc m:val="left"/>
        </m:oMathParaPr>
        <m:oMath xmlns:mml="http://www.w3.org/1998/Math/MathML">
          <m:sSub>
            <m:e>
              <m:r>
                <w:rPr>
                  <w:rFonts w:ascii="Cambria Math" w:hAnsi="Cambria Math"/>
                </w:rPr>
                <m:t>π</m:t>
              </m:r>
            </m:e>
            <m:sub>
              <m:r>
                <w:rPr>
                  <w:rFonts w:ascii="Cambria Math" w:hAnsi="Cambria Math"/>
                </w:rPr>
                <m:t>θ</m:t>
              </m:r>
            </m:sub>
          </m:sSub>
        </m:oMath>
      </m:oMathPara>
      <w:r>
        <w:rPr>
          <w:rFonts w:eastAsia="等线" w:ascii="Arial" w:cs="Arial" w:hAnsi="Arial"/>
          <w:sz w:val="22"/>
        </w:rPr>
        <w:t>：通常初始化为经过监督微调(SFT)的大语言模型</w:t>
      </w:r>
    </w:p>
    <w:p>
      <w:pPr>
        <w:numPr>
          <w:numId w:val="109"/>
        </w:numPr>
        <w:spacing w:before="120" w:after="120" w:line="288" w:lineRule="auto"/>
        <w:ind w:left="0"/>
        <w:jc w:val="left"/>
      </w:pPr>
      <w:r>
        <w:rPr>
          <w:rFonts w:eastAsia="等线" w:ascii="Arial" w:cs="Arial" w:hAnsi="Arial"/>
          <w:sz w:val="22"/>
        </w:rPr>
        <w:t>参考模型</w:t>
      </w:r>
      <w:r>
        <w:rPr>
          <w:rFonts w:eastAsia="等线" w:ascii="Arial" w:cs="Arial" w:hAnsi="Arial"/>
          <w:sz w:val="22"/>
        </w:rPr>
      </w:r>
      <m:oMathPara>
        <m:oMathParaPr>
          <m:jc m:val="left"/>
        </m:oMathParaPr>
        <m:oMath xmlns:mml="http://www.w3.org/1998/Math/MathML">
          <m:sSub>
            <m:e>
              <m:r>
                <w:rPr>
                  <w:rFonts w:ascii="Cambria Math" w:hAnsi="Cambria Math"/>
                </w:rPr>
                <m:t>π</m:t>
              </m:r>
            </m:e>
            <m:sub>
              <m:r>
                <w:rPr>
                  <w:rFonts w:ascii="Cambria Math" w:hAnsi="Cambria Math"/>
                </w:rPr>
                <m:t>ref</m:t>
              </m:r>
            </m:sub>
          </m:sSub>
        </m:oMath>
      </m:oMathPara>
      <w:r>
        <w:rPr>
          <w:rFonts w:eastAsia="等线" w:ascii="Arial" w:cs="Arial" w:hAnsi="Arial"/>
          <w:sz w:val="22"/>
        </w:rPr>
        <w:t>：通常是SFT模型的副本</w:t>
      </w:r>
    </w:p>
    <w:p>
      <w:pPr>
        <w:numPr>
          <w:numId w:val="110"/>
        </w:numPr>
        <w:spacing w:before="120" w:after="120" w:line="288" w:lineRule="auto"/>
        <w:ind w:left="0"/>
        <w:jc w:val="left"/>
      </w:pPr>
      <w:r>
        <w:rPr>
          <w:rFonts w:eastAsia="等线" w:ascii="Arial" w:cs="Arial" w:hAnsi="Arial"/>
          <w:sz w:val="22"/>
        </w:rPr>
        <w:t xml:space="preserve">超参数： </w:t>
      </w:r>
      <w:r>
        <w:rPr>
          <w:rFonts w:eastAsia="等线" w:ascii="Arial" w:cs="Arial" w:hAnsi="Arial"/>
          <w:sz w:val="22"/>
        </w:rPr>
      </w:r>
      <m:oMathPara>
        <m:oMathParaPr>
          <m:jc m:val="left"/>
        </m:oMathParaPr>
        <m:oMath xmlns:mml="http://www.w3.org/1998/Math/MathML">
          <m:r>
            <w:rPr>
              <w:rFonts w:ascii="Cambria Math" w:hAnsi="Cambria Math"/>
            </w:rPr>
            <m:t>β</m:t>
          </m:r>
        </m:oMath>
      </m:oMathPara>
    </w:p>
    <w:p>
      <w:pPr>
        <w:spacing w:before="120" w:after="120" w:line="288" w:lineRule="auto"/>
        <w:ind w:left="0"/>
        <w:jc w:val="left"/>
      </w:pPr>
      <w:r>
        <w:rPr>
          <w:rFonts w:eastAsia="等线" w:ascii="Arial" w:cs="Arial" w:hAnsi="Arial"/>
          <w:b w:val="true"/>
          <w:sz w:val="22"/>
        </w:rPr>
        <w:t>第2阶段：准备好偏好对比数据</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"prompt": "请介绍一下量子纠缠（输入）",</w:t>
              <w:br/>
              <w:t xml:space="preserve">  "chosen": "量子纠缠是指两个粒子在状态上紧密关联...（偏好回答）",</w:t>
              <w:br/>
              <w:t xml:space="preserve">  "rejected": "量子力学是研究电子的学科...（不优回答）"</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第3阶段：DPO 训练策略模型（核心）</w:t>
      </w:r>
    </w:p>
    <w:p>
      <w:pPr>
        <w:spacing w:before="120" w:after="120" w:line="288" w:lineRule="auto"/>
        <w:ind w:left="0" w:firstLine="420"/>
        <w:jc w:val="left"/>
      </w:pPr>
      <w:r>
        <w:rPr>
          <w:rFonts w:eastAsia="等线" w:ascii="Arial" w:cs="Arial" w:hAnsi="Arial"/>
          <w:b w:val="true"/>
          <w:sz w:val="22"/>
        </w:rPr>
        <w:t>通过极大似然估计，将 BT偏好模型的优化目标转化为二元交叉熵损失:</w:t>
      </w:r>
    </w:p>
    <w:p>
      <w:pPr>
        <w:spacing w:before="120" w:after="120" w:line="288" w:lineRule="auto"/>
        <w:ind w:left="453"/>
        <w:jc w:val="center"/>
      </w:pPr>
      <w:r>
        <w:rPr>
          <w:rFonts w:eastAsia="等线" w:ascii="Arial" w:cs="Arial" w:hAnsi="Arial"/>
          <w:sz w:val="22"/>
        </w:rPr>
      </w:r>
      <m:oMathPara>
        <m:oMathParaPr>
          <m:jc m:val="center"/>
        </m:oMathParaPr>
        <m:oMath xmlns:mml="http://www.w3.org/1998/Math/MathML">
          <m:sSub>
            <m:e>
              <m:r>
                <m:rPr>
                  <m:scr m:val="script"/>
                </m:rPr>
                <w:rPr>
                  <w:rFonts w:ascii="Cambria Math" w:hAnsi="Cambria Math"/>
                </w:rPr>
                <m:t>L</m:t>
              </m:r>
            </m:e>
            <m:sub>
              <m:r>
                <m:rPr>
                  <m:nor/>
                </m:rPr>
                <w:rPr>
                  <w:rFonts w:ascii="Cambria Math" w:hAnsi="Cambria Math"/>
                </w:rPr>
                <m:t>DPO</m:t>
              </m:r>
            </m:sub>
          </m:sSub>
          <m:r>
            <w:rPr>
              <w:rFonts w:ascii="Cambria Math" w:hAnsi="Cambria Math"/>
            </w:rPr>
            <m:t>(θ)=−</m:t>
          </m:r>
          <m:sSub>
            <m:e>
              <m:r>
                <m:rPr>
                  <m:scr m:val="double-struck"/>
                  <m:sty m:val="p"/>
                </m:rPr>
                <w:rPr>
                  <w:rFonts w:ascii="Cambria Math" w:hAnsi="Cambria Math"/>
                </w:rPr>
                <m:t>E</m:t>
              </m:r>
            </m:e>
            <m:sub>
              <m:r>
                <w:rPr>
                  <w:rFonts w:ascii="Cambria Math" w:hAnsi="Cambria Math"/>
                </w:rPr>
                <m:t>(</m:t>
              </m:r>
            </m:sub>
          </m:sSub>
          <m:r>
            <w:rPr>
              <w:rFonts w:ascii="Cambria Math" w:hAnsi="Cambria Math"/>
            </w:rPr>
            <m:t>x,</m:t>
          </m:r>
          <m:sSub>
            <m:e>
              <m:r>
                <w:rPr>
                  <w:rFonts w:ascii="Cambria Math" w:hAnsi="Cambria Math"/>
                </w:rPr>
                <m:t>y</m:t>
              </m:r>
            </m:e>
            <m:sub>
              <m:r>
                <w:rPr>
                  <w:rFonts w:ascii="Cambria Math" w:hAnsi="Cambria Math"/>
                </w:rPr>
                <m:t>w</m:t>
              </m:r>
            </m:sub>
          </m:sSub>
          <m:r>
            <w:rPr>
              <w:rFonts w:ascii="Cambria Math" w:hAnsi="Cambria Math"/>
            </w:rPr>
            <m:t>,</m:t>
          </m:r>
          <m:sSub>
            <m:e>
              <m:r>
                <w:rPr>
                  <w:rFonts w:ascii="Cambria Math" w:hAnsi="Cambria Math"/>
                </w:rPr>
                <m:t>y</m:t>
              </m:r>
            </m:e>
            <m:sub>
              <m:r>
                <w:rPr>
                  <w:rFonts w:ascii="Cambria Math" w:hAnsi="Cambria Math"/>
                </w:rPr>
                <m:t>l</m:t>
              </m:r>
            </m:sub>
          </m:sSub>
          <m:r>
            <w:rPr>
              <w:rFonts w:ascii="Cambria Math" w:hAnsi="Cambria Math"/>
            </w:rPr>
            <m:t>)</m:t>
          </m:r>
          <m:r>
            <w:rPr>
              <w:rFonts w:ascii="Cambria Math" w:hAnsi="Cambria Math"/>
            </w:rPr>
            <m:t>[logσ</m:t>
          </m:r>
          <m:r>
            <w:rPr>
              <w:rFonts w:ascii="Cambria Math" w:hAnsi="Cambria Math"/>
            </w:rPr>
            <m:t>(βlog</m:t>
          </m:r>
          <m:f>
            <m:fPr>
              <m:type m:val="bar"/>
            </m:fPr>
            <m:num>
              <m:sSub>
                <m:e>
                  <m:r>
                    <w:rPr>
                      <w:rFonts w:ascii="Cambria Math" w:hAnsi="Cambria Math"/>
                    </w:rPr>
                    <m:t>π</m:t>
                  </m:r>
                </m:e>
                <m:sub>
                  <m:r>
                    <w:rPr>
                      <w:rFonts w:ascii="Cambria Math" w:hAnsi="Cambria Math"/>
                    </w:rPr>
                    <m:t>θ</m:t>
                  </m:r>
                </m:sub>
              </m:sSub>
              <m:r>
                <w:rPr>
                  <w:rFonts w:ascii="Cambria Math" w:hAnsi="Cambria Math"/>
                </w:rPr>
                <m:t>(</m:t>
              </m:r>
              <m:sSub>
                <m:e>
                  <m:r>
                    <w:rPr>
                      <w:rFonts w:ascii="Cambria Math" w:hAnsi="Cambria Math"/>
                    </w:rPr>
                    <m:t>y</m:t>
                  </m:r>
                </m:e>
                <m:sub>
                  <m:r>
                    <w:rPr>
                      <w:rFonts w:ascii="Cambria Math" w:hAnsi="Cambria Math"/>
                    </w:rPr>
                    <m:t>w</m:t>
                  </m:r>
                </m:sub>
              </m:sSub>
              <m:r>
                <w:rPr>
                  <w:rFonts w:ascii="Cambria Math" w:hAnsi="Cambria Math"/>
                </w:rPr>
                <m:t>|x)</m:t>
              </m:r>
            </m:num>
            <m:den>
              <m:sSub>
                <m:e>
                  <m:r>
                    <w:rPr>
                      <w:rFonts w:ascii="Cambria Math" w:hAnsi="Cambria Math"/>
                    </w:rPr>
                    <m:t>π</m:t>
                  </m:r>
                </m:e>
                <m:sub>
                  <m:r>
                    <w:rPr>
                      <w:rFonts w:ascii="Cambria Math" w:hAnsi="Cambria Math"/>
                    </w:rPr>
                    <m:t>ref</m:t>
                  </m:r>
                </m:sub>
              </m:sSub>
              <m:r>
                <w:rPr>
                  <w:rFonts w:ascii="Cambria Math" w:hAnsi="Cambria Math"/>
                </w:rPr>
                <m:t>(</m:t>
              </m:r>
              <m:sSub>
                <m:e>
                  <m:r>
                    <w:rPr>
                      <w:rFonts w:ascii="Cambria Math" w:hAnsi="Cambria Math"/>
                    </w:rPr>
                    <m:t>y</m:t>
                  </m:r>
                </m:e>
                <m:sub>
                  <m:r>
                    <w:rPr>
                      <w:rFonts w:ascii="Cambria Math" w:hAnsi="Cambria Math"/>
                    </w:rPr>
                    <m:t>w</m:t>
                  </m:r>
                </m:sub>
              </m:sSub>
              <m:r>
                <w:rPr>
                  <w:rFonts w:ascii="Cambria Math" w:hAnsi="Cambria Math"/>
                </w:rPr>
                <m:t>|x)</m:t>
              </m:r>
            </m:den>
          </m:f>
          <m:r>
            <w:rPr>
              <w:rFonts w:ascii="Cambria Math" w:hAnsi="Cambria Math"/>
            </w:rPr>
            <m:t>−βlog</m:t>
          </m:r>
          <m:f>
            <m:fPr>
              <m:type m:val="bar"/>
            </m:fPr>
            <m:num>
              <m:sSub>
                <m:e>
                  <m:r>
                    <w:rPr>
                      <w:rFonts w:ascii="Cambria Math" w:hAnsi="Cambria Math"/>
                    </w:rPr>
                    <m:t>π</m:t>
                  </m:r>
                </m:e>
                <m:sub>
                  <m:r>
                    <w:rPr>
                      <w:rFonts w:ascii="Cambria Math" w:hAnsi="Cambria Math"/>
                    </w:rPr>
                    <m:t>θ</m:t>
                  </m:r>
                </m:sub>
              </m:sSub>
              <m:r>
                <w:rPr>
                  <w:rFonts w:ascii="Cambria Math" w:hAnsi="Cambria Math"/>
                </w:rPr>
                <m:t>(</m:t>
              </m:r>
              <m:sSub>
                <m:e>
                  <m:r>
                    <w:rPr>
                      <w:rFonts w:ascii="Cambria Math" w:hAnsi="Cambria Math"/>
                    </w:rPr>
                    <m:t>y</m:t>
                  </m:r>
                </m:e>
                <m:sub>
                  <m:r>
                    <w:rPr>
                      <w:rFonts w:ascii="Cambria Math" w:hAnsi="Cambria Math"/>
                    </w:rPr>
                    <m:t>l</m:t>
                  </m:r>
                </m:sub>
              </m:sSub>
              <m:r>
                <w:rPr>
                  <w:rFonts w:ascii="Cambria Math" w:hAnsi="Cambria Math"/>
                </w:rPr>
                <m:t>|x)</m:t>
              </m:r>
            </m:num>
            <m:den>
              <m:sSub>
                <m:e>
                  <m:r>
                    <w:rPr>
                      <w:rFonts w:ascii="Cambria Math" w:hAnsi="Cambria Math"/>
                    </w:rPr>
                    <m:t>π</m:t>
                  </m:r>
                </m:e>
                <m:sub>
                  <m:r>
                    <w:rPr>
                      <w:rFonts w:ascii="Cambria Math" w:hAnsi="Cambria Math"/>
                    </w:rPr>
                    <m:t>ref</m:t>
                  </m:r>
                </m:sub>
              </m:sSub>
              <m:r>
                <w:rPr>
                  <w:rFonts w:ascii="Cambria Math" w:hAnsi="Cambria Math"/>
                </w:rPr>
                <m:t>(</m:t>
              </m:r>
              <m:sSub>
                <m:e>
                  <m:r>
                    <w:rPr>
                      <w:rFonts w:ascii="Cambria Math" w:hAnsi="Cambria Math"/>
                    </w:rPr>
                    <m:t>y</m:t>
                  </m:r>
                </m:e>
                <m:sub>
                  <m:r>
                    <w:rPr>
                      <w:rFonts w:ascii="Cambria Math" w:hAnsi="Cambria Math"/>
                    </w:rPr>
                    <m:t>l</m:t>
                  </m:r>
                </m:sub>
              </m:sSub>
              <m:r>
                <w:rPr>
                  <w:rFonts w:ascii="Cambria Math" w:hAnsi="Cambria Math"/>
                </w:rPr>
                <m:t>|x)</m:t>
              </m:r>
            </m:den>
          </m:f>
          <m:r>
            <w:rPr>
              <w:rFonts w:ascii="Cambria Math" w:hAnsi="Cambria Math"/>
            </w:rPr>
            <m:t>)</m:t>
          </m:r>
          <m:r>
            <w:rPr>
              <w:rFonts w:ascii="Cambria Math" w:hAnsi="Cambria Math"/>
            </w:rPr>
            <m:t>]</m:t>
          </m:r>
        </m:oMath>
      </m:oMathPara>
    </w:p>
    <w:p>
      <w:pPr>
        <w:numPr>
          <w:numId w:val="111"/>
        </w:numPr>
        <w:spacing w:before="120" w:after="120" w:line="288" w:lineRule="auto"/>
        <w:ind w:left="453"/>
        <w:jc w:val="left"/>
      </w:pPr>
      <w:r>
        <w:rPr>
          <w:rFonts w:eastAsia="等线" w:ascii="Arial" w:cs="Arial" w:hAnsi="Arial"/>
          <w:sz w:val="22"/>
        </w:rPr>
      </w:r>
      <m:oMathPara>
        <m:oMathParaPr>
          <m:jc m:val="left"/>
        </m:oMathParaPr>
        <m:oMath xmlns:mml="http://www.w3.org/1998/Math/MathML">
          <m:r>
            <w:rPr>
              <w:rFonts w:ascii="Cambria Math" w:hAnsi="Cambria Math"/>
            </w:rPr>
            <m:t>x</m:t>
          </m:r>
          <m:r>
            <m:rPr>
              <m:sty m:val="p"/>
            </m:rPr>
            <w:rPr>
              <w:rFonts w:ascii="Cambria Math" w:hAnsi="Cambria Math"/>
            </w:rPr>
            <m:t>是</m:t>
          </m:r>
          <m:r>
            <w:rPr>
              <w:rFonts w:ascii="Cambria Math" w:hAnsi="Cambria Math"/>
            </w:rPr>
            <m:t>prompt,</m:t>
          </m:r>
          <m:sSub>
            <m:e>
              <m:r>
                <w:rPr>
                  <w:rFonts w:ascii="Cambria Math" w:hAnsi="Cambria Math"/>
                </w:rPr>
                <m:t>y</m:t>
              </m:r>
            </m:e>
            <m:sub>
              <m:r>
                <w:rPr>
                  <w:rFonts w:ascii="Cambria Math" w:hAnsi="Cambria Math"/>
                </w:rPr>
                <m:t>w</m:t>
              </m:r>
            </m:sub>
          </m:sSub>
          <m:r>
            <m:rPr>
              <m:sty m:val="p"/>
            </m:rPr>
            <w:rPr>
              <w:rFonts w:ascii="Cambria Math" w:hAnsi="Cambria Math"/>
            </w:rPr>
            <m:t>是</m:t>
          </m:r>
          <m:r>
            <w:rPr>
              <w:rFonts w:ascii="Cambria Math" w:hAnsi="Cambria Math"/>
            </w:rPr>
            <m:t>chosen,</m:t>
          </m:r>
          <m:sSub>
            <m:e>
              <m:r>
                <w:rPr>
                  <w:rFonts w:ascii="Cambria Math" w:hAnsi="Cambria Math"/>
                </w:rPr>
                <m:t>y</m:t>
              </m:r>
            </m:e>
            <m:sub>
              <m:r>
                <w:rPr>
                  <w:rFonts w:ascii="Cambria Math" w:hAnsi="Cambria Math"/>
                </w:rPr>
                <m:t>l</m:t>
              </m:r>
            </m:sub>
          </m:sSub>
          <m:r>
            <m:rPr>
              <m:sty m:val="p"/>
            </m:rPr>
            <w:rPr>
              <w:rFonts w:ascii="Cambria Math" w:hAnsi="Cambria Math"/>
            </w:rPr>
            <m:t>是</m:t>
          </m:r>
          <m:r>
            <w:rPr>
              <w:rFonts w:ascii="Cambria Math" w:hAnsi="Cambria Math"/>
            </w:rPr>
            <m:t>rejected</m:t>
          </m:r>
        </m:oMath>
      </m:oMathPara>
    </w:p>
    <w:p>
      <w:pPr>
        <w:numPr>
          <w:numId w:val="112"/>
        </w:numPr>
        <w:spacing w:before="120" w:after="120" w:line="288" w:lineRule="auto"/>
        <w:ind w:left="453"/>
        <w:jc w:val="left"/>
      </w:pPr>
      <w:r>
        <w:rPr>
          <w:rFonts w:eastAsia="等线" w:ascii="Arial" w:cs="Arial" w:hAnsi="Arial"/>
          <w:sz w:val="22"/>
        </w:rPr>
      </w:r>
      <m:oMathPara>
        <m:oMathParaPr>
          <m:jc m:val="left"/>
        </m:oMathParaPr>
        <m:oMath xmlns:mml="http://www.w3.org/1998/Math/MathML">
          <m:sSub>
            <m:e>
              <m:r>
                <w:rPr>
                  <w:rFonts w:ascii="Cambria Math" w:hAnsi="Cambria Math"/>
                </w:rPr>
                <m:t>π</m:t>
              </m:r>
            </m:e>
            <m:sub>
              <m:r>
                <w:rPr>
                  <w:rFonts w:ascii="Cambria Math" w:hAnsi="Cambria Math"/>
                </w:rPr>
                <m:t>θ</m:t>
              </m:r>
            </m:sub>
          </m:sSub>
          <m:r>
            <w:rPr>
              <w:rFonts w:ascii="Cambria Math" w:hAnsi="Cambria Math"/>
            </w:rPr>
            <m:t>(</m:t>
          </m:r>
          <m:sSub>
            <m:e>
              <m:r>
                <w:rPr>
                  <w:rFonts w:ascii="Cambria Math" w:hAnsi="Cambria Math"/>
                </w:rPr>
                <m:t>y</m:t>
              </m:r>
            </m:e>
            <m:sub>
              <m:r>
                <w:rPr>
                  <w:rFonts w:ascii="Cambria Math" w:hAnsi="Cambria Math"/>
                </w:rPr>
                <m:t>w</m:t>
              </m:r>
            </m:sub>
          </m:sSub>
          <m:r>
            <w:rPr>
              <w:rFonts w:ascii="Cambria Math" w:hAnsi="Cambria Math"/>
            </w:rPr>
            <m:t>|x)</m:t>
          </m:r>
        </m:oMath>
      </m:oMathPara>
      <w:r>
        <w:rPr>
          <w:rFonts w:eastAsia="等线" w:ascii="Arial" w:cs="Arial" w:hAnsi="Arial"/>
          <w:sz w:val="22"/>
        </w:rPr>
        <w:t>是当给定输入x时，当前策略模型生成好的答案的概率</w:t>
      </w:r>
    </w:p>
    <w:p>
      <w:pPr>
        <w:numPr>
          <w:numId w:val="113"/>
        </w:numPr>
        <w:spacing w:before="120" w:after="120" w:line="288" w:lineRule="auto"/>
        <w:ind w:left="453"/>
        <w:jc w:val="left"/>
      </w:pPr>
      <w:r>
        <w:rPr>
          <w:rFonts w:eastAsia="等线" w:ascii="Arial" w:cs="Arial" w:hAnsi="Arial"/>
          <w:sz w:val="22"/>
        </w:rPr>
        <w:t xml:space="preserve"> </w:t>
      </w:r>
      <w:r>
        <w:rPr>
          <w:rFonts w:eastAsia="等线" w:ascii="Arial" w:cs="Arial" w:hAnsi="Arial"/>
          <w:sz w:val="22"/>
        </w:rPr>
      </w:r>
      <m:oMathPara>
        <m:oMathParaPr>
          <m:jc m:val="left"/>
        </m:oMathParaPr>
        <m:oMath xmlns:mml="http://www.w3.org/1998/Math/MathML">
          <m:sSub>
            <m:e>
              <m:r>
                <w:rPr>
                  <w:rFonts w:ascii="Cambria Math" w:hAnsi="Cambria Math"/>
                </w:rPr>
                <m:t>π</m:t>
              </m:r>
            </m:e>
            <m:sub>
              <m:r>
                <w:rPr>
                  <w:rFonts w:ascii="Cambria Math" w:hAnsi="Cambria Math"/>
                </w:rPr>
                <m:t>ref</m:t>
              </m:r>
            </m:sub>
          </m:sSub>
          <m:r>
            <w:rPr>
              <w:rFonts w:ascii="Cambria Math" w:hAnsi="Cambria Math"/>
            </w:rPr>
            <m:t>(</m:t>
          </m:r>
          <m:sSub>
            <m:e>
              <m:r>
                <w:rPr>
                  <w:rFonts w:ascii="Cambria Math" w:hAnsi="Cambria Math"/>
                </w:rPr>
                <m:t>y</m:t>
              </m:r>
            </m:e>
            <m:sub>
              <m:r>
                <w:rPr>
                  <w:rFonts w:ascii="Cambria Math" w:hAnsi="Cambria Math"/>
                </w:rPr>
                <m:t>w</m:t>
              </m:r>
            </m:sub>
          </m:sSub>
          <m:r>
            <w:rPr>
              <w:rFonts w:ascii="Cambria Math" w:hAnsi="Cambria Math"/>
            </w:rPr>
            <m:t>|x)</m:t>
          </m:r>
        </m:oMath>
      </m:oMathPara>
      <w:r>
        <w:rPr>
          <w:rFonts w:eastAsia="等线" w:ascii="Arial" w:cs="Arial" w:hAnsi="Arial"/>
          <w:sz w:val="22"/>
        </w:rPr>
        <w:t>是当给定输入x时，参考模型生成好的答案的概率</w:t>
      </w:r>
    </w:p>
    <w:p>
      <w:pPr>
        <w:numPr>
          <w:numId w:val="114"/>
        </w:numPr>
        <w:spacing w:before="120" w:after="120" w:line="288" w:lineRule="auto"/>
        <w:ind w:left="453"/>
        <w:jc w:val="left"/>
      </w:pPr>
      <w:r>
        <w:rPr>
          <w:rFonts w:eastAsia="等线" w:ascii="Arial" w:cs="Arial" w:hAnsi="Arial"/>
          <w:sz w:val="22"/>
        </w:rPr>
      </w:r>
      <m:oMathPara>
        <m:oMathParaPr>
          <m:jc m:val="left"/>
        </m:oMathParaPr>
        <m:oMath xmlns:mml="http://www.w3.org/1998/Math/MathML">
          <m:r>
            <w:rPr>
              <w:rFonts w:ascii="Cambria Math" w:hAnsi="Cambria Math"/>
            </w:rPr>
            <m:t>β</m:t>
          </m:r>
          <m:r>
            <m:rPr>
              <m:sty m:val="p"/>
            </m:rPr>
            <w:rPr>
              <w:rFonts w:ascii="Cambria Math" w:hAnsi="Cambria Math"/>
            </w:rPr>
            <m:t>是温度超参数</m:t>
          </m:r>
          <m:r>
            <w:rPr>
              <w:rFonts w:ascii="Cambria Math" w:hAnsi="Cambria Math"/>
            </w:rPr>
            <m:t>（</m:t>
          </m:r>
          <m:r>
            <m:rPr>
              <m:sty m:val="p"/>
            </m:rPr>
            <w:rPr>
              <w:rFonts w:ascii="Cambria Math" w:hAnsi="Cambria Math"/>
            </w:rPr>
            <m:t>控制分布平滑度</m:t>
          </m:r>
          <m:r>
            <w:rPr>
              <w:rFonts w:ascii="Cambria Math" w:hAnsi="Cambria Math"/>
            </w:rPr>
            <m:t>，</m:t>
          </m:r>
          <m:r>
            <m:rPr>
              <m:sty m:val="p"/>
            </m:rPr>
            <w:rPr>
              <w:rFonts w:ascii="Cambria Math" w:hAnsi="Cambria Math"/>
            </w:rPr>
            <m:t>常设为</m:t>
          </m:r>
          <m:r>
            <w:rPr>
              <w:rFonts w:ascii="Cambria Math" w:hAnsi="Cambria Math"/>
            </w:rPr>
            <m:t>0.1</m:t>
          </m:r>
          <m:r>
            <m:rPr>
              <m:sty m:val="p"/>
            </m:rPr>
            <w:rPr>
              <w:rFonts w:ascii="Cambria Math" w:hAnsi="Cambria Math"/>
            </w:rPr>
            <m:t>至</m:t>
          </m:r>
          <m:r>
            <w:rPr>
              <w:rFonts w:ascii="Cambria Math" w:hAnsi="Cambria Math"/>
            </w:rPr>
            <m:t>1）</m:t>
          </m:r>
        </m:oMath>
      </m:oMathPara>
    </w:p>
    <w:p>
      <w:pPr>
        <w:numPr>
          <w:numId w:val="115"/>
        </w:numPr>
        <w:spacing w:before="120" w:after="120" w:line="288" w:lineRule="auto"/>
        <w:ind w:left="453"/>
        <w:jc w:val="left"/>
      </w:pPr>
      <w:r>
        <w:rPr>
          <w:rFonts w:eastAsia="等线" w:ascii="Arial" w:cs="Arial" w:hAnsi="Arial"/>
          <w:sz w:val="22"/>
        </w:rPr>
      </w:r>
      <m:oMathPara>
        <m:oMathParaPr>
          <m:jc m:val="left"/>
        </m:oMathParaPr>
        <m:oMath xmlns:mml="http://www.w3.org/1998/Math/MathML">
          <m:r>
            <w:rPr>
              <w:rFonts w:ascii="Cambria Math" w:hAnsi="Cambria Math"/>
            </w:rPr>
            <m:t>σ</m:t>
          </m:r>
          <m:r>
            <m:rPr>
              <m:sty m:val="p"/>
            </m:rPr>
            <w:rPr>
              <w:rFonts w:ascii="Cambria Math" w:hAnsi="Cambria Math"/>
            </w:rPr>
            <m:t>是</m:t>
          </m:r>
          <m:r>
            <w:rPr>
              <w:rFonts w:ascii="Cambria Math" w:hAnsi="Cambria Math"/>
            </w:rPr>
            <m:t>sigmoid</m:t>
          </m:r>
          <m:r>
            <m:rPr>
              <m:sty m:val="p"/>
            </m:rPr>
            <w:rPr>
              <w:rFonts w:ascii="Cambria Math" w:hAnsi="Cambria Math"/>
            </w:rPr>
            <m:t>函数</m:t>
          </m:r>
        </m:oMath>
      </m:oMathPara>
    </w:p>
    <w:p>
      <w:pPr>
        <w:spacing w:before="120" w:after="120" w:line="288" w:lineRule="auto"/>
        <w:ind w:left="453"/>
        <w:jc w:val="left"/>
      </w:pPr>
      <w:r>
        <w:rPr>
          <w:rFonts w:eastAsia="等线" w:ascii="Arial" w:cs="Arial" w:hAnsi="Arial"/>
          <w:sz w:val="22"/>
        </w:rPr>
        <w:t>这个损失函数具有三个关键特性：</w:t>
      </w:r>
    </w:p>
    <w:p>
      <w:pPr>
        <w:numPr>
          <w:numId w:val="116"/>
        </w:numPr>
        <w:spacing w:before="120" w:after="120" w:line="288" w:lineRule="auto"/>
        <w:ind w:left="453"/>
        <w:jc w:val="left"/>
      </w:pPr>
      <w:r>
        <w:rPr>
          <w:rFonts w:eastAsia="等线" w:ascii="Arial" w:cs="Arial" w:hAnsi="Arial"/>
          <w:b w:val="true"/>
          <w:sz w:val="22"/>
        </w:rPr>
        <w:t>隐式奖励建模</w:t>
      </w:r>
      <w:r>
        <w:rPr>
          <w:rFonts w:eastAsia="等线" w:ascii="Arial" w:cs="Arial" w:hAnsi="Arial"/>
          <w:sz w:val="22"/>
        </w:rPr>
        <w:t>：通过策略网络与参考策略的比值隐式学习奖励函数，避免显式奖励模型的偏差；</w:t>
      </w:r>
    </w:p>
    <w:p>
      <w:pPr>
        <w:numPr>
          <w:numId w:val="117"/>
        </w:numPr>
        <w:spacing w:before="120" w:after="120" w:line="288" w:lineRule="auto"/>
        <w:ind w:left="453"/>
        <w:jc w:val="left"/>
      </w:pPr>
      <w:r>
        <w:rPr>
          <w:rFonts w:eastAsia="等线" w:ascii="Arial" w:cs="Arial" w:hAnsi="Arial"/>
          <w:b w:val="true"/>
          <w:sz w:val="22"/>
        </w:rPr>
        <w:t>数据高效性</w:t>
      </w:r>
      <w:r>
        <w:rPr>
          <w:rFonts w:eastAsia="等线" w:ascii="Arial" w:cs="Arial" w:hAnsi="Arial"/>
          <w:sz w:val="22"/>
        </w:rPr>
        <w:t>：直接利用成对偏好数据，无需从策略网络中采样（对比 PPO 需要 on-policy 采样）；</w:t>
      </w:r>
    </w:p>
    <w:p>
      <w:pPr>
        <w:numPr>
          <w:numId w:val="118"/>
        </w:numPr>
        <w:spacing w:before="120" w:after="120" w:line="288" w:lineRule="auto"/>
        <w:ind w:left="453"/>
        <w:jc w:val="left"/>
      </w:pPr>
      <w:r>
        <w:rPr>
          <w:rFonts w:eastAsia="等线" w:ascii="Arial" w:cs="Arial" w:hAnsi="Arial"/>
          <w:b w:val="true"/>
          <w:sz w:val="22"/>
        </w:rPr>
        <w:t>动态权重调节</w:t>
      </w:r>
      <w:r>
        <w:rPr>
          <w:rFonts w:eastAsia="等线" w:ascii="Arial" w:cs="Arial" w:hAnsi="Arial"/>
          <w:sz w:val="22"/>
        </w:rPr>
        <w:t xml:space="preserve">： </w:t>
      </w:r>
      <w:r>
        <w:rPr>
          <w:rFonts w:eastAsia="等线" w:ascii="Arial" w:cs="Arial" w:hAnsi="Arial"/>
          <w:sz w:val="22"/>
        </w:rPr>
      </w:r>
      <m:oMathPara>
        <m:oMathParaPr>
          <m:jc m:val="left"/>
        </m:oMathParaPr>
        <m:oMath xmlns:mml="http://www.w3.org/1998/Math/MathML">
          <m:r>
            <w:rPr>
              <w:rFonts w:ascii="Cambria Math" w:hAnsi="Cambria Math"/>
            </w:rPr>
            <m:t>β</m:t>
          </m:r>
        </m:oMath>
      </m:oMathPara>
      <w:r>
        <w:rPr>
          <w:rFonts w:eastAsia="等线" w:ascii="Arial" w:cs="Arial" w:hAnsi="Arial"/>
          <w:sz w:val="22"/>
        </w:rPr>
        <w:t>控制策略更新幅度，防止过度偏离参考策略（类似 PPO 中的 KL 约束）。</w:t>
      </w:r>
    </w:p>
    <w:p>
      <w:pPr>
        <w:numPr>
          <w:numId w:val="119"/>
        </w:numPr>
        <w:spacing w:before="120" w:after="120" w:line="288" w:lineRule="auto"/>
        <w:ind w:left="0"/>
        <w:jc w:val="left"/>
      </w:pPr>
      <w:r>
        <w:rPr>
          <w:rFonts w:eastAsia="等线" w:ascii="Arial" w:cs="Arial" w:hAnsi="Arial"/>
          <w:sz w:val="22"/>
        </w:rPr>
        <w:t>梯度下降优化策略模型,使用该loss对策略模型参数执行优化</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loss.backward()</w:t>
              <w:br/>
            </w:r>
            <w:r>
              <w:rPr>
                <w:rFonts w:eastAsia="Consolas" w:ascii="Consolas" w:cs="Consolas" w:hAnsi="Consolas"/>
                <w:sz w:val="22"/>
              </w:rPr>
              <w:t>optimizer.step()</w:t>
            </w:r>
          </w:p>
        </w:tc>
      </w:tr>
    </w:tbl>
    <w:p>
      <w:pPr>
        <w:numPr>
          <w:numId w:val="120"/>
        </w:numPr>
        <w:spacing w:before="120" w:after="120" w:line="288" w:lineRule="auto"/>
        <w:ind w:left="0"/>
        <w:jc w:val="left"/>
      </w:pPr>
      <w:r>
        <w:rPr>
          <w:rFonts w:eastAsia="等线" w:ascii="Arial" w:cs="Arial" w:hAnsi="Arial"/>
          <w:sz w:val="22"/>
        </w:rPr>
        <w:t>重复训练多个 epoch，直到模型明显倾向于偏好答案</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DPO结构伪代码</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 模型初始化</w:t>
              <w:br/>
              <w:t>model = AutoModelForCausalLM.from_pretrained("your_sft_model")</w:t>
              <w:br/>
              <w:t>for batch in dataloader:</w:t>
              <w:br/>
              <w:t xml:space="preserve">    prompt = batch["prompt"]</w:t>
              <w:br/>
              <w:t xml:space="preserve">    chosen = batch["chosen"]</w:t>
              <w:br/>
              <w:t xml:space="preserve">    rejected = batch["rejected"]</w:t>
              <w:br/>
              <w:t xml:space="preserve">    # 拼接输入（prompt+response）</w:t>
              <w:br/>
              <w:t xml:space="preserve">    input_chosen = tokenizer(prompt + chosen, return_tensors="pt", padding=True)</w:t>
              <w:br/>
              <w:t xml:space="preserve">    input_rejected = tokenizer(prompt + rejected, return_tensors="pt", padding=True)</w:t>
              <w:br/>
              <w:t xml:space="preserve">    # 获取 log_probs</w:t>
              <w:br/>
              <w:t xml:space="preserve">    log_prob_chosen = model.get_log_prob(input_chosen)</w:t>
              <w:br/>
              <w:t xml:space="preserve">    log_prob_rejected = model.get_log_prob(input_rejected)</w:t>
              <w:br/>
              <w:t xml:space="preserve">    # 计算 DPO 损失</w:t>
              <w:br/>
              <w:t xml:space="preserve">    loss = -torch.nn.functional.logsigmoid(beta * (log_prob_chosen - log_prob_rejected)).mean()</w:t>
              <w:br/>
              <w:t xml:space="preserve">    # 更新策略模型</w:t>
              <w:br/>
              <w:t xml:space="preserve">    loss.backward()</w:t>
              <w:br/>
            </w:r>
            <w:r>
              <w:rPr>
                <w:rFonts w:eastAsia="Consolas" w:ascii="Consolas" w:cs="Consolas" w:hAnsi="Consolas"/>
                <w:sz w:val="22"/>
              </w:rPr>
              <w:t xml:space="preserve">    optimizer.step()</w:t>
            </w:r>
          </w:p>
        </w:tc>
      </w:tr>
    </w:tbl>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pStyle w:val="1"/>
              <w:spacing w:before="380" w:after="140" w:line="288" w:lineRule="auto"/>
              <w:ind w:left="0"/>
              <w:jc w:val="left"/>
              <w:outlineLvl w:val="0"/>
            </w:pPr>
            <w:bookmarkStart w:name="heading_6" w:id="6"/>
            <w:r>
              <w:rPr>
                <w:rFonts w:eastAsia="等线" w:ascii="Arial" w:cs="Arial" w:hAnsi="Arial"/>
                <w:b w:val="true"/>
                <w:color w:val="8f959e"/>
                <w:sz w:val="36"/>
                <w:shd w:fill="cdb2fa"/>
              </w:rPr>
              <w:t>五、RLEF（人类偏好反馈preference+专家动作监督expert）</w:t>
            </w:r>
            <w:bookmarkEnd w:id="6"/>
          </w:p>
          <w:p>
            <w:pPr>
              <w:spacing w:before="120" w:after="120" w:line="288" w:lineRule="auto"/>
              <w:ind w:left="0"/>
              <w:jc w:val="left"/>
            </w:pPr>
            <w:r>
              <w:rPr>
                <w:rFonts w:eastAsia="等线" w:ascii="Arial" w:cs="Arial" w:hAnsi="Arial"/>
                <w:color w:val="646a73"/>
                <w:sz w:val="22"/>
              </w:rPr>
              <w:t>RLEF 是一种融合偏好学习（如 DPO）与专家模仿（SFT 示例）的强化学习方法，不依赖奖励模型，能充分利用两种监督信号对策略模型进行稳定、可控、高质量优化。</w:t>
            </w:r>
          </w:p>
        </w:tc>
      </w:tr>
    </w:tbl>
    <w:p>
      <w:pPr>
        <w:spacing w:before="120" w:after="120" w:line="288" w:lineRule="auto"/>
        <w:ind w:left="0"/>
        <w:jc w:val="left"/>
      </w:pPr>
      <w:r>
        <w:rPr>
          <w:rFonts w:eastAsia="等线" w:ascii="Arial" w:cs="Arial" w:hAnsi="Arial"/>
          <w:b w:val="true"/>
          <w:sz w:val="22"/>
        </w:rPr>
        <w:t>第1阶段：SFT</w:t>
      </w:r>
    </w:p>
    <w:p>
      <w:pPr>
        <w:numPr>
          <w:numId w:val="121"/>
        </w:numPr>
        <w:spacing w:before="120" w:after="120" w:line="288" w:lineRule="auto"/>
        <w:ind w:left="0"/>
        <w:jc w:val="left"/>
      </w:pPr>
      <w:r>
        <w:rPr>
          <w:rFonts w:eastAsia="等线" w:ascii="Arial" w:cs="Arial" w:hAnsi="Arial"/>
          <w:sz w:val="22"/>
        </w:rPr>
        <w:t>用人类写的回答微调基础模型（得到初始语言模型 π₀，也叫初始策略模型）</w:t>
      </w:r>
    </w:p>
    <w:p>
      <w:pPr>
        <w:spacing w:before="120" w:after="120" w:line="288" w:lineRule="auto"/>
        <w:ind w:left="0"/>
        <w:jc w:val="left"/>
      </w:pPr>
      <w:r>
        <w:rPr>
          <w:rFonts w:eastAsia="等线" w:ascii="Arial" w:cs="Arial" w:hAnsi="Arial"/>
          <w:b w:val="true"/>
          <w:sz w:val="22"/>
        </w:rPr>
        <w:t>第2阶段：准备两类数据</w:t>
      </w:r>
    </w:p>
    <w:p>
      <w:pPr>
        <w:spacing w:before="120" w:after="120" w:line="288" w:lineRule="auto"/>
        <w:ind w:left="453"/>
        <w:jc w:val="left"/>
      </w:pPr>
      <w:r>
        <w:rPr>
          <w:rFonts w:eastAsia="等线" w:ascii="Arial" w:cs="Arial" w:hAnsi="Arial"/>
          <w:sz w:val="22"/>
        </w:rPr>
        <w:t>第1类：人类偏好数据（类似DPO），三元组（x, y+,y-）</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"prompt": "请介绍一下量子纠缠（输入）",</w:t>
              <w:br/>
              <w:t xml:space="preserve">  "chosen": "量子纠缠是指两个粒子在状态上紧密关联...（偏好回答）",</w:t>
              <w:br/>
              <w:t xml:space="preserve">  "rejected": "量子力学是研究电子的学科...（不优回答）"</w:t>
              <w:br/>
            </w:r>
            <w:r>
              <w:rPr>
                <w:rFonts w:eastAsia="Consolas" w:ascii="Consolas" w:cs="Consolas" w:hAnsi="Consolas"/>
                <w:sz w:val="22"/>
              </w:rPr>
              <w:t>}</w:t>
            </w:r>
          </w:p>
        </w:tc>
      </w:tr>
    </w:tbl>
    <w:p>
      <w:pPr>
        <w:spacing w:before="120" w:after="120" w:line="288" w:lineRule="auto"/>
        <w:ind w:left="0" w:firstLine="420"/>
        <w:jc w:val="left"/>
      </w:pPr>
      <w:r>
        <w:rPr>
          <w:rFonts w:eastAsia="等线" w:ascii="Arial" w:cs="Arial" w:hAnsi="Arial"/>
          <w:sz w:val="22"/>
        </w:rPr>
        <w:t>第2类：专家示范数据  (x, y*)，x：prompt   y∗：高质量 expert 回复（来自 SFT 标注或 GPT-4 精选）</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 它和偏好对比数据 (x,y+,y−)不同，不需要和差答案比较，仅提供“做得对”的示范。</w:t>
              <w:br/>
              <w:t>{</w:t>
              <w:br/>
              <w:t xml:space="preserve">  "prompt": "请用通俗的语言解释什么是黑洞。",</w:t>
              <w:br/>
              <w:t xml:space="preserve">  "expert_answer": "黑洞是一种宇宙中非常神秘的天体，它的引力大到连光都无法逃脱。你可以想象成一个巨大的吸尘器，只要靠近它，任何东西都会被吸进去，甚至连光也不例外。"</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第3阶段：RLEF 训练策略模型（核心）</w:t>
      </w:r>
    </w:p>
    <w:p>
      <w:pPr>
        <w:numPr>
          <w:numId w:val="122"/>
        </w:numPr>
        <w:spacing w:before="120" w:after="120" w:line="288" w:lineRule="auto"/>
        <w:ind w:left="0"/>
        <w:jc w:val="left"/>
      </w:pPr>
      <w:r>
        <w:rPr>
          <w:rFonts w:eastAsia="等线" w:ascii="Arial" w:cs="Arial" w:hAnsi="Arial"/>
          <w:sz w:val="22"/>
        </w:rPr>
        <w:t>step1.sft得到的语言模型π₀，它只是参考策略，不参与训练。</w:t>
      </w:r>
    </w:p>
    <w:p>
      <w:pPr>
        <w:numPr>
          <w:numId w:val="123"/>
        </w:numPr>
        <w:spacing w:before="120" w:after="120" w:line="288" w:lineRule="auto"/>
        <w:ind w:left="0"/>
        <w:jc w:val="left"/>
      </w:pPr>
      <w:r>
        <w:rPr>
          <w:rFonts w:eastAsia="等线" w:ascii="Arial" w:cs="Arial" w:hAnsi="Arial"/>
          <w:sz w:val="22"/>
        </w:rPr>
        <w:t>step2.初始化策略模型π（待优化模型），从π₀拷贝参数，作为DAPO优化起点。训练时只更新π的参数，π₀保持冻结。</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 克隆π₀的参数作为π的初始值</w:t>
              <w:br/>
            </w:r>
            <w:r>
              <w:rPr>
                <w:rFonts w:eastAsia="Consolas" w:ascii="Consolas" w:cs="Consolas" w:hAnsi="Consolas"/>
                <w:sz w:val="22"/>
              </w:rPr>
              <w:t>π = copy.deepcopy(π₀)</w:t>
            </w:r>
          </w:p>
        </w:tc>
      </w:tr>
    </w:tbl>
    <w:p>
      <w:pPr>
        <w:numPr>
          <w:numId w:val="124"/>
        </w:numPr>
        <w:spacing w:before="120" w:after="120" w:line="288" w:lineRule="auto"/>
        <w:ind w:left="0"/>
        <w:jc w:val="left"/>
      </w:pPr>
      <w:r>
        <w:rPr>
          <w:rFonts w:eastAsia="等线" w:ascii="Arial" w:cs="Arial" w:hAnsi="Arial"/>
          <w:sz w:val="22"/>
        </w:rPr>
        <w:t>step3.策略模型计算概率（log prob）</w:t>
      </w:r>
    </w:p>
    <w:p>
      <w:pPr>
        <w:numPr>
          <w:numId w:val="125"/>
        </w:numPr>
        <w:spacing w:before="120" w:after="120" w:line="288" w:lineRule="auto"/>
        <w:ind w:left="453"/>
        <w:jc w:val="left"/>
      </w:pPr>
      <w:r>
        <w:rPr>
          <w:rFonts w:eastAsia="等线" w:ascii="Arial" w:cs="Arial" w:hAnsi="Arial"/>
          <w:sz w:val="22"/>
        </w:rPr>
        <w:t>使用当前语言模型π（策略）分别计算</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log_prob_chosen = π(chosen | prompt)</w:t>
              <w:br/>
              <w:t>log_prob_rejected = π(rejected | prompt)</w:t>
              <w:br/>
            </w:r>
            <w:r>
              <w:rPr>
                <w:rFonts w:eastAsia="Consolas" w:ascii="Consolas" w:cs="Consolas" w:hAnsi="Consolas"/>
                <w:sz w:val="22"/>
              </w:rPr>
              <w:t># 可以看成是生成这两个回答的对数概率</w:t>
            </w:r>
          </w:p>
        </w:tc>
      </w:tr>
    </w:tbl>
    <w:p>
      <w:pPr>
        <w:numPr>
          <w:numId w:val="126"/>
        </w:numPr>
        <w:spacing w:before="120" w:after="120" w:line="288" w:lineRule="auto"/>
        <w:ind w:left="0"/>
        <w:jc w:val="left"/>
      </w:pPr>
      <w:r>
        <w:rPr>
          <w:rFonts w:eastAsia="等线" w:ascii="Arial" w:cs="Arial" w:hAnsi="Arial"/>
          <w:sz w:val="22"/>
        </w:rPr>
        <w:t>step4.计算RLEF损失函数（核心）</w:t>
      </w:r>
    </w:p>
    <w:tbl>
      <w:tblPr>
        <w:tblW w:w="0" w:type="auto"/>
        <w:tblInd w:w="453" w:type="dxa"/>
        <w:tblBorders>
          <w:top w:val="single"/>
          <w:left w:val="single"/>
          <w:bottom w:val="single"/>
          <w:right w:val="single"/>
          <w:insideH w:val="single"/>
          <w:insideV w:val="single"/>
        </w:tblBorders>
        <w:tblLayout w:type="fixed"/>
      </w:tblPr>
      <w:tblGrid>
        <w:gridCol w:w="7827"/>
      </w:tblGrid>
      <w:tr>
        <w:tc>
          <w:tcPr>
            <w:tcW w:w="7827"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优化语言模型，使它更偏向于生成 chosen，而不是 rejected</w:t>
            </w:r>
          </w:p>
        </w:tc>
      </w:tr>
    </w:tbl>
    <w:p>
      <w:pPr>
        <w:spacing w:before="120" w:after="120" w:line="288" w:lineRule="auto"/>
        <w:ind w:left="0" w:firstLine="420"/>
        <w:jc w:val="left"/>
      </w:pPr>
      <w:r>
        <w:rPr>
          <w:rFonts w:eastAsia="等线" w:ascii="Arial" w:cs="Arial" w:hAnsi="Arial"/>
          <w:sz w:val="22"/>
        </w:rPr>
        <w:t>损失函数包括三部分：</w:t>
      </w:r>
    </w:p>
    <w:p>
      <w:pPr>
        <w:spacing w:before="120" w:after="120" w:line="288" w:lineRule="auto"/>
        <w:ind w:left="453" w:firstLine="420"/>
        <w:jc w:val="left"/>
      </w:pPr>
      <w:r>
        <w:rPr>
          <w:rFonts w:eastAsia="等线" w:ascii="Arial" w:cs="Arial" w:hAnsi="Arial"/>
          <w:sz w:val="22"/>
        </w:rPr>
        <w:t>1.偏好损失（DPO）</w:t>
      </w:r>
    </w:p>
    <w:p>
      <w:pPr>
        <w:spacing w:before="120" w:after="120" w:line="288" w:lineRule="auto"/>
        <w:ind w:left="453" w:firstLine="420"/>
        <w:jc w:val="left"/>
      </w:pPr>
      <w:r>
        <w:rPr>
          <w:rFonts w:eastAsia="等线" w:ascii="Arial" w:cs="Arial" w:hAnsi="Arial"/>
          <w:sz w:val="22"/>
        </w:rPr>
      </w:r>
      <m:oMathPara>
        <m:oMathParaPr>
          <m:jc m:val="left"/>
        </m:oMathParaPr>
        <m:oMath xmlns:mml="http://www.w3.org/1998/Math/MathML">
          <m:sSub>
            <m:e>
              <m:r>
                <m:rPr>
                  <m:scr m:val="script"/>
                </m:rPr>
                <w:rPr>
                  <w:rFonts w:ascii="Cambria Math" w:hAnsi="Cambria Math"/>
                </w:rPr>
                <m:t>L</m:t>
              </m:r>
            </m:e>
            <m:sub>
              <m:r>
                <m:rPr>
                  <m:nor/>
                </m:rPr>
                <w:rPr>
                  <w:rFonts w:ascii="Cambria Math" w:hAnsi="Cambria Math"/>
                </w:rPr>
                <m:t>pref</m:t>
              </m:r>
            </m:sub>
          </m:sSub>
          <m:r>
            <w:rPr>
              <w:rFonts w:ascii="Cambria Math" w:hAnsi="Cambria Math"/>
            </w:rPr>
            <m:t>=−</m:t>
          </m:r>
          <m:r>
            <m:rPr>
              <m:sty m:val="p"/>
            </m:rPr>
            <w:rPr>
              <w:rFonts w:ascii="Cambria Math" w:hAnsi="Cambria Math"/>
            </w:rPr>
            <m:t>log</m:t>
          </m:r>
          <m:r>
            <w:rPr>
              <w:rFonts w:ascii="Cambria Math" w:hAnsi="Cambria Math"/>
            </w:rPr>
            <m:t>⁡σ</m:t>
          </m:r>
          <m:r>
            <w:rPr>
              <w:rFonts w:ascii="Cambria Math" w:hAnsi="Cambria Math"/>
            </w:rPr>
            <m:t>(β⋅(</m:t>
          </m:r>
          <m:r>
            <m:rPr>
              <m:sty m:val="p"/>
            </m:rPr>
            <w:rPr>
              <w:rFonts w:ascii="Cambria Math" w:hAnsi="Cambria Math"/>
            </w:rPr>
            <m:t>log</m:t>
          </m:r>
          <m:r>
            <w:rPr>
              <w:rFonts w:ascii="Cambria Math" w:hAnsi="Cambria Math"/>
            </w:rPr>
            <m:t>⁡π(</m:t>
          </m:r>
          <m:sSup>
            <m:e>
              <m:r>
                <w:rPr>
                  <w:rFonts w:ascii="Cambria Math" w:hAnsi="Cambria Math"/>
                </w:rPr>
                <m:t>y</m:t>
              </m:r>
            </m:e>
            <m:sup>
              <m:r>
                <w:rPr>
                  <w:rFonts w:ascii="Cambria Math" w:hAnsi="Cambria Math"/>
                </w:rPr>
                <m:t>+</m:t>
              </m:r>
            </m:sup>
          </m:sSup>
          <m:r>
            <w:rPr>
              <w:rFonts w:ascii="Cambria Math" w:hAnsi="Cambria Math"/>
            </w:rPr>
            <m:t>|x)−</m:t>
          </m:r>
          <m:r>
            <m:rPr>
              <m:sty m:val="p"/>
            </m:rPr>
            <w:rPr>
              <w:rFonts w:ascii="Cambria Math" w:hAnsi="Cambria Math"/>
            </w:rPr>
            <m:t>log</m:t>
          </m:r>
          <m:r>
            <w:rPr>
              <w:rFonts w:ascii="Cambria Math" w:hAnsi="Cambria Math"/>
            </w:rPr>
            <m:t>⁡π(</m:t>
          </m:r>
          <m:sSup>
            <m:e>
              <m:r>
                <w:rPr>
                  <w:rFonts w:ascii="Cambria Math" w:hAnsi="Cambria Math"/>
                </w:rPr>
                <m:t>y</m:t>
              </m:r>
            </m:e>
            <m:sup>
              <m:r>
                <w:rPr>
                  <w:rFonts w:ascii="Cambria Math" w:hAnsi="Cambria Math"/>
                </w:rPr>
                <m:t>−</m:t>
              </m:r>
            </m:sup>
          </m:sSup>
          <m:r>
            <w:rPr>
              <w:rFonts w:ascii="Cambria Math" w:hAnsi="Cambria Math"/>
            </w:rPr>
            <m:t>|x)))</m:t>
          </m:r>
        </m:oMath>
      </m:oMathPara>
    </w:p>
    <w:p>
      <w:pPr>
        <w:numPr>
          <w:numId w:val="127"/>
        </w:numPr>
        <w:spacing w:before="120" w:after="120" w:line="288" w:lineRule="auto"/>
        <w:ind w:left="907"/>
        <w:jc w:val="left"/>
      </w:pPr>
      <w:r>
        <w:rPr>
          <w:rFonts w:eastAsia="等线" w:ascii="Arial" w:cs="Arial" w:hAnsi="Arial"/>
          <w:sz w:val="22"/>
        </w:rPr>
      </w:r>
      <m:oMathPara>
        <m:oMathParaPr>
          <m:jc m:val="left"/>
        </m:oMathParaPr>
        <m:oMath xmlns:mml="http://www.w3.org/1998/Math/MathML">
          <m:r>
            <w:rPr>
              <w:rFonts w:ascii="Cambria Math" w:hAnsi="Cambria Math"/>
            </w:rPr>
            <m:t>x</m:t>
          </m:r>
          <m:r>
            <m:rPr>
              <m:sty m:val="p"/>
            </m:rPr>
            <w:rPr>
              <w:rFonts w:ascii="Cambria Math" w:hAnsi="Cambria Math"/>
            </w:rPr>
            <m:t>是</m:t>
          </m:r>
          <m:r>
            <w:rPr>
              <w:rFonts w:ascii="Cambria Math" w:hAnsi="Cambria Math"/>
            </w:rPr>
            <m:t>prompt,</m:t>
          </m:r>
          <m:sSup>
            <m:e>
              <m:r>
                <w:rPr>
                  <w:rFonts w:ascii="Cambria Math" w:hAnsi="Cambria Math"/>
                </w:rPr>
                <m:t>y</m:t>
              </m:r>
            </m:e>
            <m:sup>
              <m:r>
                <w:rPr>
                  <w:rFonts w:ascii="Cambria Math" w:hAnsi="Cambria Math"/>
                </w:rPr>
                <m:t>+</m:t>
              </m:r>
            </m:sup>
          </m:sSup>
          <m:r>
            <m:rPr>
              <m:sty m:val="p"/>
            </m:rPr>
            <w:rPr>
              <w:rFonts w:ascii="Cambria Math" w:hAnsi="Cambria Math"/>
            </w:rPr>
            <m:t>是</m:t>
          </m:r>
          <m:r>
            <w:rPr>
              <w:rFonts w:ascii="Cambria Math" w:hAnsi="Cambria Math"/>
            </w:rPr>
            <m:t>chosen,</m:t>
          </m:r>
          <m:sSup>
            <m:e>
              <m:r>
                <w:rPr>
                  <w:rFonts w:ascii="Cambria Math" w:hAnsi="Cambria Math"/>
                </w:rPr>
                <m:t>y</m:t>
              </m:r>
            </m:e>
            <m:sup>
              <m:r>
                <w:rPr>
                  <w:rFonts w:ascii="Cambria Math" w:hAnsi="Cambria Math"/>
                </w:rPr>
                <m:t>−</m:t>
              </m:r>
            </m:sup>
          </m:sSup>
          <m:r>
            <m:rPr>
              <m:sty m:val="p"/>
            </m:rPr>
            <w:rPr>
              <w:rFonts w:ascii="Cambria Math" w:hAnsi="Cambria Math"/>
            </w:rPr>
            <m:t>是</m:t>
          </m:r>
          <m:r>
            <w:rPr>
              <w:rFonts w:ascii="Cambria Math" w:hAnsi="Cambria Math"/>
            </w:rPr>
            <m:t>rejected</m:t>
          </m:r>
        </m:oMath>
      </m:oMathPara>
    </w:p>
    <w:p>
      <w:pPr>
        <w:numPr>
          <w:numId w:val="128"/>
        </w:numPr>
        <w:spacing w:before="120" w:after="120" w:line="288" w:lineRule="auto"/>
        <w:ind w:left="907"/>
        <w:jc w:val="left"/>
      </w:pPr>
      <w:r>
        <w:rPr>
          <w:rFonts w:eastAsia="等线" w:ascii="Arial" w:cs="Arial" w:hAnsi="Arial"/>
          <w:sz w:val="22"/>
        </w:rPr>
      </w:r>
      <m:oMathPara>
        <m:oMathParaPr>
          <m:jc m:val="left"/>
        </m:oMathParaPr>
        <m:oMath xmlns:mml="http://www.w3.org/1998/Math/MathML">
          <m:r>
            <w:rPr>
              <w:rFonts w:ascii="Cambria Math" w:hAnsi="Cambria Math"/>
            </w:rPr>
            <m:t>π</m:t>
          </m:r>
          <m:r>
            <m:rPr>
              <m:sty m:val="p"/>
            </m:rPr>
            <w:rPr>
              <w:rFonts w:ascii="Cambria Math" w:hAnsi="Cambria Math"/>
            </w:rPr>
            <m:t>是当前策略模型</m:t>
          </m:r>
        </m:oMath>
      </m:oMathPara>
    </w:p>
    <w:p>
      <w:pPr>
        <w:numPr>
          <w:numId w:val="129"/>
        </w:numPr>
        <w:spacing w:before="120" w:after="120" w:line="288" w:lineRule="auto"/>
        <w:ind w:left="907"/>
        <w:jc w:val="left"/>
      </w:pPr>
      <w:r>
        <w:rPr>
          <w:rFonts w:eastAsia="等线" w:ascii="Arial" w:cs="Arial" w:hAnsi="Arial"/>
          <w:sz w:val="22"/>
        </w:rPr>
      </w:r>
      <m:oMathPara>
        <m:oMathParaPr>
          <m:jc m:val="left"/>
        </m:oMathParaPr>
        <m:oMath xmlns:mml="http://www.w3.org/1998/Math/MathML">
          <m:r>
            <w:rPr>
              <w:rFonts w:ascii="Cambria Math" w:hAnsi="Cambria Math"/>
            </w:rPr>
            <m:t>β</m:t>
          </m:r>
          <m:r>
            <m:rPr>
              <m:sty m:val="p"/>
            </m:rPr>
            <w:rPr>
              <w:rFonts w:ascii="Cambria Math" w:hAnsi="Cambria Math"/>
            </w:rPr>
            <m:t>是温度超参数</m:t>
          </m:r>
          <m:r>
            <w:rPr>
              <w:rFonts w:ascii="Cambria Math" w:hAnsi="Cambria Math"/>
            </w:rPr>
            <m:t>（</m:t>
          </m:r>
          <m:r>
            <m:rPr>
              <m:sty m:val="p"/>
            </m:rPr>
            <w:rPr>
              <w:rFonts w:ascii="Cambria Math" w:hAnsi="Cambria Math"/>
            </w:rPr>
            <m:t>控制分布平滑度</m:t>
          </m:r>
          <m:r>
            <w:rPr>
              <w:rFonts w:ascii="Cambria Math" w:hAnsi="Cambria Math"/>
            </w:rPr>
            <m:t>，</m:t>
          </m:r>
          <m:r>
            <m:rPr>
              <m:sty m:val="p"/>
            </m:rPr>
            <w:rPr>
              <w:rFonts w:ascii="Cambria Math" w:hAnsi="Cambria Math"/>
            </w:rPr>
            <m:t>常设为</m:t>
          </m:r>
          <m:r>
            <w:rPr>
              <w:rFonts w:ascii="Cambria Math" w:hAnsi="Cambria Math"/>
            </w:rPr>
            <m:t>0.1</m:t>
          </m:r>
          <m:r>
            <m:rPr>
              <m:sty m:val="p"/>
            </m:rPr>
            <w:rPr>
              <w:rFonts w:ascii="Cambria Math" w:hAnsi="Cambria Math"/>
            </w:rPr>
            <m:t>至</m:t>
          </m:r>
          <m:r>
            <w:rPr>
              <w:rFonts w:ascii="Cambria Math" w:hAnsi="Cambria Math"/>
            </w:rPr>
            <m:t>1）</m:t>
          </m:r>
        </m:oMath>
      </m:oMathPara>
    </w:p>
    <w:p>
      <w:pPr>
        <w:numPr>
          <w:numId w:val="130"/>
        </w:numPr>
        <w:spacing w:before="120" w:after="120" w:line="288" w:lineRule="auto"/>
        <w:ind w:left="907"/>
        <w:jc w:val="left"/>
      </w:pPr>
      <w:r>
        <w:rPr>
          <w:rFonts w:eastAsia="等线" w:ascii="Arial" w:cs="Arial" w:hAnsi="Arial"/>
          <w:sz w:val="22"/>
        </w:rPr>
      </w:r>
      <m:oMathPara>
        <m:oMathParaPr>
          <m:jc m:val="left"/>
        </m:oMathParaPr>
        <m:oMath xmlns:mml="http://www.w3.org/1998/Math/MathML">
          <m:r>
            <w:rPr>
              <w:rFonts w:ascii="Cambria Math" w:hAnsi="Cambria Math"/>
            </w:rPr>
            <m:t>σ</m:t>
          </m:r>
          <m:r>
            <m:rPr>
              <m:sty m:val="p"/>
            </m:rPr>
            <w:rPr>
              <w:rFonts w:ascii="Cambria Math" w:hAnsi="Cambria Math"/>
            </w:rPr>
            <m:t>是</m:t>
          </m:r>
          <m:r>
            <w:rPr>
              <w:rFonts w:ascii="Cambria Math" w:hAnsi="Cambria Math"/>
            </w:rPr>
            <m:t>sigmoid</m:t>
          </m:r>
          <m:r>
            <m:rPr>
              <m:sty m:val="p"/>
            </m:rPr>
            <w:rPr>
              <w:rFonts w:ascii="Cambria Math" w:hAnsi="Cambria Math"/>
            </w:rPr>
            <m:t>函数</m:t>
          </m:r>
        </m:oMath>
      </m:oMathPara>
    </w:p>
    <w:p>
      <w:pPr>
        <w:spacing w:before="120" w:after="120" w:line="288" w:lineRule="auto"/>
        <w:ind w:left="907" w:firstLine="0"/>
        <w:jc w:val="left"/>
      </w:pPr>
      <w:r>
        <w:rPr>
          <w:rFonts w:eastAsia="等线" w:ascii="Arial" w:cs="Arial" w:hAnsi="Arial"/>
          <w:sz w:val="22"/>
        </w:rPr>
        <w:t xml:space="preserve">  2.模仿专家损失</w:t>
      </w:r>
    </w:p>
    <w:p>
      <w:pPr>
        <w:spacing w:before="120" w:after="120" w:line="288" w:lineRule="auto"/>
        <w:ind w:left="907" w:firstLine="420"/>
        <w:jc w:val="left"/>
      </w:pPr>
      <w:r>
        <w:rPr>
          <w:rFonts w:eastAsia="等线" w:ascii="Arial" w:cs="Arial" w:hAnsi="Arial"/>
          <w:sz w:val="22"/>
        </w:rPr>
      </w:r>
      <m:oMathPara>
        <m:oMathParaPr>
          <m:jc m:val="left"/>
        </m:oMathParaPr>
        <m:oMath xmlns:mml="http://www.w3.org/1998/Math/MathML">
          <m:sSub>
            <m:e>
              <m:r>
                <m:rPr>
                  <m:scr m:val="script"/>
                </m:rPr>
                <w:rPr>
                  <w:rFonts w:ascii="Cambria Math" w:hAnsi="Cambria Math"/>
                </w:rPr>
                <m:t>L</m:t>
              </m:r>
            </m:e>
            <m:sub>
              <m:r>
                <w:rPr>
                  <w:rFonts w:ascii="Cambria Math" w:hAnsi="Cambria Math"/>
                </w:rPr>
                <m:t>imit</m:t>
              </m:r>
            </m:sub>
          </m:sSub>
          <m:r>
            <w:rPr>
              <w:rFonts w:ascii="Cambria Math" w:hAnsi="Cambria Math"/>
            </w:rPr>
            <m:t>=−logπ(</m:t>
          </m:r>
          <m:sSup>
            <m:e>
              <m:r>
                <w:rPr>
                  <w:rFonts w:ascii="Cambria Math" w:hAnsi="Cambria Math"/>
                </w:rPr>
                <m:t>y</m:t>
              </m:r>
            </m:e>
            <m:sup>
              <m:r>
                <w:rPr>
                  <w:rFonts w:ascii="Cambria Math" w:hAnsi="Cambria Math"/>
                </w:rPr>
                <m:t>∗</m:t>
              </m:r>
            </m:sup>
          </m:sSup>
          <m:r>
            <w:rPr>
              <w:rFonts w:ascii="Cambria Math" w:hAnsi="Cambria Math"/>
            </w:rPr>
            <m:t>|x)</m:t>
          </m:r>
        </m:oMath>
      </m:oMathPara>
    </w:p>
    <w:p>
      <w:pPr>
        <w:spacing w:before="120" w:after="120" w:line="288" w:lineRule="auto"/>
        <w:ind w:left="907" w:firstLine="0"/>
        <w:jc w:val="left"/>
      </w:pPr>
      <w:r>
        <w:rPr>
          <w:rFonts w:eastAsia="等线" w:ascii="Arial" w:cs="Arial" w:hAnsi="Arial"/>
          <w:sz w:val="22"/>
        </w:rPr>
        <w:t xml:space="preserve">  3.KL散度（正则项），限制Π不要偏离Π0</w:t>
      </w:r>
    </w:p>
    <w:p>
      <w:pPr>
        <w:spacing w:before="120" w:after="120" w:line="288" w:lineRule="auto"/>
        <w:ind w:left="907" w:firstLine="420"/>
        <w:jc w:val="left"/>
      </w:pPr>
      <w:r>
        <w:rPr>
          <w:rFonts w:eastAsia="等线" w:ascii="Arial" w:cs="Arial" w:hAnsi="Arial"/>
          <w:sz w:val="22"/>
        </w:rPr>
      </w:r>
      <m:oMathPara>
        <m:oMathParaPr>
          <m:jc m:val="left"/>
        </m:oMathParaPr>
        <m:oMath xmlns:mml="http://www.w3.org/1998/Math/MathML">
          <m:sSub>
            <m:e>
              <m:r>
                <m:rPr>
                  <m:scr m:val="script"/>
                </m:rPr>
                <w:rPr>
                  <w:rFonts w:ascii="Cambria Math" w:hAnsi="Cambria Math"/>
                </w:rPr>
                <m:t>L</m:t>
              </m:r>
            </m:e>
            <m:sub>
              <m:r>
                <w:rPr>
                  <w:rFonts w:ascii="Cambria Math" w:hAnsi="Cambria Math"/>
                </w:rPr>
                <m:t>KL</m:t>
              </m:r>
            </m:sub>
          </m:sSub>
          <m:r>
            <w:rPr>
              <w:rFonts w:ascii="Cambria Math" w:hAnsi="Cambria Math"/>
            </w:rPr>
            <m:t>=λ⋅</m:t>
          </m:r>
          <m:sSub>
            <m:e>
              <m:r>
                <w:rPr>
                  <w:rFonts w:ascii="Cambria Math" w:hAnsi="Cambria Math"/>
                </w:rPr>
                <m:t>D</m:t>
              </m:r>
            </m:e>
            <m:sub>
              <m:r>
                <w:rPr>
                  <w:rFonts w:ascii="Cambria Math" w:hAnsi="Cambria Math"/>
                </w:rPr>
                <m:t>KL</m:t>
              </m:r>
            </m:sub>
          </m:sSub>
          <m:r>
            <w:rPr>
              <w:rFonts w:ascii="Cambria Math" w:hAnsi="Cambria Math"/>
            </w:rPr>
            <m:t>(π∥</m:t>
          </m:r>
          <m:sSub>
            <m:e>
              <m:r>
                <w:rPr>
                  <w:rFonts w:ascii="Cambria Math" w:hAnsi="Cambria Math"/>
                </w:rPr>
                <m:t>π</m:t>
              </m:r>
            </m:e>
            <m:sub>
              <m:r>
                <w:rPr>
                  <w:rFonts w:ascii="Cambria Math" w:hAnsi="Cambria Math"/>
                </w:rPr>
                <m:t>0</m:t>
              </m:r>
            </m:sub>
          </m:sSub>
          <m:r>
            <w:rPr>
              <w:rFonts w:ascii="Cambria Math" w:hAnsi="Cambria Math"/>
            </w:rPr>
            <m:t>)=λ⋅</m:t>
          </m:r>
          <m:sSub>
            <m:e>
              <m:r>
                <w:rPr>
                  <w:rFonts w:ascii="Cambria Math" w:hAnsi="Cambria Math"/>
                </w:rPr>
                <m:t>D</m:t>
              </m:r>
            </m:e>
            <m:sub>
              <m:r>
                <w:rPr>
                  <w:rFonts w:ascii="Cambria Math" w:hAnsi="Cambria Math"/>
                </w:rPr>
                <m:t>KL</m:t>
              </m:r>
            </m:sub>
          </m:sSub>
          <m:r>
            <w:rPr>
              <w:rFonts w:ascii="Cambria Math" w:hAnsi="Cambria Math"/>
            </w:rPr>
            <m:t>(π(·|x)∥</m:t>
          </m:r>
          <m:sSub>
            <m:e>
              <m:r>
                <w:rPr>
                  <w:rFonts w:ascii="Cambria Math" w:hAnsi="Cambria Math"/>
                </w:rPr>
                <m:t>π</m:t>
              </m:r>
            </m:e>
            <m:sub>
              <m:r>
                <w:rPr>
                  <w:rFonts w:ascii="Cambria Math" w:hAnsi="Cambria Math"/>
                </w:rPr>
                <m:t>0</m:t>
              </m:r>
            </m:sub>
          </m:sSub>
          <m:r>
            <w:rPr>
              <w:rFonts w:ascii="Cambria Math" w:hAnsi="Cambria Math"/>
            </w:rPr>
            <m:t>(·|x))</m:t>
          </m:r>
        </m:oMath>
      </m:oMathPara>
    </w:p>
    <w:tbl>
      <w:tblPr>
        <w:tblW w:w="0" w:type="auto"/>
        <w:tblInd w:w="907" w:type="dxa"/>
        <w:tblBorders>
          <w:top w:val="single" w:color="fed4a4"/>
          <w:left w:val="single" w:color="fed4a4"/>
          <w:bottom w:val="single" w:color="fed4a4"/>
          <w:right w:val="single" w:color="fed4a4"/>
          <w:insideH w:val="single" w:color="fed4a4"/>
          <w:insideV w:val="single" w:color="fed4a4"/>
        </w:tblBorders>
        <w:tblLayout w:type="fixed"/>
      </w:tblPr>
      <w:tblGrid>
        <w:gridCol w:w="7373"/>
      </w:tblGrid>
      <w:tr>
        <w:tc>
          <w:tcPr>
            <w:tcW w:w="7373" w:type="dxa"/>
            <w:shd w:color="auto" w:val="clear" w:fill="fff5eb"/>
            <w:tcMar>
              <w:top w:type="dxa" w:w="60"/>
              <w:left w:type="dxa" w:w="120"/>
              <w:bottom w:type="dxa" w:w="30"/>
              <w:right w:type="dxa" w:w="120"/>
            </w:tcMar>
          </w:tcPr>
          <w:p>
            <w:pPr>
              <w:numPr>
                <w:numId w:val="131"/>
              </w:numPr>
              <w:spacing w:before="120" w:after="120" w:line="288" w:lineRule="auto"/>
              <w:ind w:left="0"/>
              <w:jc w:val="left"/>
            </w:pPr>
            <w:r>
              <w:rPr>
                <w:rFonts w:eastAsia="等线" w:ascii="Arial" w:cs="Arial" w:hAnsi="Arial"/>
                <w:sz w:val="22"/>
              </w:rPr>
              <w:t xml:space="preserve"> </w:t>
            </w:r>
            <w:r>
              <w:rPr>
                <w:rFonts w:eastAsia="等线" w:ascii="Arial" w:cs="Arial" w:hAnsi="Arial"/>
                <w:sz w:val="22"/>
              </w:rPr>
            </w:r>
            <m:oMathPara>
              <m:oMathParaPr>
                <m:jc m:val="left"/>
              </m:oMathParaPr>
              <m:oMath xmlns:mml="http://www.w3.org/1998/Math/MathML">
                <m:sSub>
                  <m:e>
                    <m:r>
                      <w:rPr>
                        <w:rFonts w:ascii="Cambria Math" w:hAnsi="Cambria Math"/>
                      </w:rPr>
                      <m:t>D</m:t>
                    </m:r>
                  </m:e>
                  <m:sub>
                    <m:r>
                      <w:rPr>
                        <w:rFonts w:ascii="Cambria Math" w:hAnsi="Cambria Math"/>
                      </w:rPr>
                      <m:t>KL</m:t>
                    </m:r>
                  </m:sub>
                </m:sSub>
                <m:r>
                  <m:rPr>
                    <m:sty m:val="p"/>
                  </m:rPr>
                  <w:rPr>
                    <w:rFonts w:ascii="Cambria Math" w:hAnsi="Cambria Math"/>
                  </w:rPr>
                  <m:t>是</m:t>
                </m:r>
                <m:r>
                  <w:rPr>
                    <w:rFonts w:ascii="Cambria Math" w:hAnsi="Cambria Math"/>
                  </w:rPr>
                  <m:t>KL</m:t>
                </m:r>
                <m:r>
                  <m:rPr>
                    <m:sty m:val="p"/>
                  </m:rPr>
                  <w:rPr>
                    <w:rFonts w:ascii="Cambria Math" w:hAnsi="Cambria Math"/>
                  </w:rPr>
                  <m:t>散度</m:t>
                </m:r>
                <m:r>
                  <w:rPr>
                    <w:rFonts w:ascii="Cambria Math" w:hAnsi="Cambria Math"/>
                  </w:rPr>
                  <m:t>，</m:t>
                </m:r>
                <m:r>
                  <m:rPr>
                    <m:sty m:val="p"/>
                  </m:rPr>
                  <w:rPr>
                    <w:rFonts w:ascii="Cambria Math" w:hAnsi="Cambria Math"/>
                  </w:rPr>
                  <m:t>用来衡量两个概率分布之间的</m:t>
                </m:r>
                <m:r>
                  <w:rPr>
                    <w:rFonts w:ascii="Cambria Math" w:hAnsi="Cambria Math"/>
                  </w:rPr>
                  <m:t>“</m:t>
                </m:r>
                <m:r>
                  <m:rPr>
                    <m:sty m:val="p"/>
                  </m:rPr>
                  <w:rPr>
                    <w:rFonts w:ascii="Cambria Math" w:hAnsi="Cambria Math"/>
                  </w:rPr>
                  <m:t>距离</m:t>
                </m:r>
                <m:r>
                  <w:rPr>
                    <w:rFonts w:ascii="Cambria Math" w:hAnsi="Cambria Math"/>
                  </w:rPr>
                  <m:t>”</m:t>
                </m:r>
                <m:r>
                  <m:rPr>
                    <m:sty m:val="p"/>
                  </m:rPr>
                  <w:rPr>
                    <w:rFonts w:ascii="Cambria Math" w:hAnsi="Cambria Math"/>
                  </w:rPr>
                  <m:t>或</m:t>
                </m:r>
                <m:r>
                  <w:rPr>
                    <w:rFonts w:ascii="Cambria Math" w:hAnsi="Cambria Math"/>
                  </w:rPr>
                  <m:t>“</m:t>
                </m:r>
                <m:r>
                  <m:rPr>
                    <m:sty m:val="p"/>
                  </m:rPr>
                  <w:rPr>
                    <w:rFonts w:ascii="Cambria Math" w:hAnsi="Cambria Math"/>
                  </w:rPr>
                  <m:t>差异</m:t>
                </m:r>
                <m:r>
                  <w:rPr>
                    <w:rFonts w:ascii="Cambria Math" w:hAnsi="Cambria Math"/>
                  </w:rPr>
                  <m:t>”</m:t>
                </m:r>
              </m:oMath>
            </m:oMathPara>
            <w:r>
              <w:rPr>
                <w:rFonts w:eastAsia="等线" w:ascii="Arial" w:cs="Arial" w:hAnsi="Arial"/>
                <w:sz w:val="22"/>
              </w:rPr>
              <w:t xml:space="preserve"> </w:t>
            </w:r>
          </w:p>
          <w:p>
            <w:pPr>
              <w:numPr>
                <w:numId w:val="132"/>
              </w:numPr>
              <w:spacing w:before="120" w:after="120" w:line="288" w:lineRule="auto"/>
              <w:ind w:left="453"/>
              <w:jc w:val="left"/>
            </w:pPr>
            <w:r>
              <w:rPr>
                <w:rFonts w:eastAsia="等线" w:ascii="Arial" w:cs="Arial" w:hAnsi="Arial"/>
                <w:sz w:val="22"/>
              </w:rPr>
            </w:r>
            <m:oMathPara>
              <m:oMathParaPr>
                <m:jc m:val="left"/>
              </m:oMathParaPr>
              <m:oMath xmlns:mml="http://www.w3.org/1998/Math/MathML">
                <m:sSub>
                  <m:e>
                    <m:r>
                      <w:rPr>
                        <w:rFonts w:ascii="Cambria Math" w:hAnsi="Cambria Math"/>
                      </w:rPr>
                      <m:t>D</m:t>
                    </m:r>
                  </m:e>
                  <m:sub>
                    <m:r>
                      <w:rPr>
                        <w:rFonts w:ascii="Cambria Math" w:hAnsi="Cambria Math"/>
                      </w:rPr>
                      <m:t>KL</m:t>
                    </m:r>
                  </m:sub>
                </m:sSub>
                <m:r>
                  <w:rPr>
                    <w:rFonts w:ascii="Cambria Math" w:hAnsi="Cambria Math"/>
                  </w:rPr>
                  <m:t>(π∥</m:t>
                </m:r>
                <m:sSub>
                  <m:e>
                    <m:r>
                      <w:rPr>
                        <w:rFonts w:ascii="Cambria Math" w:hAnsi="Cambria Math"/>
                      </w:rPr>
                      <m:t>π</m:t>
                    </m:r>
                  </m:e>
                  <m:sub>
                    <m:r>
                      <w:rPr>
                        <w:rFonts w:ascii="Cambria Math" w:hAnsi="Cambria Math"/>
                      </w:rPr>
                      <m:t>0</m:t>
                    </m:r>
                  </m:sub>
                </m:sSub>
                <m:r>
                  <w:rPr>
                    <w:rFonts w:ascii="Cambria Math" w:hAnsi="Cambria Math"/>
                  </w:rPr>
                  <m:t>)=</m:t>
                </m:r>
                <m:f>
                  <m:fPr>
                    <m:type m:val="bar"/>
                  </m:fPr>
                  <m:num>
                    <m:r>
                      <w:rPr>
                        <w:rFonts w:ascii="Cambria Math" w:hAnsi="Cambria Math"/>
                      </w:rPr>
                      <m:t>1</m:t>
                    </m:r>
                  </m:num>
                  <m:den>
                    <m:r>
                      <w:rPr>
                        <w:rFonts w:ascii="Cambria Math" w:hAnsi="Cambria Math"/>
                      </w:rPr>
                      <m:t>T</m:t>
                    </m:r>
                  </m:den>
                </m:f>
                <m:nary>
                  <m:naryPr>
                    <m:chr m:val="∑"/>
                    <m:limLoc m:val="undOvr"/>
                    <m:grow m:val="1"/>
                    <m:subHide m:val="off"/>
                    <m:supHide m:val="off"/>
                  </m:naryPr>
                  <m:sub>
                    <m:r>
                      <w:rPr>
                        <w:rFonts w:ascii="Cambria Math" w:hAnsi="Cambria Math"/>
                      </w:rPr>
                      <m:t>t=1</m:t>
                    </m:r>
                  </m:sub>
                  <m:sup>
                    <m:r>
                      <w:rPr>
                        <w:rFonts w:ascii="Cambria Math" w:hAnsi="Cambria Math"/>
                      </w:rPr>
                      <m:t>T</m:t>
                    </m:r>
                  </m:sup>
                  <m:e/>
                </m:nary>
                <m:nary>
                  <m:naryPr>
                    <m:chr m:val="∑"/>
                    <m:limLoc m:val="undOvr"/>
                    <m:grow m:val="1"/>
                    <m:subHide m:val="off"/>
                    <m:supHide m:val="on"/>
                  </m:naryPr>
                  <m:sub>
                    <m:r>
                      <w:rPr>
                        <w:rFonts w:ascii="Cambria Math" w:hAnsi="Cambria Math"/>
                      </w:rPr>
                      <m:t>v∈V</m:t>
                    </m:r>
                  </m:sub>
                  <m:sup/>
                  <m:e/>
                </m:nary>
                <m:r>
                  <w:rPr>
                    <w:rFonts w:ascii="Cambria Math" w:hAnsi="Cambria Math"/>
                  </w:rPr>
                  <m:t>π(</m:t>
                </m:r>
                <m:sSub>
                  <m:e>
                    <m:r>
                      <w:rPr>
                        <w:rFonts w:ascii="Cambria Math" w:hAnsi="Cambria Math"/>
                      </w:rPr>
                      <m:t>v</m:t>
                    </m:r>
                  </m:e>
                  <m:sub>
                    <m:r>
                      <w:rPr>
                        <w:rFonts w:ascii="Cambria Math" w:hAnsi="Cambria Math"/>
                      </w:rPr>
                      <m:t>t</m:t>
                    </m:r>
                  </m:sub>
                </m:sSub>
                <m:r>
                  <w:rPr>
                    <w:rFonts w:ascii="Cambria Math" w:hAnsi="Cambria Math"/>
                  </w:rPr>
                  <m:t>∣x,y&lt;t)log(</m:t>
                </m:r>
                <m:f>
                  <m:fPr>
                    <m:type m:val="bar"/>
                  </m:fPr>
                  <m:num>
                    <m:r>
                      <w:rPr>
                        <w:rFonts w:ascii="Cambria Math" w:hAnsi="Cambria Math"/>
                      </w:rPr>
                      <m:t>π(</m:t>
                    </m:r>
                    <m:sSub>
                      <m:e>
                        <m:r>
                          <w:rPr>
                            <w:rFonts w:ascii="Cambria Math" w:hAnsi="Cambria Math"/>
                          </w:rPr>
                          <m:t>v</m:t>
                        </m:r>
                      </m:e>
                      <m:sub>
                        <m:r>
                          <w:rPr>
                            <w:rFonts w:ascii="Cambria Math" w:hAnsi="Cambria Math"/>
                          </w:rPr>
                          <m:t>t</m:t>
                        </m:r>
                      </m:sub>
                    </m:sSub>
                    <m:r>
                      <w:rPr>
                        <w:rFonts w:ascii="Cambria Math" w:hAnsi="Cambria Math"/>
                      </w:rPr>
                      <m:t>∣x,y&lt;t)</m:t>
                    </m:r>
                  </m:num>
                  <m:den>
                    <m:sSub>
                      <m:e>
                        <m:r>
                          <w:rPr>
                            <w:rFonts w:ascii="Cambria Math" w:hAnsi="Cambria Math"/>
                          </w:rPr>
                          <m:t>π</m:t>
                        </m:r>
                      </m:e>
                      <m:sub>
                        <m:r>
                          <w:rPr>
                            <w:rFonts w:ascii="Cambria Math" w:hAnsi="Cambria Math"/>
                          </w:rPr>
                          <m:t>0</m:t>
                        </m:r>
                      </m:sub>
                    </m:sSub>
                    <m:r>
                      <w:rPr>
                        <w:rFonts w:ascii="Cambria Math" w:hAnsi="Cambria Math"/>
                      </w:rPr>
                      <m:t>(</m:t>
                    </m:r>
                    <m:sSub>
                      <m:e>
                        <m:r>
                          <w:rPr>
                            <w:rFonts w:ascii="Cambria Math" w:hAnsi="Cambria Math"/>
                          </w:rPr>
                          <m:t>v</m:t>
                        </m:r>
                      </m:e>
                      <m:sub>
                        <m:r>
                          <w:rPr>
                            <w:rFonts w:ascii="Cambria Math" w:hAnsi="Cambria Math"/>
                          </w:rPr>
                          <m:t>t</m:t>
                        </m:r>
                      </m:sub>
                    </m:sSub>
                    <m:r>
                      <w:rPr>
                        <w:rFonts w:ascii="Cambria Math" w:hAnsi="Cambria Math"/>
                      </w:rPr>
                      <m:t>∣x,y&lt;t)</m:t>
                    </m:r>
                  </m:den>
                </m:f>
                <m:r>
                  <w:rPr>
                    <w:rFonts w:ascii="Cambria Math" w:hAnsi="Cambria Math"/>
                  </w:rPr>
                  <m:t>)</m:t>
                </m:r>
              </m:oMath>
            </m:oMathPara>
            <w:r>
              <w:rPr>
                <w:rFonts w:eastAsia="等线" w:ascii="Arial" w:cs="Arial" w:hAnsi="Arial"/>
                <w:sz w:val="22"/>
              </w:rPr>
              <w:t xml:space="preserve"> </w:t>
            </w:r>
          </w:p>
          <w:p>
            <w:pPr>
              <w:numPr>
                <w:numId w:val="133"/>
              </w:numPr>
              <w:spacing w:before="120" w:after="120" w:line="288" w:lineRule="auto"/>
              <w:ind w:left="907"/>
              <w:jc w:val="left"/>
            </w:pPr>
            <w:r>
              <w:rPr>
                <w:rFonts w:eastAsia="等线" w:ascii="Arial" w:cs="Arial" w:hAnsi="Arial"/>
                <w:sz w:val="22"/>
              </w:rPr>
            </w:r>
            <m:oMathPara>
              <m:oMathParaPr>
                <m:jc m:val="left"/>
              </m:oMathParaPr>
              <m:oMath xmlns:mml="http://www.w3.org/1998/Math/MathML">
                <m:r>
                  <w:rPr>
                    <w:rFonts w:ascii="Cambria Math" w:hAnsi="Cambria Math"/>
                  </w:rPr>
                  <m:t>T:</m:t>
                </m:r>
                <m:r>
                  <m:rPr>
                    <m:sty m:val="p"/>
                  </m:rPr>
                  <w:rPr>
                    <w:rFonts w:ascii="Cambria Math" w:hAnsi="Cambria Math"/>
                  </w:rPr>
                  <m:t>回复</m:t>
                </m:r>
                <m:r>
                  <w:rPr>
                    <w:rFonts w:ascii="Cambria Math" w:hAnsi="Cambria Math"/>
                  </w:rPr>
                  <m:t>y</m:t>
                </m:r>
                <m:r>
                  <m:rPr>
                    <m:sty m:val="p"/>
                  </m:rPr>
                  <w:rPr>
                    <w:rFonts w:ascii="Cambria Math" w:hAnsi="Cambria Math"/>
                  </w:rPr>
                  <m:t>的总</m:t>
                </m:r>
                <m:r>
                  <w:rPr>
                    <w:rFonts w:ascii="Cambria Math" w:hAnsi="Cambria Math"/>
                  </w:rPr>
                  <m:t>token</m:t>
                </m:r>
                <m:r>
                  <m:rPr>
                    <m:sty m:val="p"/>
                  </m:rPr>
                  <w:rPr>
                    <w:rFonts w:ascii="Cambria Math" w:hAnsi="Cambria Math"/>
                  </w:rPr>
                  <m:t>数</m:t>
                </m:r>
              </m:oMath>
            </m:oMathPara>
          </w:p>
          <w:p>
            <w:pPr>
              <w:numPr>
                <w:numId w:val="134"/>
              </w:numPr>
              <w:spacing w:before="120" w:after="120" w:line="288" w:lineRule="auto"/>
              <w:ind w:left="907"/>
              <w:jc w:val="left"/>
            </w:pPr>
            <w:r>
              <w:rPr>
                <w:rFonts w:eastAsia="等线" w:ascii="Arial" w:cs="Arial" w:hAnsi="Arial"/>
                <w:sz w:val="22"/>
              </w:rPr>
            </w:r>
            <m:oMathPara>
              <m:oMathParaPr>
                <m:jc m:val="left"/>
              </m:oMathParaPr>
              <m:oMath xmlns:mml="http://www.w3.org/1998/Math/MathML">
                <m:r>
                  <w:rPr>
                    <w:rFonts w:ascii="Cambria Math" w:hAnsi="Cambria Math"/>
                  </w:rPr>
                  <m:t>V：</m:t>
                </m:r>
                <m:r>
                  <m:rPr>
                    <m:sty m:val="p"/>
                  </m:rPr>
                  <w:rPr>
                    <w:rFonts w:ascii="Cambria Math" w:hAnsi="Cambria Math"/>
                  </w:rPr>
                  <m:t>词汇表</m:t>
                </m:r>
                <m:r>
                  <w:rPr>
                    <w:rFonts w:ascii="Cambria Math" w:hAnsi="Cambria Math"/>
                  </w:rPr>
                  <m:t>vocabulary</m:t>
                </m:r>
                <m:r>
                  <m:rPr>
                    <m:sty m:val="p"/>
                  </m:rPr>
                  <w:rPr>
                    <w:rFonts w:ascii="Cambria Math" w:hAnsi="Cambria Math"/>
                  </w:rPr>
                  <m:t>的所有</m:t>
                </m:r>
                <m:r>
                  <w:rPr>
                    <w:rFonts w:ascii="Cambria Math" w:hAnsi="Cambria Math"/>
                  </w:rPr>
                  <m:t>token</m:t>
                </m:r>
              </m:oMath>
            </m:oMathPara>
          </w:p>
          <w:p>
            <w:pPr>
              <w:numPr>
                <w:numId w:val="135"/>
              </w:numPr>
              <w:spacing w:before="120" w:after="120" w:line="288" w:lineRule="auto"/>
              <w:ind w:left="907"/>
              <w:jc w:val="left"/>
            </w:pPr>
            <w:r>
              <w:rPr>
                <w:rFonts w:eastAsia="等线" w:ascii="Arial" w:cs="Arial" w:hAnsi="Arial"/>
                <w:sz w:val="22"/>
              </w:rPr>
            </w:r>
            <m:oMathPara>
              <m:oMathParaPr>
                <m:jc m:val="left"/>
              </m:oMathParaPr>
              <m:oMath xmlns:mml="http://www.w3.org/1998/Math/MathML">
                <m:sSub>
                  <m:e>
                    <m:r>
                      <w:rPr>
                        <w:rFonts w:ascii="Cambria Math" w:hAnsi="Cambria Math"/>
                      </w:rPr>
                      <m:t>v</m:t>
                    </m:r>
                  </m:e>
                  <m:sub>
                    <m:r>
                      <w:rPr>
                        <w:rFonts w:ascii="Cambria Math" w:hAnsi="Cambria Math"/>
                      </w:rPr>
                      <m:t>t</m:t>
                    </m:r>
                  </m:sub>
                </m:sSub>
                <m:r>
                  <w:rPr>
                    <w:rFonts w:ascii="Cambria Math" w:hAnsi="Cambria Math"/>
                  </w:rPr>
                  <m:t>：</m:t>
                </m:r>
                <m:r>
                  <m:rPr>
                    <m:sty m:val="p"/>
                  </m:rPr>
                  <w:rPr>
                    <w:rFonts w:ascii="Cambria Math" w:hAnsi="Cambria Math"/>
                  </w:rPr>
                  <m:t>第</m:t>
                </m:r>
                <m:r>
                  <w:rPr>
                    <w:rFonts w:ascii="Cambria Math" w:hAnsi="Cambria Math"/>
                  </w:rPr>
                  <m:t>t</m:t>
                </m:r>
                <m:r>
                  <m:rPr>
                    <m:sty m:val="p"/>
                  </m:rPr>
                  <w:rPr>
                    <w:rFonts w:ascii="Cambria Math" w:hAnsi="Cambria Math"/>
                  </w:rPr>
                  <m:t>个位置的候选</m:t>
                </m:r>
                <m:r>
                  <w:rPr>
                    <w:rFonts w:ascii="Cambria Math" w:hAnsi="Cambria Math"/>
                  </w:rPr>
                  <m:t>token（</m:t>
                </m:r>
                <m:r>
                  <m:rPr>
                    <m:sty m:val="p"/>
                  </m:rPr>
                  <w:rPr>
                    <w:rFonts w:ascii="Cambria Math" w:hAnsi="Cambria Math"/>
                  </w:rPr>
                  <m:t>遍历所有</m:t>
                </m:r>
                <m:r>
                  <w:rPr>
                    <w:rFonts w:ascii="Cambria Math" w:hAnsi="Cambria Math"/>
                  </w:rPr>
                  <m:t>vocab）</m:t>
                </m:r>
              </m:oMath>
            </m:oMathPara>
          </w:p>
        </w:tc>
      </w:tr>
    </w:tbl>
    <w:p>
      <w:pPr>
        <w:spacing w:before="120" w:after="120" w:line="288" w:lineRule="auto"/>
        <w:ind w:left="907"/>
        <w:jc w:val="left"/>
      </w:pPr>
      <w:r>
        <w:rPr>
          <w:rFonts w:eastAsia="等线" w:ascii="Arial" w:cs="Arial" w:hAnsi="Arial"/>
          <w:b w:val="true"/>
          <w:sz w:val="22"/>
        </w:rPr>
        <w:t>RLEF总损失函数:</w:t>
      </w:r>
      <w:r>
        <w:rPr>
          <w:rFonts w:eastAsia="等线" w:ascii="Arial" w:cs="Arial" w:hAnsi="Arial"/>
          <w:sz w:val="22"/>
        </w:rPr>
      </w:r>
      <m:oMathPara>
        <m:oMathParaPr>
          <m:jc m:val="left"/>
        </m:oMathParaPr>
        <m:oMath xmlns:mml="http://www.w3.org/1998/Math/MathML">
          <m:sSub>
            <m:e>
              <m:r>
                <m:rPr>
                  <m:scr m:val="script"/>
                </m:rPr>
                <w:rPr>
                  <w:rFonts w:ascii="Cambria Math" w:hAnsi="Cambria Math"/>
                </w:rPr>
                <m:t>L</m:t>
              </m:r>
            </m:e>
            <m:sub>
              <m:r>
                <m:rPr>
                  <m:nor/>
                </m:rPr>
                <w:rPr>
                  <w:rFonts w:ascii="Cambria Math" w:hAnsi="Cambria Math"/>
                </w:rPr>
                <m:t>RLEF</m:t>
              </m:r>
            </m:sub>
          </m:sSub>
          <m:r>
            <w:rPr>
              <w:rFonts w:ascii="Cambria Math" w:hAnsi="Cambria Math"/>
            </w:rPr>
            <m:t>=</m:t>
          </m:r>
          <m:sSub>
            <m:e>
              <m:r>
                <w:rPr>
                  <w:rFonts w:ascii="Cambria Math" w:hAnsi="Cambria Math"/>
                </w:rPr>
                <m:t>w</m:t>
              </m:r>
            </m:e>
            <m:sub>
              <m:r>
                <w:rPr>
                  <w:rFonts w:ascii="Cambria Math" w:hAnsi="Cambria Math"/>
                </w:rPr>
                <m:t>1</m:t>
              </m:r>
            </m:sub>
          </m:sSub>
          <m:r>
            <w:rPr>
              <w:rFonts w:ascii="Cambria Math" w:hAnsi="Cambria Math"/>
            </w:rPr>
            <m:t>·</m:t>
          </m:r>
          <m:sSub>
            <m:e>
              <m:r>
                <m:rPr>
                  <m:scr m:val="script"/>
                </m:rPr>
                <w:rPr>
                  <w:rFonts w:ascii="Cambria Math" w:hAnsi="Cambria Math"/>
                </w:rPr>
                <m:t>L</m:t>
              </m:r>
            </m:e>
            <m:sub>
              <m:r>
                <m:rPr>
                  <m:nor/>
                </m:rPr>
                <w:rPr>
                  <w:rFonts w:ascii="Cambria Math" w:hAnsi="Cambria Math"/>
                </w:rPr>
                <m:t>pref</m:t>
              </m:r>
            </m:sub>
          </m:sSub>
          <m:r>
            <w:rPr>
              <w:rFonts w:ascii="Cambria Math" w:hAnsi="Cambria Math"/>
            </w:rPr>
            <m:t>+</m:t>
          </m:r>
          <m:sSub>
            <m:e>
              <m:r>
                <w:rPr>
                  <w:rFonts w:ascii="Cambria Math" w:hAnsi="Cambria Math"/>
                </w:rPr>
                <m:t>w</m:t>
              </m:r>
            </m:e>
            <m:sub>
              <m:r>
                <w:rPr>
                  <w:rFonts w:ascii="Cambria Math" w:hAnsi="Cambria Math"/>
                </w:rPr>
                <m:t>2</m:t>
              </m:r>
            </m:sub>
          </m:sSub>
          <m:r>
            <w:rPr>
              <w:rFonts w:ascii="Cambria Math" w:hAnsi="Cambria Math"/>
            </w:rPr>
            <m:t>·</m:t>
          </m:r>
          <m:sSub>
            <m:e>
              <m:r>
                <m:rPr>
                  <m:scr m:val="script"/>
                </m:rPr>
                <w:rPr>
                  <w:rFonts w:ascii="Cambria Math" w:hAnsi="Cambria Math"/>
                </w:rPr>
                <m:t>L</m:t>
              </m:r>
            </m:e>
            <m:sub>
              <m:r>
                <m:rPr>
                  <m:nor/>
                </m:rPr>
                <w:rPr>
                  <w:rFonts w:ascii="Cambria Math" w:hAnsi="Cambria Math"/>
                </w:rPr>
                <m:t>imit</m:t>
              </m:r>
            </m:sub>
          </m:sSub>
          <m:r>
            <w:rPr>
              <w:rFonts w:ascii="Cambria Math" w:hAnsi="Cambria Math"/>
            </w:rPr>
            <m:t>+λ⋅</m:t>
          </m:r>
          <m:sSub>
            <m:e>
              <m:r>
                <m:rPr>
                  <m:scr m:val="script"/>
                </m:rPr>
                <w:rPr>
                  <w:rFonts w:ascii="Cambria Math" w:hAnsi="Cambria Math"/>
                </w:rPr>
                <m:t>L</m:t>
              </m:r>
            </m:e>
            <m:sub>
              <m:r>
                <w:rPr>
                  <w:rFonts w:ascii="Cambria Math" w:hAnsi="Cambria Math"/>
                </w:rPr>
                <m:t>KL</m:t>
              </m:r>
            </m:sub>
          </m:sSub>
        </m:oMath>
      </m:oMathPara>
    </w:p>
    <w:p>
      <w:pPr>
        <w:spacing w:before="120" w:after="120" w:line="288" w:lineRule="auto"/>
        <w:ind w:left="1360"/>
        <w:jc w:val="left"/>
      </w:pPr>
      <w:r>
        <w:rPr>
          <w:rFonts w:eastAsia="等线" w:ascii="Arial" w:cs="Arial" w:hAnsi="Arial"/>
          <w:sz w:val="22"/>
        </w:rPr>
        <w:t>常见超参数设置：</w:t>
      </w:r>
    </w:p>
    <w:p>
      <w:pPr>
        <w:numPr>
          <w:numId w:val="136"/>
        </w:numPr>
        <w:spacing w:before="120" w:after="120" w:line="288" w:lineRule="auto"/>
        <w:ind w:left="1360"/>
        <w:jc w:val="left"/>
      </w:pPr>
      <w:r>
        <w:rPr>
          <w:rFonts w:eastAsia="等线" w:ascii="Arial" w:cs="Arial" w:hAnsi="Arial"/>
          <w:sz w:val="22"/>
        </w:rPr>
      </w:r>
      <m:oMathPara>
        <m:oMathParaPr>
          <m:jc m:val="left"/>
        </m:oMathParaPr>
        <m:oMath xmlns:mml="http://www.w3.org/1998/Math/MathML">
          <m:sSub>
            <m:e>
              <m:r>
                <w:rPr>
                  <w:rFonts w:ascii="Cambria Math" w:hAnsi="Cambria Math"/>
                </w:rPr>
                <m:t>w</m:t>
              </m:r>
            </m:e>
            <m:sub>
              <m:r>
                <w:rPr>
                  <w:rFonts w:ascii="Cambria Math" w:hAnsi="Cambria Math"/>
                </w:rPr>
                <m:t>1</m:t>
              </m:r>
            </m:sub>
          </m:sSub>
          <m:r>
            <w:rPr>
              <w:rFonts w:ascii="Cambria Math" w:hAnsi="Cambria Math"/>
            </w:rPr>
            <m:t>=1.0,</m:t>
          </m:r>
          <m:sSub>
            <m:e>
              <m:r>
                <w:rPr>
                  <w:rFonts w:ascii="Cambria Math" w:hAnsi="Cambria Math"/>
                </w:rPr>
                <m:t>w</m:t>
              </m:r>
            </m:e>
            <m:sub>
              <m:r>
                <w:rPr>
                  <w:rFonts w:ascii="Cambria Math" w:hAnsi="Cambria Math"/>
                </w:rPr>
                <m:t>2</m:t>
              </m:r>
            </m:sub>
          </m:sSub>
          <m:r>
            <w:rPr>
              <w:rFonts w:ascii="Cambria Math" w:hAnsi="Cambria Math"/>
            </w:rPr>
            <m:t>=0.5</m:t>
          </m:r>
          <m:r>
            <m:rPr>
              <m:sty m:val="p"/>
            </m:rPr>
            <w:rPr>
              <w:rFonts w:ascii="Cambria Math" w:hAnsi="Cambria Math"/>
            </w:rPr>
            <m:t>至</m:t>
          </m:r>
          <m:r>
            <w:rPr>
              <w:rFonts w:ascii="Cambria Math" w:hAnsi="Cambria Math"/>
            </w:rPr>
            <m:t>1.0,λ=0.01</m:t>
          </m:r>
          <m:r>
            <m:rPr>
              <m:sty m:val="p"/>
            </m:rPr>
            <w:rPr>
              <w:rFonts w:ascii="Cambria Math" w:hAnsi="Cambria Math"/>
            </w:rPr>
            <m:t>至</m:t>
          </m:r>
          <m:r>
            <w:rPr>
              <w:rFonts w:ascii="Cambria Math" w:hAnsi="Cambria Math"/>
            </w:rPr>
            <m:t>0.1</m:t>
          </m:r>
        </m:oMath>
      </m:oMathPara>
    </w:p>
    <w:p>
      <w:pPr>
        <w:numPr>
          <w:numId w:val="137"/>
        </w:numPr>
        <w:spacing w:before="120" w:after="120" w:line="288" w:lineRule="auto"/>
        <w:ind w:left="0"/>
        <w:jc w:val="left"/>
      </w:pPr>
      <w:r>
        <w:rPr>
          <w:rFonts w:eastAsia="等线" w:ascii="Arial" w:cs="Arial" w:hAnsi="Arial"/>
          <w:sz w:val="22"/>
        </w:rPr>
        <w:t>step5.训练模型Π（反向传播，优化Π）</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loss.backward()</w:t>
              <w:br/>
              <w:t>optimizer.step()</w:t>
              <w:br/>
            </w:r>
            <w:r>
              <w:rPr>
                <w:rFonts w:eastAsia="Consolas" w:ascii="Consolas" w:cs="Consolas" w:hAnsi="Consolas"/>
                <w:sz w:val="22"/>
              </w:rPr>
              <w:t>optimizer.zero_grad()</w:t>
            </w:r>
          </w:p>
        </w:tc>
      </w:tr>
    </w:tbl>
    <w:p>
      <w:pPr>
        <w:spacing w:before="120" w:after="120" w:line="288" w:lineRule="auto"/>
        <w:ind w:left="453"/>
        <w:jc w:val="left"/>
      </w:pPr>
    </w:p>
    <w:p>
      <w:pPr>
        <w:spacing w:before="120" w:after="120" w:line="288" w:lineRule="auto"/>
        <w:ind w:left="0"/>
        <w:jc w:val="left"/>
      </w:pPr>
    </w:p>
    <w:sectPr>
      <w:footerReference w:type="default" r:id="rId3"/>
      <w:headerReference w:type="default" r:id="rId2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602">
    <w:lvl>
      <w:numFmt w:val="bullet"/>
      <w:suff w:val="tab"/>
      <w:lvlText w:val="•"/>
      <w:rPr>
        <w:color w:val="3370ff"/>
      </w:rPr>
    </w:lvl>
  </w:abstractNum>
  <w:abstractNum w:abstractNumId="1603">
    <w:lvl>
      <w:numFmt w:val="bullet"/>
      <w:suff w:val="tab"/>
      <w:lvlText w:val="•"/>
      <w:rPr>
        <w:color w:val="3370ff"/>
      </w:rPr>
    </w:lvl>
  </w:abstractNum>
  <w:abstractNum w:abstractNumId="1604">
    <w:lvl>
      <w:numFmt w:val="bullet"/>
      <w:suff w:val="tab"/>
      <w:lvlText w:val="•"/>
      <w:rPr>
        <w:color w:val="3370ff"/>
      </w:rPr>
    </w:lvl>
  </w:abstractNum>
  <w:abstractNum w:abstractNumId="1605">
    <w:lvl>
      <w:numFmt w:val="bullet"/>
      <w:suff w:val="tab"/>
      <w:lvlText w:val="￮"/>
      <w:rPr>
        <w:color w:val="3370ff"/>
      </w:rPr>
    </w:lvl>
  </w:abstractNum>
  <w:abstractNum w:abstractNumId="1606">
    <w:lvl>
      <w:numFmt w:val="bullet"/>
      <w:suff w:val="tab"/>
      <w:lvlText w:val="￮"/>
      <w:rPr>
        <w:color w:val="3370ff"/>
      </w:rPr>
    </w:lvl>
  </w:abstractNum>
  <w:abstractNum w:abstractNumId="1607">
    <w:lvl>
      <w:numFmt w:val="bullet"/>
      <w:suff w:val="tab"/>
      <w:lvlText w:val="￮"/>
      <w:rPr>
        <w:color w:val="3370ff"/>
      </w:rPr>
    </w:lvl>
  </w:abstractNum>
  <w:abstractNum w:abstractNumId="1608">
    <w:lvl>
      <w:numFmt w:val="bullet"/>
      <w:suff w:val="tab"/>
      <w:lvlText w:val="•"/>
      <w:rPr>
        <w:color w:val="3370ff"/>
      </w:rPr>
    </w:lvl>
  </w:abstractNum>
  <w:abstractNum w:abstractNumId="1609">
    <w:lvl>
      <w:numFmt w:val="bullet"/>
      <w:suff w:val="tab"/>
      <w:lvlText w:val="•"/>
      <w:rPr>
        <w:color w:val="3370ff"/>
      </w:rPr>
    </w:lvl>
  </w:abstractNum>
  <w:abstractNum w:abstractNumId="1610">
    <w:lvl>
      <w:numFmt w:val="bullet"/>
      <w:suff w:val="tab"/>
      <w:lvlText w:val="￮"/>
      <w:rPr>
        <w:color w:val="3370ff"/>
      </w:rPr>
    </w:lvl>
  </w:abstractNum>
  <w:abstractNum w:abstractNumId="1611">
    <w:lvl>
      <w:numFmt w:val="bullet"/>
      <w:suff w:val="tab"/>
      <w:lvlText w:val="•"/>
      <w:rPr>
        <w:color w:val="3370ff"/>
      </w:rPr>
    </w:lvl>
  </w:abstractNum>
  <w:abstractNum w:abstractNumId="1612">
    <w:lvl>
      <w:numFmt w:val="bullet"/>
      <w:suff w:val="tab"/>
      <w:lvlText w:val="•"/>
      <w:rPr>
        <w:color w:val="3370ff"/>
      </w:rPr>
    </w:lvl>
  </w:abstractNum>
  <w:abstractNum w:abstractNumId="1613">
    <w:lvl>
      <w:numFmt w:val="bullet"/>
      <w:suff w:val="tab"/>
      <w:lvlText w:val="•"/>
      <w:rPr>
        <w:color w:val="3370ff"/>
      </w:rPr>
    </w:lvl>
  </w:abstractNum>
  <w:abstractNum w:abstractNumId="1614">
    <w:lvl>
      <w:numFmt w:val="bullet"/>
      <w:suff w:val="tab"/>
      <w:lvlText w:val="•"/>
      <w:rPr>
        <w:color w:val="3370ff"/>
      </w:rPr>
    </w:lvl>
  </w:abstractNum>
  <w:abstractNum w:abstractNumId="1615">
    <w:lvl>
      <w:numFmt w:val="bullet"/>
      <w:suff w:val="tab"/>
      <w:lvlText w:val="•"/>
      <w:rPr>
        <w:color w:val="3370ff"/>
      </w:rPr>
    </w:lvl>
  </w:abstractNum>
  <w:abstractNum w:abstractNumId="1616">
    <w:lvl>
      <w:numFmt w:val="bullet"/>
      <w:suff w:val="tab"/>
      <w:lvlText w:val="•"/>
      <w:rPr>
        <w:color w:val="3370ff"/>
      </w:rPr>
    </w:lvl>
  </w:abstractNum>
  <w:abstractNum w:abstractNumId="1617">
    <w:lvl>
      <w:numFmt w:val="bullet"/>
      <w:suff w:val="tab"/>
      <w:lvlText w:val="￮"/>
      <w:rPr>
        <w:color w:val="3370ff"/>
      </w:rPr>
    </w:lvl>
  </w:abstractNum>
  <w:abstractNum w:abstractNumId="1618">
    <w:lvl>
      <w:numFmt w:val="bullet"/>
      <w:suff w:val="tab"/>
      <w:lvlText w:val="▪"/>
      <w:rPr>
        <w:color w:val="3370ff"/>
        <w:sz w:val="11"/>
      </w:rPr>
    </w:lvl>
  </w:abstractNum>
  <w:abstractNum w:abstractNumId="1619">
    <w:lvl>
      <w:numFmt w:val="bullet"/>
      <w:suff w:val="tab"/>
      <w:lvlText w:val="▪"/>
      <w:rPr>
        <w:color w:val="3370ff"/>
        <w:sz w:val="11"/>
      </w:rPr>
    </w:lvl>
  </w:abstractNum>
  <w:abstractNum w:abstractNumId="1620">
    <w:lvl>
      <w:numFmt w:val="bullet"/>
      <w:suff w:val="tab"/>
      <w:lvlText w:val="▪"/>
      <w:rPr>
        <w:color w:val="3370ff"/>
        <w:sz w:val="11"/>
      </w:rPr>
    </w:lvl>
  </w:abstractNum>
  <w:abstractNum w:abstractNumId="1621">
    <w:lvl>
      <w:numFmt w:val="bullet"/>
      <w:suff w:val="tab"/>
      <w:lvlText w:val="•"/>
      <w:rPr>
        <w:color w:val="3370ff"/>
      </w:rPr>
    </w:lvl>
  </w:abstractNum>
  <w:abstractNum w:abstractNumId="1622">
    <w:lvl>
      <w:numFmt w:val="bullet"/>
      <w:suff w:val="tab"/>
      <w:lvlText w:val="•"/>
      <w:rPr>
        <w:color w:val="3370ff"/>
      </w:rPr>
    </w:lvl>
  </w:abstractNum>
  <w:abstractNum w:abstractNumId="1623">
    <w:lvl>
      <w:numFmt w:val="bullet"/>
      <w:suff w:val="tab"/>
      <w:lvlText w:val="•"/>
      <w:rPr>
        <w:color w:val="3370ff"/>
      </w:rPr>
    </w:lvl>
  </w:abstractNum>
  <w:abstractNum w:abstractNumId="1624">
    <w:lvl>
      <w:start w:val="1"/>
      <w:numFmt w:val="decimal"/>
      <w:suff w:val="tab"/>
      <w:lvlText w:val="%1."/>
      <w:rPr>
        <w:color w:val="3370ff"/>
      </w:rPr>
    </w:lvl>
  </w:abstractNum>
  <w:abstractNum w:abstractNumId="1625">
    <w:lvl>
      <w:start w:val="2"/>
      <w:numFmt w:val="decimal"/>
      <w:suff w:val="tab"/>
      <w:lvlText w:val="%1."/>
      <w:rPr>
        <w:color w:val="3370ff"/>
      </w:rPr>
    </w:lvl>
  </w:abstractNum>
  <w:abstractNum w:abstractNumId="1626">
    <w:lvl>
      <w:start w:val="3"/>
      <w:numFmt w:val="decimal"/>
      <w:suff w:val="tab"/>
      <w:lvlText w:val="%1."/>
      <w:rPr>
        <w:color w:val="3370ff"/>
      </w:rPr>
    </w:lvl>
  </w:abstractNum>
  <w:abstractNum w:abstractNumId="1627">
    <w:lvl>
      <w:start w:val="1"/>
      <w:numFmt w:val="decimal"/>
      <w:suff w:val="tab"/>
      <w:lvlText w:val="%1."/>
      <w:rPr>
        <w:color w:val="3370ff"/>
      </w:rPr>
    </w:lvl>
  </w:abstractNum>
  <w:abstractNum w:abstractNumId="1628">
    <w:lvl>
      <w:start w:val="2"/>
      <w:numFmt w:val="decimal"/>
      <w:suff w:val="tab"/>
      <w:lvlText w:val="%1."/>
      <w:rPr>
        <w:color w:val="3370ff"/>
      </w:rPr>
    </w:lvl>
  </w:abstractNum>
  <w:abstractNum w:abstractNumId="1629">
    <w:lvl>
      <w:start w:val="3"/>
      <w:numFmt w:val="decimal"/>
      <w:suff w:val="tab"/>
      <w:lvlText w:val="%1."/>
      <w:rPr>
        <w:color w:val="3370ff"/>
      </w:rPr>
    </w:lvl>
  </w:abstractNum>
  <w:abstractNum w:abstractNumId="1630">
    <w:lvl>
      <w:start w:val="1"/>
      <w:numFmt w:val="decimal"/>
      <w:suff w:val="tab"/>
      <w:lvlText w:val="%1."/>
      <w:rPr>
        <w:color w:val="3370ff"/>
      </w:rPr>
    </w:lvl>
  </w:abstractNum>
  <w:abstractNum w:abstractNumId="1631">
    <w:lvl>
      <w:start w:val="2"/>
      <w:numFmt w:val="decimal"/>
      <w:suff w:val="tab"/>
      <w:lvlText w:val="%1."/>
      <w:rPr>
        <w:color w:val="3370ff"/>
      </w:rPr>
    </w:lvl>
  </w:abstractNum>
  <w:abstractNum w:abstractNumId="1632">
    <w:lvl>
      <w:start w:val="3"/>
      <w:numFmt w:val="decimal"/>
      <w:suff w:val="tab"/>
      <w:lvlText w:val="%1."/>
      <w:rPr>
        <w:color w:val="3370ff"/>
      </w:rPr>
    </w:lvl>
  </w:abstractNum>
  <w:abstractNum w:abstractNumId="1633">
    <w:lvl>
      <w:start w:val="4"/>
      <w:numFmt w:val="decimal"/>
      <w:suff w:val="tab"/>
      <w:lvlText w:val="%1."/>
      <w:rPr>
        <w:color w:val="3370ff"/>
      </w:rPr>
    </w:lvl>
  </w:abstractNum>
  <w:abstractNum w:abstractNumId="1634">
    <w:lvl>
      <w:start w:val="5"/>
      <w:numFmt w:val="decimal"/>
      <w:suff w:val="tab"/>
      <w:lvlText w:val="%1."/>
      <w:rPr>
        <w:color w:val="3370ff"/>
      </w:rPr>
    </w:lvl>
  </w:abstractNum>
  <w:abstractNum w:abstractNumId="1635">
    <w:lvl>
      <w:start w:val="6"/>
      <w:numFmt w:val="decimal"/>
      <w:suff w:val="tab"/>
      <w:lvlText w:val="%1."/>
      <w:rPr>
        <w:color w:val="3370ff"/>
      </w:rPr>
    </w:lvl>
  </w:abstractNum>
  <w:abstractNum w:abstractNumId="1636">
    <w:lvl>
      <w:start w:val="7"/>
      <w:numFmt w:val="decimal"/>
      <w:suff w:val="tab"/>
      <w:lvlText w:val="%1."/>
      <w:rPr>
        <w:color w:val="3370ff"/>
      </w:rPr>
    </w:lvl>
  </w:abstractNum>
  <w:abstractNum w:abstractNumId="1637">
    <w:lvl>
      <w:numFmt w:val="bullet"/>
      <w:suff w:val="tab"/>
      <w:lvlText w:val="•"/>
      <w:rPr>
        <w:color w:val="3370ff"/>
      </w:rPr>
    </w:lvl>
  </w:abstractNum>
  <w:abstractNum w:abstractNumId="1638">
    <w:lvl>
      <w:numFmt w:val="bullet"/>
      <w:suff w:val="tab"/>
      <w:lvlText w:val="•"/>
      <w:rPr>
        <w:color w:val="3370ff"/>
      </w:rPr>
    </w:lvl>
  </w:abstractNum>
  <w:abstractNum w:abstractNumId="1639">
    <w:lvl>
      <w:numFmt w:val="bullet"/>
      <w:suff w:val="tab"/>
      <w:lvlText w:val="•"/>
      <w:rPr>
        <w:color w:val="3370ff"/>
      </w:rPr>
    </w:lvl>
  </w:abstractNum>
  <w:abstractNum w:abstractNumId="1640">
    <w:lvl>
      <w:numFmt w:val="bullet"/>
      <w:suff w:val="tab"/>
      <w:lvlText w:val="•"/>
      <w:rPr>
        <w:color w:val="3370ff"/>
      </w:rPr>
    </w:lvl>
  </w:abstractNum>
  <w:abstractNum w:abstractNumId="1641">
    <w:lvl>
      <w:start w:val="1"/>
      <w:numFmt w:val="decimal"/>
      <w:suff w:val="tab"/>
      <w:lvlText w:val="%1."/>
      <w:rPr>
        <w:color w:val="3370ff"/>
      </w:rPr>
    </w:lvl>
  </w:abstractNum>
  <w:abstractNum w:abstractNumId="1642">
    <w:lvl>
      <w:start w:val="1"/>
      <w:numFmt w:val="decimal"/>
      <w:suff w:val="tab"/>
      <w:lvlText w:val="%1."/>
      <w:rPr>
        <w:color w:val="3370ff"/>
      </w:rPr>
    </w:lvl>
  </w:abstractNum>
  <w:abstractNum w:abstractNumId="1643">
    <w:lvl>
      <w:start w:val="2"/>
      <w:numFmt w:val="decimal"/>
      <w:suff w:val="tab"/>
      <w:lvlText w:val="%1."/>
      <w:rPr>
        <w:color w:val="3370ff"/>
      </w:rPr>
    </w:lvl>
  </w:abstractNum>
  <w:abstractNum w:abstractNumId="1644">
    <w:lvl>
      <w:start w:val="3"/>
      <w:numFmt w:val="decimal"/>
      <w:suff w:val="tab"/>
      <w:lvlText w:val="%1."/>
      <w:rPr>
        <w:color w:val="3370ff"/>
      </w:rPr>
    </w:lvl>
  </w:abstractNum>
  <w:abstractNum w:abstractNumId="1645">
    <w:lvl>
      <w:start w:val="4"/>
      <w:numFmt w:val="decimal"/>
      <w:suff w:val="tab"/>
      <w:lvlText w:val="%1."/>
      <w:rPr>
        <w:color w:val="3370ff"/>
      </w:rPr>
    </w:lvl>
  </w:abstractNum>
  <w:abstractNum w:abstractNumId="1646">
    <w:lvl>
      <w:start w:val="5"/>
      <w:numFmt w:val="decimal"/>
      <w:suff w:val="tab"/>
      <w:lvlText w:val="%1."/>
      <w:rPr>
        <w:color w:val="3370ff"/>
      </w:rPr>
    </w:lvl>
  </w:abstractNum>
  <w:abstractNum w:abstractNumId="1647">
    <w:lvl>
      <w:numFmt w:val="bullet"/>
      <w:suff w:val="tab"/>
      <w:lvlText w:val="•"/>
      <w:rPr>
        <w:color w:val="3370ff"/>
      </w:rPr>
    </w:lvl>
  </w:abstractNum>
  <w:abstractNum w:abstractNumId="1648">
    <w:lvl>
      <w:start w:val="2"/>
      <w:numFmt w:val="decimal"/>
      <w:suff w:val="tab"/>
      <w:lvlText w:val="%1."/>
      <w:rPr>
        <w:color w:val="3370ff"/>
      </w:rPr>
    </w:lvl>
  </w:abstractNum>
  <w:abstractNum w:abstractNumId="1649">
    <w:lvl>
      <w:start w:val="3"/>
      <w:numFmt w:val="decimal"/>
      <w:suff w:val="tab"/>
      <w:lvlText w:val="%1."/>
      <w:rPr>
        <w:color w:val="3370ff"/>
      </w:rPr>
    </w:lvl>
  </w:abstractNum>
  <w:abstractNum w:abstractNumId="1650">
    <w:lvl>
      <w:start w:val="4"/>
      <w:numFmt w:val="decimal"/>
      <w:suff w:val="tab"/>
      <w:lvlText w:val="%1."/>
      <w:rPr>
        <w:color w:val="3370ff"/>
      </w:rPr>
    </w:lvl>
  </w:abstractNum>
  <w:abstractNum w:abstractNumId="1651">
    <w:lvl>
      <w:numFmt w:val="bullet"/>
      <w:suff w:val="tab"/>
      <w:lvlText w:val="•"/>
      <w:rPr>
        <w:color w:val="3370ff"/>
      </w:rPr>
    </w:lvl>
  </w:abstractNum>
  <w:abstractNum w:abstractNumId="1652">
    <w:lvl>
      <w:numFmt w:val="bullet"/>
      <w:suff w:val="tab"/>
      <w:lvlText w:val="•"/>
      <w:rPr>
        <w:color w:val="3370ff"/>
      </w:rPr>
    </w:lvl>
  </w:abstractNum>
  <w:abstractNum w:abstractNumId="1653">
    <w:lvl>
      <w:numFmt w:val="bullet"/>
      <w:suff w:val="tab"/>
      <w:lvlText w:val="•"/>
      <w:rPr>
        <w:color w:val="3370ff"/>
      </w:rPr>
    </w:lvl>
  </w:abstractNum>
  <w:abstractNum w:abstractNumId="1654">
    <w:lvl>
      <w:numFmt w:val="bullet"/>
      <w:suff w:val="tab"/>
      <w:lvlText w:val="•"/>
      <w:rPr>
        <w:color w:val="3370ff"/>
      </w:rPr>
    </w:lvl>
  </w:abstractNum>
  <w:abstractNum w:abstractNumId="1655">
    <w:lvl>
      <w:numFmt w:val="bullet"/>
      <w:suff w:val="tab"/>
      <w:lvlText w:val="•"/>
      <w:rPr>
        <w:color w:val="3370ff"/>
      </w:rPr>
    </w:lvl>
  </w:abstractNum>
  <w:abstractNum w:abstractNumId="1656">
    <w:lvl>
      <w:numFmt w:val="bullet"/>
      <w:suff w:val="tab"/>
      <w:lvlText w:val="•"/>
      <w:rPr>
        <w:color w:val="3370ff"/>
      </w:rPr>
    </w:lvl>
  </w:abstractNum>
  <w:abstractNum w:abstractNumId="1657">
    <w:lvl>
      <w:numFmt w:val="bullet"/>
      <w:suff w:val="tab"/>
      <w:lvlText w:val="•"/>
      <w:rPr>
        <w:color w:val="3370ff"/>
      </w:rPr>
    </w:lvl>
  </w:abstractNum>
  <w:abstractNum w:abstractNumId="1658">
    <w:lvl>
      <w:numFmt w:val="bullet"/>
      <w:suff w:val="tab"/>
      <w:lvlText w:val="•"/>
      <w:rPr>
        <w:color w:val="3370ff"/>
      </w:rPr>
    </w:lvl>
  </w:abstractNum>
  <w:abstractNum w:abstractNumId="1659">
    <w:lvl>
      <w:numFmt w:val="bullet"/>
      <w:suff w:val="tab"/>
      <w:lvlText w:val="•"/>
      <w:rPr>
        <w:color w:val="3370ff"/>
      </w:rPr>
    </w:lvl>
  </w:abstractNum>
  <w:abstractNum w:abstractNumId="1660">
    <w:lvl>
      <w:numFmt w:val="bullet"/>
      <w:suff w:val="tab"/>
      <w:lvlText w:val="•"/>
      <w:rPr>
        <w:color w:val="3370ff"/>
      </w:rPr>
    </w:lvl>
  </w:abstractNum>
  <w:abstractNum w:abstractNumId="1661">
    <w:lvl>
      <w:start w:val="1"/>
      <w:numFmt w:val="decimal"/>
      <w:suff w:val="tab"/>
      <w:lvlText w:val="%1."/>
      <w:rPr>
        <w:color w:val="3370ff"/>
      </w:rPr>
    </w:lvl>
  </w:abstractNum>
  <w:abstractNum w:abstractNumId="1662">
    <w:lvl>
      <w:start w:val="2"/>
      <w:numFmt w:val="decimal"/>
      <w:suff w:val="tab"/>
      <w:lvlText w:val="%1."/>
      <w:rPr>
        <w:color w:val="3370ff"/>
      </w:rPr>
    </w:lvl>
  </w:abstractNum>
  <w:abstractNum w:abstractNumId="1663">
    <w:lvl>
      <w:start w:val="3"/>
      <w:numFmt w:val="decimal"/>
      <w:suff w:val="tab"/>
      <w:lvlText w:val="%1."/>
      <w:rPr>
        <w:color w:val="3370ff"/>
      </w:rPr>
    </w:lvl>
  </w:abstractNum>
  <w:abstractNum w:abstractNumId="1664">
    <w:lvl>
      <w:start w:val="4"/>
      <w:numFmt w:val="decimal"/>
      <w:suff w:val="tab"/>
      <w:lvlText w:val="%1."/>
      <w:rPr>
        <w:color w:val="3370ff"/>
      </w:rPr>
    </w:lvl>
  </w:abstractNum>
  <w:abstractNum w:abstractNumId="1665">
    <w:lvl>
      <w:numFmt w:val="bullet"/>
      <w:suff w:val="tab"/>
      <w:lvlText w:val="•"/>
      <w:rPr>
        <w:color w:val="3370ff"/>
      </w:rPr>
    </w:lvl>
  </w:abstractNum>
  <w:abstractNum w:abstractNumId="1666">
    <w:lvl>
      <w:numFmt w:val="bullet"/>
      <w:suff w:val="tab"/>
      <w:lvlText w:val="•"/>
      <w:rPr>
        <w:color w:val="3370ff"/>
      </w:rPr>
    </w:lvl>
  </w:abstractNum>
  <w:abstractNum w:abstractNumId="1667">
    <w:lvl>
      <w:numFmt w:val="bullet"/>
      <w:suff w:val="tab"/>
      <w:lvlText w:val="•"/>
      <w:rPr>
        <w:color w:val="3370ff"/>
      </w:rPr>
    </w:lvl>
  </w:abstractNum>
  <w:abstractNum w:abstractNumId="1668">
    <w:lvl>
      <w:numFmt w:val="bullet"/>
      <w:suff w:val="tab"/>
      <w:lvlText w:val="•"/>
      <w:rPr>
        <w:color w:val="3370ff"/>
      </w:rPr>
    </w:lvl>
  </w:abstractNum>
  <w:abstractNum w:abstractNumId="1669">
    <w:lvl>
      <w:start w:val="1"/>
      <w:numFmt w:val="decimal"/>
      <w:suff w:val="tab"/>
      <w:lvlText w:val="%1."/>
      <w:rPr>
        <w:color w:val="3370ff"/>
      </w:rPr>
    </w:lvl>
  </w:abstractNum>
  <w:abstractNum w:abstractNumId="1670">
    <w:lvl>
      <w:start w:val="2"/>
      <w:numFmt w:val="decimal"/>
      <w:suff w:val="tab"/>
      <w:lvlText w:val="%1."/>
      <w:rPr>
        <w:color w:val="3370ff"/>
      </w:rPr>
    </w:lvl>
  </w:abstractNum>
  <w:abstractNum w:abstractNumId="1671">
    <w:lvl>
      <w:start w:val="3"/>
      <w:numFmt w:val="decimal"/>
      <w:suff w:val="tab"/>
      <w:lvlText w:val="%1."/>
      <w:rPr>
        <w:color w:val="3370ff"/>
      </w:rPr>
    </w:lvl>
  </w:abstractNum>
  <w:abstractNum w:abstractNumId="1672">
    <w:lvl>
      <w:start w:val="4"/>
      <w:numFmt w:val="decimal"/>
      <w:suff w:val="tab"/>
      <w:lvlText w:val="%1."/>
      <w:rPr>
        <w:color w:val="3370ff"/>
      </w:rPr>
    </w:lvl>
  </w:abstractNum>
  <w:abstractNum w:abstractNumId="1673">
    <w:lvl>
      <w:start w:val="1"/>
      <w:numFmt w:val="decimal"/>
      <w:suff w:val="tab"/>
      <w:lvlText w:val="%1."/>
      <w:rPr>
        <w:color w:val="3370ff"/>
      </w:rPr>
    </w:lvl>
  </w:abstractNum>
  <w:abstractNum w:abstractNumId="1674">
    <w:lvl>
      <w:numFmt w:val="bullet"/>
      <w:suff w:val="tab"/>
      <w:lvlText w:val="￮"/>
      <w:rPr>
        <w:color w:val="3370ff"/>
      </w:rPr>
    </w:lvl>
  </w:abstractNum>
  <w:abstractNum w:abstractNumId="1675">
    <w:lvl>
      <w:numFmt w:val="bullet"/>
      <w:suff w:val="tab"/>
      <w:lvlText w:val="￮"/>
      <w:rPr>
        <w:color w:val="3370ff"/>
      </w:rPr>
    </w:lvl>
  </w:abstractNum>
  <w:abstractNum w:abstractNumId="1676">
    <w:lvl>
      <w:start w:val="2"/>
      <w:numFmt w:val="decimal"/>
      <w:suff w:val="tab"/>
      <w:lvlText w:val="%1."/>
      <w:rPr>
        <w:color w:val="3370ff"/>
      </w:rPr>
    </w:lvl>
  </w:abstractNum>
  <w:abstractNum w:abstractNumId="1677">
    <w:lvl>
      <w:numFmt w:val="bullet"/>
      <w:suff w:val="tab"/>
      <w:lvlText w:val="￮"/>
      <w:rPr>
        <w:color w:val="3370ff"/>
      </w:rPr>
    </w:lvl>
  </w:abstractNum>
  <w:abstractNum w:abstractNumId="1678">
    <w:lvl>
      <w:numFmt w:val="bullet"/>
      <w:suff w:val="tab"/>
      <w:lvlText w:val="￮"/>
      <w:rPr>
        <w:color w:val="3370ff"/>
      </w:rPr>
    </w:lvl>
  </w:abstractNum>
  <w:abstractNum w:abstractNumId="1679">
    <w:lvl>
      <w:numFmt w:val="bullet"/>
      <w:suff w:val="tab"/>
      <w:lvlText w:val="￮"/>
      <w:rPr>
        <w:color w:val="3370ff"/>
      </w:rPr>
    </w:lvl>
  </w:abstractNum>
  <w:abstractNum w:abstractNumId="1680">
    <w:lvl>
      <w:start w:val="1"/>
      <w:numFmt w:val="decimal"/>
      <w:suff w:val="tab"/>
      <w:lvlText w:val="%1."/>
      <w:rPr>
        <w:color w:val="3370ff"/>
      </w:rPr>
    </w:lvl>
  </w:abstractNum>
  <w:abstractNum w:abstractNumId="1681">
    <w:lvl>
      <w:numFmt w:val="bullet"/>
      <w:suff w:val="tab"/>
      <w:lvlText w:val="￮"/>
      <w:rPr>
        <w:color w:val="3370ff"/>
      </w:rPr>
    </w:lvl>
  </w:abstractNum>
  <w:abstractNum w:abstractNumId="1682">
    <w:lvl>
      <w:numFmt w:val="bullet"/>
      <w:suff w:val="tab"/>
      <w:lvlText w:val="￮"/>
      <w:rPr>
        <w:color w:val="3370ff"/>
      </w:rPr>
    </w:lvl>
  </w:abstractNum>
  <w:abstractNum w:abstractNumId="1683">
    <w:lvl>
      <w:numFmt w:val="bullet"/>
      <w:suff w:val="tab"/>
      <w:lvlText w:val="￮"/>
      <w:rPr>
        <w:color w:val="3370ff"/>
      </w:rPr>
    </w:lvl>
  </w:abstractNum>
  <w:abstractNum w:abstractNumId="1684">
    <w:lvl>
      <w:numFmt w:val="bullet"/>
      <w:suff w:val="tab"/>
      <w:lvlText w:val="￮"/>
      <w:rPr>
        <w:color w:val="3370ff"/>
      </w:rPr>
    </w:lvl>
  </w:abstractNum>
  <w:abstractNum w:abstractNumId="1685">
    <w:lvl>
      <w:start w:val="2"/>
      <w:numFmt w:val="decimal"/>
      <w:suff w:val="tab"/>
      <w:lvlText w:val="%1."/>
      <w:rPr>
        <w:color w:val="3370ff"/>
      </w:rPr>
    </w:lvl>
  </w:abstractNum>
  <w:abstractNum w:abstractNumId="1686">
    <w:lvl>
      <w:start w:val="3"/>
      <w:numFmt w:val="decimal"/>
      <w:suff w:val="tab"/>
      <w:lvlText w:val="%1."/>
      <w:rPr>
        <w:color w:val="3370ff"/>
      </w:rPr>
    </w:lvl>
  </w:abstractNum>
  <w:abstractNum w:abstractNumId="1687">
    <w:lvl>
      <w:start w:val="1"/>
      <w:numFmt w:val="decimal"/>
      <w:suff w:val="tab"/>
      <w:lvlText w:val="%1."/>
      <w:rPr>
        <w:color w:val="3370ff"/>
      </w:rPr>
    </w:lvl>
  </w:abstractNum>
  <w:abstractNum w:abstractNumId="1688">
    <w:lvl>
      <w:start w:val="2"/>
      <w:numFmt w:val="decimal"/>
      <w:suff w:val="tab"/>
      <w:lvlText w:val="%1."/>
      <w:rPr>
        <w:color w:val="3370ff"/>
      </w:rPr>
    </w:lvl>
  </w:abstractNum>
  <w:abstractNum w:abstractNumId="1689">
    <w:lvl>
      <w:start w:val="3"/>
      <w:numFmt w:val="decimal"/>
      <w:suff w:val="tab"/>
      <w:lvlText w:val="%1."/>
      <w:rPr>
        <w:color w:val="3370ff"/>
      </w:rPr>
    </w:lvl>
  </w:abstractNum>
  <w:abstractNum w:abstractNumId="1690">
    <w:lvl>
      <w:start w:val="4"/>
      <w:numFmt w:val="decimal"/>
      <w:suff w:val="tab"/>
      <w:lvlText w:val="%1."/>
      <w:rPr>
        <w:color w:val="3370ff"/>
      </w:rPr>
    </w:lvl>
  </w:abstractNum>
  <w:abstractNum w:abstractNumId="1691">
    <w:lvl>
      <w:numFmt w:val="bullet"/>
      <w:suff w:val="tab"/>
      <w:lvlText w:val="•"/>
      <w:rPr>
        <w:color w:val="3370ff"/>
      </w:rPr>
    </w:lvl>
  </w:abstractNum>
  <w:abstractNum w:abstractNumId="1692">
    <w:lvl>
      <w:numFmt w:val="bullet"/>
      <w:suff w:val="tab"/>
      <w:lvlText w:val="•"/>
      <w:rPr>
        <w:color w:val="3370ff"/>
      </w:rPr>
    </w:lvl>
  </w:abstractNum>
  <w:abstractNum w:abstractNumId="1693">
    <w:lvl>
      <w:numFmt w:val="bullet"/>
      <w:suff w:val="tab"/>
      <w:lvlText w:val="￮"/>
      <w:rPr>
        <w:color w:val="3370ff"/>
      </w:rPr>
    </w:lvl>
  </w:abstractNum>
  <w:abstractNum w:abstractNumId="1694">
    <w:lvl>
      <w:numFmt w:val="bullet"/>
      <w:suff w:val="tab"/>
      <w:lvlText w:val="￮"/>
      <w:rPr>
        <w:color w:val="3370ff"/>
      </w:rPr>
    </w:lvl>
  </w:abstractNum>
  <w:abstractNum w:abstractNumId="1695">
    <w:lvl>
      <w:numFmt w:val="bullet"/>
      <w:suff w:val="tab"/>
      <w:lvlText w:val="▪"/>
      <w:rPr>
        <w:color w:val="3370ff"/>
        <w:sz w:val="11"/>
      </w:rPr>
    </w:lvl>
  </w:abstractNum>
  <w:abstractNum w:abstractNumId="1696">
    <w:lvl>
      <w:numFmt w:val="bullet"/>
      <w:suff w:val="tab"/>
      <w:lvlText w:val="▪"/>
      <w:rPr>
        <w:color w:val="3370ff"/>
        <w:sz w:val="11"/>
      </w:rPr>
    </w:lvl>
  </w:abstractNum>
  <w:abstractNum w:abstractNumId="1697">
    <w:lvl>
      <w:numFmt w:val="bullet"/>
      <w:suff w:val="tab"/>
      <w:lvlText w:val="￮"/>
      <w:rPr>
        <w:color w:val="3370ff"/>
      </w:rPr>
    </w:lvl>
  </w:abstractNum>
  <w:abstractNum w:abstractNumId="1698">
    <w:lvl>
      <w:numFmt w:val="bullet"/>
      <w:suff w:val="tab"/>
      <w:lvlText w:val="•"/>
      <w:rPr>
        <w:color w:val="3370ff"/>
      </w:rPr>
    </w:lvl>
  </w:abstractNum>
  <w:abstractNum w:abstractNumId="1699">
    <w:lvl>
      <w:numFmt w:val="bullet"/>
      <w:suff w:val="tab"/>
      <w:lvlText w:val="•"/>
      <w:rPr>
        <w:color w:val="3370ff"/>
      </w:rPr>
    </w:lvl>
  </w:abstractNum>
  <w:abstractNum w:abstractNumId="1700">
    <w:lvl>
      <w:numFmt w:val="bullet"/>
      <w:suff w:val="tab"/>
      <w:lvlText w:val="•"/>
      <w:rPr>
        <w:color w:val="3370ff"/>
      </w:rPr>
    </w:lvl>
  </w:abstractNum>
  <w:abstractNum w:abstractNumId="1701">
    <w:lvl>
      <w:numFmt w:val="bullet"/>
      <w:suff w:val="tab"/>
      <w:lvlText w:val="•"/>
      <w:rPr>
        <w:color w:val="3370ff"/>
      </w:rPr>
    </w:lvl>
  </w:abstractNum>
  <w:abstractNum w:abstractNumId="1702">
    <w:lvl>
      <w:numFmt w:val="bullet"/>
      <w:suff w:val="tab"/>
      <w:lvlText w:val="•"/>
      <w:rPr>
        <w:color w:val="3370ff"/>
      </w:rPr>
    </w:lvl>
  </w:abstractNum>
  <w:abstractNum w:abstractNumId="1703">
    <w:lvl>
      <w:numFmt w:val="bullet"/>
      <w:suff w:val="tab"/>
      <w:lvlText w:val="•"/>
      <w:rPr>
        <w:color w:val="3370ff"/>
      </w:rPr>
    </w:lvl>
  </w:abstractNum>
  <w:abstractNum w:abstractNumId="1704">
    <w:lvl>
      <w:numFmt w:val="bullet"/>
      <w:suff w:val="tab"/>
      <w:lvlText w:val="•"/>
      <w:rPr>
        <w:color w:val="3370ff"/>
      </w:rPr>
    </w:lvl>
  </w:abstractNum>
  <w:abstractNum w:abstractNumId="1705">
    <w:lvl>
      <w:numFmt w:val="bullet"/>
      <w:suff w:val="tab"/>
      <w:lvlText w:val="•"/>
      <w:rPr>
        <w:color w:val="3370ff"/>
      </w:rPr>
    </w:lvl>
  </w:abstractNum>
  <w:abstractNum w:abstractNumId="1706">
    <w:lvl>
      <w:numFmt w:val="bullet"/>
      <w:suff w:val="tab"/>
      <w:lvlText w:val="•"/>
      <w:rPr>
        <w:color w:val="3370ff"/>
      </w:rPr>
    </w:lvl>
  </w:abstractNum>
  <w:abstractNum w:abstractNumId="1707">
    <w:lvl>
      <w:numFmt w:val="bullet"/>
      <w:suff w:val="tab"/>
      <w:lvlText w:val="•"/>
      <w:rPr>
        <w:color w:val="3370ff"/>
      </w:rPr>
    </w:lvl>
  </w:abstractNum>
  <w:abstractNum w:abstractNumId="1708">
    <w:lvl>
      <w:numFmt w:val="bullet"/>
      <w:suff w:val="tab"/>
      <w:lvlText w:val="•"/>
      <w:rPr>
        <w:color w:val="3370ff"/>
      </w:rPr>
    </w:lvl>
  </w:abstractNum>
  <w:abstractNum w:abstractNumId="1709">
    <w:lvl>
      <w:numFmt w:val="bullet"/>
      <w:suff w:val="tab"/>
      <w:lvlText w:val="•"/>
      <w:rPr>
        <w:color w:val="3370ff"/>
      </w:rPr>
    </w:lvl>
  </w:abstractNum>
  <w:abstractNum w:abstractNumId="1710">
    <w:lvl>
      <w:numFmt w:val="bullet"/>
      <w:suff w:val="tab"/>
      <w:lvlText w:val="•"/>
      <w:rPr>
        <w:color w:val="3370ff"/>
      </w:rPr>
    </w:lvl>
  </w:abstractNum>
  <w:abstractNum w:abstractNumId="1711">
    <w:lvl>
      <w:numFmt w:val="bullet"/>
      <w:suff w:val="tab"/>
      <w:lvlText w:val="•"/>
      <w:rPr>
        <w:color w:val="3370ff"/>
      </w:rPr>
    </w:lvl>
  </w:abstractNum>
  <w:abstractNum w:abstractNumId="1712">
    <w:lvl>
      <w:numFmt w:val="bullet"/>
      <w:suff w:val="tab"/>
      <w:lvlText w:val="￮"/>
      <w:rPr>
        <w:color w:val="3370ff"/>
      </w:rPr>
    </w:lvl>
  </w:abstractNum>
  <w:abstractNum w:abstractNumId="1713">
    <w:lvl>
      <w:numFmt w:val="bullet"/>
      <w:suff w:val="tab"/>
      <w:lvlText w:val="￮"/>
      <w:rPr>
        <w:color w:val="3370ff"/>
      </w:rPr>
    </w:lvl>
  </w:abstractNum>
  <w:abstractNum w:abstractNumId="1714">
    <w:lvl>
      <w:numFmt w:val="bullet"/>
      <w:suff w:val="tab"/>
      <w:lvlText w:val="￮"/>
      <w:rPr>
        <w:color w:val="3370ff"/>
      </w:rPr>
    </w:lvl>
  </w:abstractNum>
  <w:abstractNum w:abstractNumId="1715">
    <w:lvl>
      <w:numFmt w:val="bullet"/>
      <w:suff w:val="tab"/>
      <w:lvlText w:val="￮"/>
      <w:rPr>
        <w:color w:val="3370ff"/>
      </w:rPr>
    </w:lvl>
  </w:abstractNum>
  <w:abstractNum w:abstractNumId="1716">
    <w:lvl>
      <w:numFmt w:val="bullet"/>
      <w:suff w:val="tab"/>
      <w:lvlText w:val="￮"/>
      <w:rPr>
        <w:color w:val="3370ff"/>
      </w:rPr>
    </w:lvl>
  </w:abstractNum>
  <w:abstractNum w:abstractNumId="1717">
    <w:lvl>
      <w:start w:val="1"/>
      <w:numFmt w:val="lowerLetter"/>
      <w:suff w:val="tab"/>
      <w:lvlText w:val="%1."/>
      <w:rPr>
        <w:color w:val="3370ff"/>
      </w:rPr>
    </w:lvl>
  </w:abstractNum>
  <w:abstractNum w:abstractNumId="1718">
    <w:lvl>
      <w:start w:val="2"/>
      <w:numFmt w:val="lowerLetter"/>
      <w:suff w:val="tab"/>
      <w:lvlText w:val="%1."/>
      <w:rPr>
        <w:color w:val="3370ff"/>
      </w:rPr>
    </w:lvl>
  </w:abstractNum>
  <w:abstractNum w:abstractNumId="1719">
    <w:lvl>
      <w:start w:val="3"/>
      <w:numFmt w:val="lowerLetter"/>
      <w:suff w:val="tab"/>
      <w:lvlText w:val="%1."/>
      <w:rPr>
        <w:color w:val="3370ff"/>
      </w:rPr>
    </w:lvl>
  </w:abstractNum>
  <w:abstractNum w:abstractNumId="1720">
    <w:lvl>
      <w:numFmt w:val="bullet"/>
      <w:suff w:val="tab"/>
      <w:lvlText w:val="•"/>
      <w:rPr>
        <w:color w:val="3370ff"/>
      </w:rPr>
    </w:lvl>
  </w:abstractNum>
  <w:abstractNum w:abstractNumId="1721">
    <w:lvl>
      <w:numFmt w:val="bullet"/>
      <w:suff w:val="tab"/>
      <w:lvlText w:val="•"/>
      <w:rPr>
        <w:color w:val="3370ff"/>
      </w:rPr>
    </w:lvl>
  </w:abstractNum>
  <w:abstractNum w:abstractNumId="1722">
    <w:lvl>
      <w:numFmt w:val="bullet"/>
      <w:suff w:val="tab"/>
      <w:lvlText w:val="•"/>
      <w:rPr>
        <w:color w:val="3370ff"/>
      </w:rPr>
    </w:lvl>
  </w:abstractNum>
  <w:abstractNum w:abstractNumId="1723">
    <w:lvl>
      <w:numFmt w:val="bullet"/>
      <w:suff w:val="tab"/>
      <w:lvlText w:val="•"/>
      <w:rPr>
        <w:color w:val="3370ff"/>
      </w:rPr>
    </w:lvl>
  </w:abstractNum>
  <w:abstractNum w:abstractNumId="1724">
    <w:lvl>
      <w:numFmt w:val="bullet"/>
      <w:suff w:val="tab"/>
      <w:lvlText w:val="•"/>
      <w:rPr>
        <w:color w:val="3370ff"/>
      </w:rPr>
    </w:lvl>
  </w:abstractNum>
  <w:abstractNum w:abstractNumId="1725">
    <w:lvl>
      <w:numFmt w:val="bullet"/>
      <w:suff w:val="tab"/>
      <w:lvlText w:val="•"/>
      <w:rPr>
        <w:color w:val="3370ff"/>
      </w:rPr>
    </w:lvl>
  </w:abstractNum>
  <w:abstractNum w:abstractNumId="1726">
    <w:lvl>
      <w:numFmt w:val="bullet"/>
      <w:suff w:val="tab"/>
      <w:lvlText w:val="￮"/>
      <w:rPr>
        <w:color w:val="3370ff"/>
      </w:rPr>
    </w:lvl>
  </w:abstractNum>
  <w:abstractNum w:abstractNumId="1727">
    <w:lvl>
      <w:numFmt w:val="bullet"/>
      <w:suff w:val="tab"/>
      <w:lvlText w:val="•"/>
      <w:rPr>
        <w:color w:val="3370ff"/>
      </w:rPr>
    </w:lvl>
  </w:abstractNum>
  <w:abstractNum w:abstractNumId="1728">
    <w:lvl>
      <w:numFmt w:val="bullet"/>
      <w:suff w:val="tab"/>
      <w:lvlText w:val="▪"/>
      <w:rPr>
        <w:color w:val="3370ff"/>
        <w:sz w:val="11"/>
      </w:rPr>
    </w:lvl>
  </w:abstractNum>
  <w:abstractNum w:abstractNumId="1729">
    <w:lvl>
      <w:numFmt w:val="bullet"/>
      <w:suff w:val="tab"/>
      <w:lvlText w:val="▪"/>
      <w:rPr>
        <w:color w:val="3370ff"/>
        <w:sz w:val="11"/>
      </w:rPr>
    </w:lvl>
  </w:abstractNum>
  <w:abstractNum w:abstractNumId="1730">
    <w:lvl>
      <w:numFmt w:val="bullet"/>
      <w:suff w:val="tab"/>
      <w:lvlText w:val="▪"/>
      <w:rPr>
        <w:color w:val="3370ff"/>
        <w:sz w:val="11"/>
      </w:rPr>
    </w:lvl>
  </w:abstractNum>
  <w:abstractNum w:abstractNumId="1731">
    <w:lvl>
      <w:numFmt w:val="bullet"/>
      <w:suff w:val="tab"/>
      <w:lvlText w:val="▪"/>
      <w:rPr>
        <w:color w:val="3370ff"/>
        <w:sz w:val="11"/>
      </w:rPr>
    </w:lvl>
  </w:abstractNum>
  <w:abstractNum w:abstractNumId="1732">
    <w:lvl>
      <w:numFmt w:val="bullet"/>
      <w:suff w:val="tab"/>
      <w:lvlText w:val="•"/>
      <w:rPr>
        <w:color w:val="3370ff"/>
      </w:rPr>
    </w:lvl>
  </w:abstractNum>
  <w:abstractNum w:abstractNumId="1733">
    <w:lvl>
      <w:numFmt w:val="bullet"/>
      <w:suff w:val="tab"/>
      <w:lvlText w:val="￮"/>
      <w:rPr>
        <w:color w:val="3370ff"/>
      </w:rPr>
    </w:lvl>
  </w:abstractNum>
  <w:abstractNum w:abstractNumId="1734">
    <w:lvl>
      <w:numFmt w:val="bullet"/>
      <w:suff w:val="tab"/>
      <w:lvlText w:val="▪"/>
      <w:rPr>
        <w:color w:val="3370ff"/>
        <w:sz w:val="11"/>
      </w:rPr>
    </w:lvl>
  </w:abstractNum>
  <w:abstractNum w:abstractNumId="1735">
    <w:lvl>
      <w:numFmt w:val="bullet"/>
      <w:suff w:val="tab"/>
      <w:lvlText w:val="▪"/>
      <w:rPr>
        <w:color w:val="3370ff"/>
        <w:sz w:val="11"/>
      </w:rPr>
    </w:lvl>
  </w:abstractNum>
  <w:abstractNum w:abstractNumId="1736">
    <w:lvl>
      <w:numFmt w:val="bullet"/>
      <w:suff w:val="tab"/>
      <w:lvlText w:val="▪"/>
      <w:rPr>
        <w:color w:val="3370ff"/>
        <w:sz w:val="11"/>
      </w:rPr>
    </w:lvl>
  </w:abstractNum>
  <w:abstractNum w:abstractNumId="1737">
    <w:lvl>
      <w:numFmt w:val="bullet"/>
      <w:suff w:val="tab"/>
      <w:lvlText w:val="•"/>
      <w:rPr>
        <w:color w:val="3370ff"/>
      </w:rPr>
    </w:lvl>
  </w:abstractNum>
  <w:abstractNum w:abstractNumId="1738">
    <w:lvl>
      <w:numFmt w:val="bullet"/>
      <w:suff w:val="tab"/>
      <w:lvlText w:val="•"/>
      <w:rPr>
        <w:color w:val="3370ff"/>
      </w:rPr>
    </w:lvl>
  </w:abstractNum>
  <w:num w:numId="1">
    <w:abstractNumId w:val="1602"/>
  </w:num>
  <w:num w:numId="2">
    <w:abstractNumId w:val="1603"/>
  </w:num>
  <w:num w:numId="3">
    <w:abstractNumId w:val="1604"/>
  </w:num>
  <w:num w:numId="4">
    <w:abstractNumId w:val="1605"/>
  </w:num>
  <w:num w:numId="5">
    <w:abstractNumId w:val="1606"/>
  </w:num>
  <w:num w:numId="6">
    <w:abstractNumId w:val="1607"/>
  </w:num>
  <w:num w:numId="7">
    <w:abstractNumId w:val="1608"/>
  </w:num>
  <w:num w:numId="8">
    <w:abstractNumId w:val="1609"/>
  </w:num>
  <w:num w:numId="9">
    <w:abstractNumId w:val="1610"/>
  </w:num>
  <w:num w:numId="10">
    <w:abstractNumId w:val="1611"/>
  </w:num>
  <w:num w:numId="11">
    <w:abstractNumId w:val="1612"/>
  </w:num>
  <w:num w:numId="12">
    <w:abstractNumId w:val="1613"/>
  </w:num>
  <w:num w:numId="13">
    <w:abstractNumId w:val="1614"/>
  </w:num>
  <w:num w:numId="14">
    <w:abstractNumId w:val="1615"/>
  </w:num>
  <w:num w:numId="15">
    <w:abstractNumId w:val="1616"/>
  </w:num>
  <w:num w:numId="16">
    <w:abstractNumId w:val="1617"/>
  </w:num>
  <w:num w:numId="17">
    <w:abstractNumId w:val="1618"/>
  </w:num>
  <w:num w:numId="18">
    <w:abstractNumId w:val="1619"/>
  </w:num>
  <w:num w:numId="19">
    <w:abstractNumId w:val="1620"/>
  </w:num>
  <w:num w:numId="20">
    <w:abstractNumId w:val="1621"/>
  </w:num>
  <w:num w:numId="21">
    <w:abstractNumId w:val="1622"/>
  </w:num>
  <w:num w:numId="22">
    <w:abstractNumId w:val="1623"/>
  </w:num>
  <w:num w:numId="23">
    <w:abstractNumId w:val="1624"/>
  </w:num>
  <w:num w:numId="24">
    <w:abstractNumId w:val="1625"/>
  </w:num>
  <w:num w:numId="25">
    <w:abstractNumId w:val="1626"/>
  </w:num>
  <w:num w:numId="26">
    <w:abstractNumId w:val="1627"/>
  </w:num>
  <w:num w:numId="27">
    <w:abstractNumId w:val="1628"/>
  </w:num>
  <w:num w:numId="28">
    <w:abstractNumId w:val="1629"/>
  </w:num>
  <w:num w:numId="29">
    <w:abstractNumId w:val="1630"/>
  </w:num>
  <w:num w:numId="30">
    <w:abstractNumId w:val="1631"/>
  </w:num>
  <w:num w:numId="31">
    <w:abstractNumId w:val="1632"/>
  </w:num>
  <w:num w:numId="32">
    <w:abstractNumId w:val="1633"/>
  </w:num>
  <w:num w:numId="33">
    <w:abstractNumId w:val="1634"/>
  </w:num>
  <w:num w:numId="34">
    <w:abstractNumId w:val="1635"/>
  </w:num>
  <w:num w:numId="35">
    <w:abstractNumId w:val="1636"/>
  </w:num>
  <w:num w:numId="36">
    <w:abstractNumId w:val="1637"/>
  </w:num>
  <w:num w:numId="37">
    <w:abstractNumId w:val="1638"/>
  </w:num>
  <w:num w:numId="38">
    <w:abstractNumId w:val="1639"/>
  </w:num>
  <w:num w:numId="39">
    <w:abstractNumId w:val="1640"/>
  </w:num>
  <w:num w:numId="40">
    <w:abstractNumId w:val="1641"/>
  </w:num>
  <w:num w:numId="41">
    <w:abstractNumId w:val="1642"/>
  </w:num>
  <w:num w:numId="42">
    <w:abstractNumId w:val="1643"/>
  </w:num>
  <w:num w:numId="43">
    <w:abstractNumId w:val="1644"/>
  </w:num>
  <w:num w:numId="44">
    <w:abstractNumId w:val="1645"/>
  </w:num>
  <w:num w:numId="45">
    <w:abstractNumId w:val="1646"/>
  </w:num>
  <w:num w:numId="46">
    <w:abstractNumId w:val="1647"/>
  </w:num>
  <w:num w:numId="47">
    <w:abstractNumId w:val="1648"/>
  </w:num>
  <w:num w:numId="48">
    <w:abstractNumId w:val="1649"/>
  </w:num>
  <w:num w:numId="49">
    <w:abstractNumId w:val="1650"/>
  </w:num>
  <w:num w:numId="50">
    <w:abstractNumId w:val="1651"/>
  </w:num>
  <w:num w:numId="51">
    <w:abstractNumId w:val="1652"/>
  </w:num>
  <w:num w:numId="52">
    <w:abstractNumId w:val="1653"/>
  </w:num>
  <w:num w:numId="53">
    <w:abstractNumId w:val="1654"/>
  </w:num>
  <w:num w:numId="54">
    <w:abstractNumId w:val="1655"/>
  </w:num>
  <w:num w:numId="55">
    <w:abstractNumId w:val="1656"/>
  </w:num>
  <w:num w:numId="56">
    <w:abstractNumId w:val="1657"/>
  </w:num>
  <w:num w:numId="57">
    <w:abstractNumId w:val="1658"/>
  </w:num>
  <w:num w:numId="58">
    <w:abstractNumId w:val="1659"/>
  </w:num>
  <w:num w:numId="59">
    <w:abstractNumId w:val="1660"/>
  </w:num>
  <w:num w:numId="60">
    <w:abstractNumId w:val="1661"/>
  </w:num>
  <w:num w:numId="61">
    <w:abstractNumId w:val="1662"/>
  </w:num>
  <w:num w:numId="62">
    <w:abstractNumId w:val="1663"/>
  </w:num>
  <w:num w:numId="63">
    <w:abstractNumId w:val="1664"/>
  </w:num>
  <w:num w:numId="64">
    <w:abstractNumId w:val="1665"/>
  </w:num>
  <w:num w:numId="65">
    <w:abstractNumId w:val="1666"/>
  </w:num>
  <w:num w:numId="66">
    <w:abstractNumId w:val="1667"/>
  </w:num>
  <w:num w:numId="67">
    <w:abstractNumId w:val="1668"/>
  </w:num>
  <w:num w:numId="68">
    <w:abstractNumId w:val="1669"/>
  </w:num>
  <w:num w:numId="69">
    <w:abstractNumId w:val="1670"/>
  </w:num>
  <w:num w:numId="70">
    <w:abstractNumId w:val="1671"/>
  </w:num>
  <w:num w:numId="71">
    <w:abstractNumId w:val="1672"/>
  </w:num>
  <w:num w:numId="72">
    <w:abstractNumId w:val="1673"/>
  </w:num>
  <w:num w:numId="73">
    <w:abstractNumId w:val="1674"/>
  </w:num>
  <w:num w:numId="74">
    <w:abstractNumId w:val="1675"/>
  </w:num>
  <w:num w:numId="75">
    <w:abstractNumId w:val="1676"/>
  </w:num>
  <w:num w:numId="76">
    <w:abstractNumId w:val="1677"/>
  </w:num>
  <w:num w:numId="77">
    <w:abstractNumId w:val="1678"/>
  </w:num>
  <w:num w:numId="78">
    <w:abstractNumId w:val="1679"/>
  </w:num>
  <w:num w:numId="79">
    <w:abstractNumId w:val="1680"/>
  </w:num>
  <w:num w:numId="80">
    <w:abstractNumId w:val="1681"/>
  </w:num>
  <w:num w:numId="81">
    <w:abstractNumId w:val="1682"/>
  </w:num>
  <w:num w:numId="82">
    <w:abstractNumId w:val="1683"/>
  </w:num>
  <w:num w:numId="83">
    <w:abstractNumId w:val="1684"/>
  </w:num>
  <w:num w:numId="84">
    <w:abstractNumId w:val="1685"/>
  </w:num>
  <w:num w:numId="85">
    <w:abstractNumId w:val="1686"/>
  </w:num>
  <w:num w:numId="86">
    <w:abstractNumId w:val="1687"/>
  </w:num>
  <w:num w:numId="87">
    <w:abstractNumId w:val="1688"/>
  </w:num>
  <w:num w:numId="88">
    <w:abstractNumId w:val="1689"/>
  </w:num>
  <w:num w:numId="89">
    <w:abstractNumId w:val="1690"/>
  </w:num>
  <w:num w:numId="90">
    <w:abstractNumId w:val="1691"/>
  </w:num>
  <w:num w:numId="91">
    <w:abstractNumId w:val="1692"/>
  </w:num>
  <w:num w:numId="92">
    <w:abstractNumId w:val="1693"/>
  </w:num>
  <w:num w:numId="93">
    <w:abstractNumId w:val="1694"/>
  </w:num>
  <w:num w:numId="94">
    <w:abstractNumId w:val="1695"/>
  </w:num>
  <w:num w:numId="95">
    <w:abstractNumId w:val="1696"/>
  </w:num>
  <w:num w:numId="96">
    <w:abstractNumId w:val="1697"/>
  </w:num>
  <w:num w:numId="97">
    <w:abstractNumId w:val="1698"/>
  </w:num>
  <w:num w:numId="98">
    <w:abstractNumId w:val="1699"/>
  </w:num>
  <w:num w:numId="99">
    <w:abstractNumId w:val="1700"/>
  </w:num>
  <w:num w:numId="100">
    <w:abstractNumId w:val="1701"/>
  </w:num>
  <w:num w:numId="101">
    <w:abstractNumId w:val="1702"/>
  </w:num>
  <w:num w:numId="102">
    <w:abstractNumId w:val="1703"/>
  </w:num>
  <w:num w:numId="103">
    <w:abstractNumId w:val="1704"/>
  </w:num>
  <w:num w:numId="104">
    <w:abstractNumId w:val="1705"/>
  </w:num>
  <w:num w:numId="105">
    <w:abstractNumId w:val="1706"/>
  </w:num>
  <w:num w:numId="106">
    <w:abstractNumId w:val="1707"/>
  </w:num>
  <w:num w:numId="107">
    <w:abstractNumId w:val="1708"/>
  </w:num>
  <w:num w:numId="108">
    <w:abstractNumId w:val="1709"/>
  </w:num>
  <w:num w:numId="109">
    <w:abstractNumId w:val="1710"/>
  </w:num>
  <w:num w:numId="110">
    <w:abstractNumId w:val="1711"/>
  </w:num>
  <w:num w:numId="111">
    <w:abstractNumId w:val="1712"/>
  </w:num>
  <w:num w:numId="112">
    <w:abstractNumId w:val="1713"/>
  </w:num>
  <w:num w:numId="113">
    <w:abstractNumId w:val="1714"/>
  </w:num>
  <w:num w:numId="114">
    <w:abstractNumId w:val="1715"/>
  </w:num>
  <w:num w:numId="115">
    <w:abstractNumId w:val="1716"/>
  </w:num>
  <w:num w:numId="116">
    <w:abstractNumId w:val="1717"/>
  </w:num>
  <w:num w:numId="117">
    <w:abstractNumId w:val="1718"/>
  </w:num>
  <w:num w:numId="118">
    <w:abstractNumId w:val="1719"/>
  </w:num>
  <w:num w:numId="119">
    <w:abstractNumId w:val="1720"/>
  </w:num>
  <w:num w:numId="120">
    <w:abstractNumId w:val="1721"/>
  </w:num>
  <w:num w:numId="121">
    <w:abstractNumId w:val="1722"/>
  </w:num>
  <w:num w:numId="122">
    <w:abstractNumId w:val="1723"/>
  </w:num>
  <w:num w:numId="123">
    <w:abstractNumId w:val="1724"/>
  </w:num>
  <w:num w:numId="124">
    <w:abstractNumId w:val="1725"/>
  </w:num>
  <w:num w:numId="125">
    <w:abstractNumId w:val="1726"/>
  </w:num>
  <w:num w:numId="126">
    <w:abstractNumId w:val="1727"/>
  </w:num>
  <w:num w:numId="127">
    <w:abstractNumId w:val="1728"/>
  </w:num>
  <w:num w:numId="128">
    <w:abstractNumId w:val="1729"/>
  </w:num>
  <w:num w:numId="129">
    <w:abstractNumId w:val="1730"/>
  </w:num>
  <w:num w:numId="130">
    <w:abstractNumId w:val="1731"/>
  </w:num>
  <w:num w:numId="131">
    <w:abstractNumId w:val="1732"/>
  </w:num>
  <w:num w:numId="132">
    <w:abstractNumId w:val="1733"/>
  </w:num>
  <w:num w:numId="133">
    <w:abstractNumId w:val="1734"/>
  </w:num>
  <w:num w:numId="134">
    <w:abstractNumId w:val="1735"/>
  </w:num>
  <w:num w:numId="135">
    <w:abstractNumId w:val="1736"/>
  </w:num>
  <w:num w:numId="136">
    <w:abstractNumId w:val="1737"/>
  </w:num>
  <w:num w:numId="137">
    <w:abstractNumId w:val="173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4.png" Type="http://schemas.openxmlformats.org/officeDocument/2006/relationships/image"/><Relationship Id="rId11" Target="https://zhida.zhihu.com/search?content_id=242259687&amp;content_type=Article&amp;match_order=1&amp;q=%E4%BB%B7%E5%80%BC%E5%87%BD%E6%95%B0&amp;zd_token=eyJhbGciOiJIUzI1NiIsInR5cCI6IkpXVCJ9.eyJpc3MiOiJ6aGlkYV9zZXJ2ZXIiLCJleHAiOjE3NTM4NTQyMDMsInEiOiLku7flgLzlh73mlbAiLCJ6aGlkYV9zb3VyY2UiOiJlbnRpdHkiLCJjb250ZW50X2lkIjoyNDIyNTk2ODcsImNvbnRlbnRfdHlwZSI6IkFydGljbGUiLCJtYXRjaF9vcmRlciI6MSwiemRfdG9rZW4iOm51bGx9.vTkyvAzHkK00SQdZCiWvJeywQBx-Bcb_6HfWEtrt9vc&amp;zhida_source=entity" TargetMode="External" Type="http://schemas.openxmlformats.org/officeDocument/2006/relationships/hyperlink"/><Relationship Id="rId12" Target="https://zhida.zhihu.com/search?content_id=242259687&amp;content_type=Article&amp;match_order=1&amp;q=%E5%8A%A8%E4%BD%9C%E4%BB%B7%E5%80%BC%E5%87%BD%E6%95%B0&amp;zd_token=eyJhbGciOiJIUzI1NiIsInR5cCI6IkpXVCJ9.eyJpc3MiOiJ6aGlkYV9zZXJ2ZXIiLCJleHAiOjE3NTM4NTQyMDMsInEiOiLliqjkvZzku7flgLzlh73mlbAiLCJ6aGlkYV9zb3VyY2UiOiJlbnRpdHkiLCJjb250ZW50X2lkIjoyNDIyNTk2ODcsImNvbnRlbnRfdHlwZSI6IkFydGljbGUiLCJtYXRjaF9vcmRlciI6MSwiemRfdG9rZW4iOm51bGx9.G2NdKGNasRRJECDsttxDuXIA0FgmoYS8afu9OKENJ28&amp;zhida_source=entity" TargetMode="External" Type="http://schemas.openxmlformats.org/officeDocument/2006/relationships/hyperlink"/><Relationship Id="rId13" Target="numbering.xml" Type="http://schemas.openxmlformats.org/officeDocument/2006/relationships/numbering"/><Relationship Id="rId14" Target="embeddings/Microsoft_Excel_Worksheet4.xlsx" Type="http://schemas.openxmlformats.org/officeDocument/2006/relationships/package"/><Relationship Id="rId15" Target="media/image5.png" Type="http://schemas.openxmlformats.org/officeDocument/2006/relationships/image"/><Relationship Id="rId16" Target="media/image6.jpeg" Type="http://schemas.openxmlformats.org/officeDocument/2006/relationships/image"/><Relationship Id="rId17" Target="https://zhida.zhihu.com/search?content_id=254513561&amp;content_type=Article&amp;match_order=1&amp;q=%E5%A5%96%E5%8A%B1%E6%A8%A1%E5%9E%8B&amp;zd_token=eyJhbGciOiJIUzI1NiIsInR5cCI6IkpXVCJ9.eyJpc3MiOiJ6aGlkYV9zZXJ2ZXIiLCJleHAiOjE3NTQ0NDE2ODAsInEiOiLlpZblirHmqKHlnosiLCJ6aGlkYV9zb3VyY2UiOiJlbnRpdHkiLCJjb250ZW50X2lkIjoyNTQ1MTM1NjEsImNvbnRlbnRfdHlwZSI6IkFydGljbGUiLCJtYXRjaF9vcmRlciI6MSwiemRfdG9rZW4iOm51bGx9.Z5dwM9bRqcI5uIw4dOrBMvRDzzFkxyoxtasFoErW_7U&amp;zhida_source=entity" TargetMode="External" Type="http://schemas.openxmlformats.org/officeDocument/2006/relationships/hyperlink"/><Relationship Id="rId18" Target="https://zhida.zhihu.com/search?content_id=254513561&amp;content_type=Article&amp;match_order=1&amp;q=KL%E6%95%A3%E5%BA%A6%E6%AD%A3%E5%88%99%E5%8C%96&amp;zd_token=eyJhbGciOiJIUzI1NiIsInR5cCI6IkpXVCJ9.eyJpc3MiOiJ6aGlkYV9zZXJ2ZXIiLCJleHAiOjE3NTQ0NDE2ODAsInEiOiJLTOaVo-W6puato-WImeWMliIsInpoaWRhX3NvdXJjZSI6ImVudGl0eSIsImNvbnRlbnRfaWQiOjI1NDUxMzU2MSwiY29udGVudF90eXBlIjoiQXJ0aWNsZSIsIm1hdGNoX29yZGVyIjoxLCJ6ZF90b2tlbiI6bnVsbH0.z2YiBxdgMmrFlcLvsmYSd9yX5yOIS2exncpfHO7K0wI&amp;zhida_source=entity" TargetMode="External" Type="http://schemas.openxmlformats.org/officeDocument/2006/relationships/hyperlink"/><Relationship Id="rId19" Target="media/image7.png" Type="http://schemas.openxmlformats.org/officeDocument/2006/relationships/image"/><Relationship Id="rId2" Target="styles.xml" Type="http://schemas.openxmlformats.org/officeDocument/2006/relationships/styles"/><Relationship Id="rId20" Target="media/image8.png" Type="http://schemas.openxmlformats.org/officeDocument/2006/relationships/image"/><Relationship Id="rId21" Target="media/image9.png" Type="http://schemas.openxmlformats.org/officeDocument/2006/relationships/image"/><Relationship Id="rId22" Target="media/image10.png" Type="http://schemas.openxmlformats.org/officeDocument/2006/relationships/image"/><Relationship Id="rId23" Target="media/image11.png" Type="http://schemas.openxmlformats.org/officeDocument/2006/relationships/image"/><Relationship Id="rId24" Target="media/image12.png" Type="http://schemas.openxmlformats.org/officeDocument/2006/relationships/image"/><Relationship Id="rId25" Target="header1.xml" Type="http://schemas.openxmlformats.org/officeDocument/2006/relationships/header"/><Relationship Id="rId3" Target="footer1.xml" Type="http://schemas.openxmlformats.org/officeDocument/2006/relationships/footer"/><Relationship Id="rId4" Target="media/image1.jpeg" Type="http://schemas.openxmlformats.org/officeDocument/2006/relationships/image"/><Relationship Id="rId5" Target="embeddings/Microsoft_Excel_Worksheet1.xlsx" Type="http://schemas.openxmlformats.org/officeDocument/2006/relationships/package"/><Relationship Id="rId6" Target="media/image2.png" Type="http://schemas.openxmlformats.org/officeDocument/2006/relationships/image"/><Relationship Id="rId7" Target="embeddings/Microsoft_Excel_Worksheet2.xlsx" Type="http://schemas.openxmlformats.org/officeDocument/2006/relationships/package"/><Relationship Id="rId8" Target="media/image3.png" Type="http://schemas.openxmlformats.org/officeDocument/2006/relationships/image"/><Relationship Id="rId9" Target="embeddings/Microsoft_Excel_Worksheet3.xlsx" Type="http://schemas.openxmlformats.org/officeDocument/2006/relationships/pack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2026-01-26T09:04:43Z</dcterms:created>
  <dc:creator>Apache POI</dc:creator>
</cp:coreProperties>
</file>