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半轴短柄无螺纹模块原理图：</w:t>
      </w:r>
      <w:r>
        <w:drawing>
          <wp:inline distT="0" distB="0" distL="114300" distR="114300">
            <wp:extent cx="1590675" cy="122745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83530" cy="19265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b/>
          <w:bCs/>
          <w:sz w:val="32"/>
          <w:szCs w:val="40"/>
          <w:lang w:eastAsia="zh-CN"/>
        </w:rPr>
        <w:t>半轴长柄带螺纹模块原理图：</w:t>
      </w:r>
      <w:r>
        <w:drawing>
          <wp:inline distT="0" distB="0" distL="114300" distR="114300">
            <wp:extent cx="1537335" cy="1480185"/>
            <wp:effectExtent l="0" t="0" r="19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648325" cy="2505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rPr>
          <w:rFonts w:hint="eastAsia"/>
          <w:b/>
          <w:bCs/>
          <w:sz w:val="32"/>
          <w:szCs w:val="40"/>
          <w:lang w:eastAsia="zh-CN"/>
        </w:rPr>
        <w:t>梅花短柄模块原理图：</w:t>
      </w:r>
      <w:r>
        <w:drawing>
          <wp:inline distT="0" distB="0" distL="114300" distR="114300">
            <wp:extent cx="1316990" cy="127317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685790" cy="20624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圆板带帽模块原理图：</w:t>
      </w:r>
      <w:r>
        <w:drawing>
          <wp:inline distT="0" distB="0" distL="114300" distR="114300">
            <wp:extent cx="847090" cy="1254760"/>
            <wp:effectExtent l="0" t="0" r="635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77970" cy="3784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xYTdlOWExNDg1Mjc4MjVjZTM4NmI4OTBiMWNiMjEifQ=="/>
  </w:docVars>
  <w:rsids>
    <w:rsidRoot w:val="00000000"/>
    <w:rsid w:val="619C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png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e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2022-10-16T04:03:42Z</dcterms:created>
  <dc:creator>Administrator</dc:creator>
  <cp:lastModifiedBy>于欢</cp:lastModifiedBy>
  <dcterms:modified xsi:type="dcterms:W3CDTF">2022-10-16T06:19:10Z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41AE3F42F0C14071B02ECD0E255DC6F0</vt:lpwstr>
  </property>
</Properties>
</file>