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EA37" w14:textId="77777777" w:rsidR="00641AFC" w:rsidRPr="00996369" w:rsidRDefault="00641AFC" w:rsidP="00641AFC">
      <w:pPr>
        <w:pStyle w:val="a3"/>
        <w:jc w:val="center"/>
        <w:rPr>
          <w:b/>
          <w:color w:val="000000"/>
          <w:sz w:val="32"/>
          <w:szCs w:val="32"/>
        </w:rPr>
      </w:pPr>
      <w:r w:rsidRPr="00996369">
        <w:rPr>
          <w:b/>
          <w:color w:val="000000"/>
          <w:sz w:val="32"/>
          <w:szCs w:val="32"/>
        </w:rPr>
        <w:t>Занятие № 5</w:t>
      </w:r>
    </w:p>
    <w:p w14:paraId="287A1F71" w14:textId="77777777" w:rsidR="00641AFC" w:rsidRPr="00996369" w:rsidRDefault="00641AFC" w:rsidP="00641AFC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Номер учебной группы:</w:t>
      </w:r>
      <w:r w:rsidRPr="00996369">
        <w:rPr>
          <w:color w:val="000000"/>
          <w:sz w:val="28"/>
          <w:szCs w:val="28"/>
        </w:rPr>
        <w:t xml:space="preserve"> П-1</w:t>
      </w:r>
      <w:r>
        <w:rPr>
          <w:color w:val="000000"/>
          <w:sz w:val="28"/>
          <w:szCs w:val="28"/>
        </w:rPr>
        <w:t>6</w:t>
      </w:r>
    </w:p>
    <w:p w14:paraId="7014F542" w14:textId="77777777" w:rsidR="00641AFC" w:rsidRPr="00996369" w:rsidRDefault="00641AFC" w:rsidP="00641AFC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Фамилия, инициалы учащегося:</w:t>
      </w:r>
      <w:r w:rsidRPr="009963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Хомич В.И.</w:t>
      </w:r>
    </w:p>
    <w:p w14:paraId="6F11E28E" w14:textId="77777777" w:rsidR="00641AFC" w:rsidRPr="00996369" w:rsidRDefault="00641AFC" w:rsidP="00641AFC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Дата выполнения работы:</w:t>
      </w:r>
      <w:r w:rsidRPr="00996369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12.11.22</w:t>
      </w:r>
    </w:p>
    <w:p w14:paraId="1C2D4BE9" w14:textId="77777777" w:rsidR="00641AFC" w:rsidRPr="00996369" w:rsidRDefault="00641AFC" w:rsidP="00641AFC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Тема работы:</w:t>
      </w:r>
      <w:r w:rsidRPr="00996369">
        <w:rPr>
          <w:color w:val="000000"/>
          <w:sz w:val="28"/>
          <w:szCs w:val="28"/>
        </w:rPr>
        <w:t xml:space="preserve"> «Моделирование бизнес-процессов»</w:t>
      </w:r>
    </w:p>
    <w:p w14:paraId="10C5F9E5" w14:textId="77777777" w:rsidR="00641AFC" w:rsidRPr="00996369" w:rsidRDefault="00641AFC" w:rsidP="00641AFC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Цель работы:</w:t>
      </w:r>
      <w:r w:rsidRPr="00996369">
        <w:rPr>
          <w:color w:val="000000"/>
          <w:sz w:val="28"/>
          <w:szCs w:val="28"/>
        </w:rPr>
        <w:t xml:space="preserve"> Создание модели бизнес-процессов.</w:t>
      </w:r>
    </w:p>
    <w:p w14:paraId="16108E46" w14:textId="77777777" w:rsidR="00641AFC" w:rsidRDefault="00641AFC" w:rsidP="00641A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4913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142EE33B" w14:textId="77777777" w:rsidR="00641AFC" w:rsidRDefault="00641AFC" w:rsidP="00641AF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65D01311" w14:textId="77777777" w:rsidR="00641AFC" w:rsidRDefault="00641AFC" w:rsidP="00641A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 теоретический материал, состоящий из 8-ми уроков на предоставленном ресурсе.</w:t>
      </w:r>
    </w:p>
    <w:p w14:paraId="7A785BB3" w14:textId="77777777" w:rsidR="00641AFC" w:rsidRPr="008656F4" w:rsidRDefault="00641AFC" w:rsidP="00641AF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7662CAC6" w14:textId="77777777" w:rsidR="00641AFC" w:rsidRPr="00E73A62" w:rsidRDefault="00641AFC" w:rsidP="00641AFC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 w:rsidRPr="00E73A62">
        <w:rPr>
          <w:color w:val="212529"/>
          <w:sz w:val="28"/>
          <w:szCs w:val="28"/>
        </w:rPr>
        <w:t>С точки зрения легкости чтения и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понимания процессов нотация BPMN 2.0 вне конкуренции. Моделирование в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BPMN осуществляется посредством диаграмм с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небольшим числом графических элементов. Это помогает пользователям быстро понимать логику процесса.</w:t>
      </w:r>
    </w:p>
    <w:p w14:paraId="470A0BBC" w14:textId="77777777" w:rsidR="00641AFC" w:rsidRPr="00E73A62" w:rsidRDefault="00641AFC" w:rsidP="00641AFC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 w:rsidRPr="00E73A62">
        <w:rPr>
          <w:color w:val="212529"/>
          <w:sz w:val="28"/>
          <w:szCs w:val="28"/>
        </w:rPr>
        <w:t>Любой процесс, описанный в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нотации BPMN, представляет собой последовательное или параллельное выполнение различных действий (операций) с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указанием определённых бизнес-правил. Рассмотрим простой пример процесса «Обработка заказа», который может реализовываться в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рамках продажи и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аренды велосипедов через</w:t>
      </w:r>
      <w:r>
        <w:rPr>
          <w:color w:val="212529"/>
          <w:sz w:val="28"/>
          <w:szCs w:val="28"/>
        </w:rPr>
        <w:t xml:space="preserve"> </w:t>
      </w:r>
      <w:r w:rsidRPr="00E73A62">
        <w:rPr>
          <w:color w:val="212529"/>
          <w:sz w:val="28"/>
          <w:szCs w:val="28"/>
        </w:rPr>
        <w:t>интернет-магазин.</w:t>
      </w:r>
    </w:p>
    <w:p w14:paraId="6771043C" w14:textId="77777777" w:rsidR="00641AFC" w:rsidRPr="00E73A62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IDEF3 — способ описания процессов с использованием структурированного метода,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объектов, имеющих непосредственное отношение к процессу.</w:t>
      </w:r>
    </w:p>
    <w:p w14:paraId="75BC62F0" w14:textId="77777777" w:rsidR="00641AFC" w:rsidRPr="00E73A62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Указатели — это специальные символы, которые ссылаются на другие разделы описания процесса. Они используются при построении диаграммы для привлечения внимания пользователя к каким-либо важным аспектам модели.</w:t>
      </w:r>
    </w:p>
    <w:p w14:paraId="572C75AA" w14:textId="77777777" w:rsidR="00641AFC" w:rsidRPr="00E73A62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Объекты потока управления разделяются на три основных типа: события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), действия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 логические операторы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gateways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).</w:t>
      </w:r>
    </w:p>
    <w:p w14:paraId="5FAAEAED" w14:textId="77777777" w:rsidR="00641AFC" w:rsidRPr="00E73A62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 xml:space="preserve">События изображаются окружностью и означают какое-либо происшествие. События инициируют действия или являются их результатами. Согласно расположению в процессе события могут быть классифицированы на начальные (англ.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), промежуточные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 завершающие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). Начиная с BPMN 1.1 различают события обработки и генерации. Ниже представлена категоризация событий по типам.</w:t>
      </w:r>
    </w:p>
    <w:p w14:paraId="3B035CB7" w14:textId="77777777" w:rsidR="00641AFC" w:rsidRPr="00E73A62" w:rsidRDefault="00641AFC" w:rsidP="00641AF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Простые события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) это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события, использующиеся, чаще всего, для того чтобы показать начало или окончание процесса.</w:t>
      </w:r>
    </w:p>
    <w:p w14:paraId="0B08B16D" w14:textId="77777777" w:rsidR="00641AFC" w:rsidRPr="00E73A62" w:rsidRDefault="00641AFC" w:rsidP="00641AF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События-сообщения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показывают получение и отправку сообщений в ходе выполнения процесса.</w:t>
      </w:r>
    </w:p>
    <w:p w14:paraId="678B4703" w14:textId="77777777" w:rsidR="00641AFC" w:rsidRPr="00E73A62" w:rsidRDefault="00641AFC" w:rsidP="00641AF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События-таймеры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моделируют события, регулярно происходящие во времени. Также позволяют моделировать моменты времени, периоды и тайм-ауты</w:t>
      </w:r>
    </w:p>
    <w:p w14:paraId="65302291" w14:textId="77777777" w:rsidR="00641AFC" w:rsidRPr="00E73A62" w:rsidRDefault="00641AFC" w:rsidP="00641AF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События-ошибки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позволяют смоделировать генерацию и обработку ошибок в процессе. Ошибки могут иметь различные типы.</w:t>
      </w:r>
    </w:p>
    <w:p w14:paraId="02AB04C6" w14:textId="77777777" w:rsidR="00641AFC" w:rsidRPr="00E73A62" w:rsidRDefault="00641AFC" w:rsidP="00641AF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События-отмены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инициируют или реагируют на отмену транзакции.</w:t>
      </w:r>
    </w:p>
    <w:p w14:paraId="75E2C936" w14:textId="77777777" w:rsidR="00641AFC" w:rsidRPr="00E73A62" w:rsidRDefault="00641AFC" w:rsidP="00641AF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События-компенсации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compensation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инициируют компенсацию или выполняют действия по компенсации.</w:t>
      </w:r>
    </w:p>
    <w:p w14:paraId="184E200C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Основная цель бизнес-процесса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преобразование входящего массива данных (информации, документов) и ресурсов (материальные, финансовые, людские), необходимых для реализации процесса, в результат (продукцию) процесса.</w:t>
      </w:r>
    </w:p>
    <w:p w14:paraId="0830277B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Бизнес-процесс обладает следующими основными характеристиками:</w:t>
      </w:r>
    </w:p>
    <w:p w14:paraId="3A675939" w14:textId="77777777" w:rsidR="00641AFC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b/>
          <w:sz w:val="28"/>
          <w:szCs w:val="28"/>
        </w:rPr>
        <w:t>Входящий массив данных</w:t>
      </w:r>
      <w:r w:rsidRPr="00544913">
        <w:rPr>
          <w:rFonts w:ascii="Times New Roman" w:hAnsi="Times New Roman" w:cs="Times New Roman"/>
          <w:sz w:val="28"/>
          <w:szCs w:val="28"/>
        </w:rPr>
        <w:t xml:space="preserve"> (информация, документы и т.п.) и ресурсов (материальные и нематериальные активы);</w:t>
      </w:r>
    </w:p>
    <w:p w14:paraId="29D6BABF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b/>
          <w:sz w:val="28"/>
          <w:szCs w:val="28"/>
        </w:rPr>
        <w:t xml:space="preserve">Результат бизнес-процесса; </w:t>
      </w:r>
    </w:p>
    <w:p w14:paraId="2DC6FF77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«Владелец «бизнес-процесса»</w:t>
      </w:r>
      <w:r w:rsidRPr="00544913">
        <w:rPr>
          <w:rFonts w:ascii="Times New Roman" w:hAnsi="Times New Roman" w:cs="Times New Roman"/>
          <w:sz w:val="28"/>
          <w:szCs w:val="28"/>
        </w:rPr>
        <w:t>: объект (компания, подразделение, сотрудник), отвечающий за данный бизнес-процесс;</w:t>
      </w:r>
    </w:p>
    <w:p w14:paraId="4643360C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Механизм реализации;</w:t>
      </w:r>
    </w:p>
    <w:p w14:paraId="1B7D3E95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Производительность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отношение количества единиц на выходе к количеству единиц на входе.</w:t>
      </w:r>
    </w:p>
    <w:p w14:paraId="2ED693E6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Длительность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время, которое необходимо для выполнения процесса, или промежуток времени между началом процесса и его завершением.</w:t>
      </w:r>
    </w:p>
    <w:p w14:paraId="78F4BA1D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Стоимость процесса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это совокупность всех затрат в денежном исчислении, которые необходимо произвести для однократного выполнения процесса.</w:t>
      </w:r>
    </w:p>
    <w:p w14:paraId="5F94E963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Контрольные показатели эффективности</w:t>
      </w:r>
      <w:r w:rsidRPr="00544913">
        <w:rPr>
          <w:rFonts w:ascii="Times New Roman" w:hAnsi="Times New Roman" w:cs="Times New Roman"/>
          <w:sz w:val="28"/>
          <w:szCs w:val="28"/>
        </w:rPr>
        <w:t xml:space="preserve"> бизнес-процесса, выражающиеся количественными величинами. Количественные показатели эффективности во многом зависят от специфики дея</w:t>
      </w:r>
      <w:r>
        <w:rPr>
          <w:rFonts w:ascii="Times New Roman" w:hAnsi="Times New Roman" w:cs="Times New Roman"/>
          <w:sz w:val="28"/>
          <w:szCs w:val="28"/>
        </w:rPr>
        <w:t>тельности предприятия.</w:t>
      </w:r>
    </w:p>
    <w:p w14:paraId="6ECA68BB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Результативность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- описывает соотношение полученного результата и того, чего хотят или ожидают заказчики.</w:t>
      </w:r>
    </w:p>
    <w:p w14:paraId="6620D21B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Адаптируемость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- свидетельствует о том, насколько хорошо процесс способен реагировать на изменения в окружающей среде.</w:t>
      </w:r>
    </w:p>
    <w:p w14:paraId="14293F89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 xml:space="preserve">Обследование любых объектов тесно связано с необходимостью их </w:t>
      </w:r>
      <w:r w:rsidRPr="00544913">
        <w:rPr>
          <w:rFonts w:ascii="Times New Roman" w:hAnsi="Times New Roman" w:cs="Times New Roman"/>
          <w:b/>
          <w:sz w:val="28"/>
          <w:szCs w:val="28"/>
        </w:rPr>
        <w:t>классификации</w:t>
      </w:r>
      <w:r w:rsidRPr="00544913">
        <w:rPr>
          <w:rFonts w:ascii="Times New Roman" w:hAnsi="Times New Roman" w:cs="Times New Roman"/>
          <w:sz w:val="28"/>
          <w:szCs w:val="28"/>
        </w:rPr>
        <w:t>. Не являются исключением и бизнес-процессы. Классификацию бизнес-процессов целесообразно проводить по их вкладу</w:t>
      </w:r>
      <w:r>
        <w:rPr>
          <w:rFonts w:ascii="Times New Roman" w:hAnsi="Times New Roman" w:cs="Times New Roman"/>
          <w:sz w:val="28"/>
          <w:szCs w:val="28"/>
        </w:rPr>
        <w:t xml:space="preserve"> в создание основной стоимости.</w:t>
      </w:r>
    </w:p>
    <w:p w14:paraId="0D772990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lastRenderedPageBreak/>
        <w:t>Основные бизнес-процессы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sz w:val="28"/>
          <w:szCs w:val="28"/>
        </w:rPr>
        <w:t>непосредственно ориентированы на производство продукции, представляющие ценность для клиента и обеспечивающие получение дохода для предприятия.</w:t>
      </w:r>
    </w:p>
    <w:p w14:paraId="2F823508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К ним относятся: производственные процессы; материально-техническое обеспечение деятельности предприятия; материально-техническое обеспечение сбыта; маркетинг и продажи; обслуживание; закупки.</w:t>
      </w:r>
    </w:p>
    <w:p w14:paraId="313944D4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Обеспечивающие бизнес-процессы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вспомогательные бизнес-процессы, которые предназначены для обеспечения выполнения основных процессов. Фактически обеспечивающие бизнес-процессы снабжают ресурсами всю деятельность организации.</w:t>
      </w:r>
    </w:p>
    <w:p w14:paraId="7D125972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К ним относятся: поддержание инфраструктуры фирмы (общее управление, планирование, финансирование, бухгалтерский учет, юридическое обеспечение);</w:t>
      </w:r>
    </w:p>
    <w:p w14:paraId="43FE61DA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Инженерно-техническое обеспечение (содержание офисов, зданий, производственных корпусов и т.п.)</w:t>
      </w:r>
    </w:p>
    <w:p w14:paraId="10FCB05B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Информационное обеспечение;</w:t>
      </w:r>
    </w:p>
    <w:p w14:paraId="49064376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Документооборот;</w:t>
      </w:r>
    </w:p>
    <w:p w14:paraId="1056ECBF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Управление персоналом;</w:t>
      </w:r>
    </w:p>
    <w:p w14:paraId="71C51DEC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Экономическая безопасность.</w:t>
      </w:r>
    </w:p>
    <w:p w14:paraId="3219CBF7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Бизнес-процессы развития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процессы совершенствования, освоения новых направлений и технологий, а также инновации.</w:t>
      </w:r>
    </w:p>
    <w:p w14:paraId="22B2857E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К ним относятся: стратегическое управление (разработка видения и миссии, концепции бизнеса, целей и структуры организации);</w:t>
      </w:r>
    </w:p>
    <w:p w14:paraId="35B8068B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Развитие технологий (совершенствование процесса или продукта, НИОКР, дизайн);</w:t>
      </w:r>
    </w:p>
    <w:p w14:paraId="6FDFDF2E" w14:textId="77777777" w:rsidR="00641AFC" w:rsidRPr="00544913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Управление проектами;</w:t>
      </w:r>
    </w:p>
    <w:p w14:paraId="7A81DBFF" w14:textId="77777777" w:rsidR="00641AFC" w:rsidRDefault="00641AFC" w:rsidP="00641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Управление качеством.</w:t>
      </w:r>
    </w:p>
    <w:p w14:paraId="62E1C23E" w14:textId="77777777" w:rsidR="00641AFC" w:rsidRDefault="00641AFC" w:rsidP="00641A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5A110" w14:textId="77777777" w:rsidR="00641AFC" w:rsidRDefault="00641AFC" w:rsidP="00641AF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3980717F" w14:textId="2CD0A9AE" w:rsidR="00925D49" w:rsidRPr="00156941" w:rsidRDefault="00641AFC" w:rsidP="0015694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E0C6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5270F6" wp14:editId="44C442B7">
            <wp:extent cx="5242560" cy="287262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200" cy="28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252C0">
        <w:rPr>
          <w:rFonts w:ascii="Times New Roman" w:hAnsi="Times New Roman" w:cs="Times New Roman"/>
          <w:bCs/>
          <w:sz w:val="24"/>
          <w:szCs w:val="24"/>
        </w:rPr>
        <w:t>Рисунок 1 «Модель бизнес-процессов»</w:t>
      </w:r>
    </w:p>
    <w:sectPr w:rsidR="00925D49" w:rsidRPr="00156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6E29"/>
    <w:multiLevelType w:val="hybridMultilevel"/>
    <w:tmpl w:val="B250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5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D9"/>
    <w:rsid w:val="00156941"/>
    <w:rsid w:val="005D045D"/>
    <w:rsid w:val="00641AFC"/>
    <w:rsid w:val="007F2868"/>
    <w:rsid w:val="008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20B8"/>
  <w15:chartTrackingRefBased/>
  <w15:docId w15:val="{FE01B6D0-53C9-45F8-8805-A36583B3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AF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2022-12-14T09:44:00Z</dcterms:created>
  <dcterms:modified xsi:type="dcterms:W3CDTF">2022-12-14T09:45:00Z</dcterms:modified>
</cp:coreProperties>
</file>