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0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bidi w:val="0"/>
        <w:spacing w:lineRule="auto" w:line="300" w:before="0" w:after="0"/>
        <w:ind w:left="6372" w:hanging="637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РОССИЙСКОЙ ФЕДЕРАЦИИ</w:t>
      </w:r>
    </w:p>
    <w:p>
      <w:pPr>
        <w:pStyle w:val="Normal"/>
        <w:bidi w:val="0"/>
        <w:spacing w:lineRule="auto" w:line="300" w:before="0" w:after="0"/>
        <w:ind w:left="6372" w:hanging="6372"/>
        <w:jc w:val="center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  <w:t>ФГАОУ ВО «Крымский федеральный университет имени В. И. Вернадского»</w:t>
      </w:r>
    </w:p>
    <w:p>
      <w:pPr>
        <w:pStyle w:val="Normal"/>
        <w:bidi w:val="0"/>
        <w:spacing w:lineRule="auto" w:line="300" w:before="0" w:after="0"/>
        <w:ind w:left="6372" w:hanging="6372"/>
        <w:jc w:val="center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  <w:t>Физико-технический институт</w:t>
      </w:r>
    </w:p>
    <w:p>
      <w:pPr>
        <w:pStyle w:val="Normal"/>
        <w:bidi w:val="0"/>
        <w:spacing w:lineRule="auto" w:line="300" w:before="0" w:after="0"/>
        <w:ind w:left="6372" w:hanging="6372"/>
        <w:jc w:val="center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  <w:t>Кафедра компьютерной инженерии и моделирования</w:t>
      </w:r>
    </w:p>
    <w:p>
      <w:pPr>
        <w:pStyle w:val="Normal"/>
        <w:tabs>
          <w:tab w:val="clear" w:pos="11340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bidi w:val="0"/>
        <w:spacing w:lineRule="auto" w:line="240" w:before="0" w:after="60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tabs>
          <w:tab w:val="clear" w:pos="11340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bidi w:val="0"/>
        <w:spacing w:lineRule="auto" w:line="240" w:before="0" w:after="60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№1</w:t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курсу «Системный анализ и исследование операций»</w:t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тему: «Построение математической модели задачи ЛП»</w:t>
      </w:r>
    </w:p>
    <w:p>
      <w:pPr>
        <w:pStyle w:val="Normal"/>
        <w:bidi w:val="0"/>
        <w:spacing w:lineRule="auto" w:line="300" w:before="24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</w:p>
    <w:p>
      <w:pPr>
        <w:pStyle w:val="Normal"/>
        <w:bidi w:val="0"/>
        <w:spacing w:lineRule="auto" w:line="300" w:before="24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</w:p>
    <w:p>
      <w:pPr>
        <w:pStyle w:val="Normal"/>
        <w:bidi w:val="0"/>
        <w:spacing w:lineRule="auto" w:line="300" w:before="24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</w:p>
    <w:tbl>
      <w:tblPr>
        <w:tblStyle w:val="479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5"/>
        <w:gridCol w:w="3678"/>
      </w:tblGrid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bidi w:val="0"/>
              <w:spacing w:lineRule="auto" w:line="30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 w:val="false"/>
              <w:bidi w:val="0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Выполнил: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 xml:space="preserve">студент 4 курса 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группы ПИ-182(2)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Змитрович Н.С.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</w:p>
        </w:tc>
      </w:tr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bidi w:val="0"/>
              <w:spacing w:lineRule="auto" w:line="30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 w:val="false"/>
              <w:bidi w:val="0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Проверила: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 xml:space="preserve">старший преподаватель 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кафедры компьютерной инженерии и моделирования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Горская И.Ю.</w:t>
            </w:r>
          </w:p>
        </w:tc>
      </w:tr>
    </w:tbl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spacing w:lineRule="auto" w:line="300" w:before="0" w:after="0"/>
        <w:ind w:left="6372" w:hanging="6372"/>
        <w:jc w:val="center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  <w:t>Симферополь, 2021</w:t>
      </w:r>
    </w:p>
    <w:p>
      <w:pPr>
        <w:pStyle w:val="Heading1"/>
        <w:bidi w:val="0"/>
        <w:jc w:val="left"/>
        <w:rPr>
          <w:rFonts w:ascii="Times New Roman" w:hAnsi="Times New Roman" w:cs="Times New Roman"/>
          <w:sz w:val="28"/>
        </w:rPr>
      </w:pPr>
      <w:r>
        <w:rPr/>
        <w:t>Задание 1</w:t>
      </w:r>
    </w:p>
    <w:p>
      <w:pPr>
        <w:pStyle w:val="TextBody"/>
        <w:bidi w:val="0"/>
        <w:jc w:val="both"/>
        <w:rPr>
          <w:rFonts w:ascii="Times New Roman" w:hAnsi="Times New Roman" w:cs="Times New Roman"/>
          <w:sz w:val="28"/>
        </w:rPr>
      </w:pPr>
      <w:r>
        <w:rPr/>
        <w:t xml:space="preserve">Чаеразвесочная фабрика выпускает чай сорта А и В, смешивая 3 ингредиента: индийский, грузинский и краснодарский чай. </w:t>
      </w:r>
    </w:p>
    <w:p>
      <w:pPr>
        <w:pStyle w:val="TextBody"/>
        <w:bidi w:val="0"/>
        <w:jc w:val="right"/>
        <w:rPr>
          <w:rFonts w:ascii="Times New Roman" w:hAnsi="Times New Roman" w:cs="Times New Roman"/>
          <w:sz w:val="28"/>
        </w:rPr>
      </w:pPr>
      <w:r>
        <w:rPr/>
        <w:t>Таблица 1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Ингредиенты</w:t>
            </w:r>
          </w:p>
        </w:tc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Нормы расхода на 1 т. чая сорта (т)</w:t>
            </w:r>
          </w:p>
        </w:tc>
        <w:tc>
          <w:tcPr>
            <w:tcW w:w="24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Объем запасов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(т)</w:t>
            </w:r>
          </w:p>
        </w:tc>
      </w:tr>
      <w:tr>
        <w:trPr/>
        <w:tc>
          <w:tcPr>
            <w:tcW w:w="249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both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</w:t>
            </w:r>
          </w:p>
        </w:tc>
        <w:tc>
          <w:tcPr>
            <w:tcW w:w="249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Индийский чай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0.5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0.2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600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Грузинский чай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0.2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0.2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870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Краснодарский чай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0.3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0.2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430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Прибыль от реализации 1 т продукции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320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290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both"/>
              <w:rPr/>
            </w:pPr>
            <w:r>
              <w:rPr/>
            </w:r>
          </w:p>
        </w:tc>
      </w:tr>
    </w:tbl>
    <w:p>
      <w:pPr>
        <w:pStyle w:val="TextBody"/>
        <w:bidi w:val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</w:p>
    <w:p>
      <w:pPr>
        <w:pStyle w:val="TextBody"/>
        <w:bidi w:val="0"/>
        <w:jc w:val="both"/>
        <w:rPr>
          <w:rFonts w:ascii="Times New Roman" w:hAnsi="Times New Roman" w:cs="Times New Roman"/>
          <w:sz w:val="28"/>
        </w:rPr>
      </w:pPr>
      <w:r>
        <w:rPr/>
        <w:t>Требуется составить план производства чая, максимизирующий прибыль.</w:t>
      </w:r>
    </w:p>
    <w:p>
      <w:pPr>
        <w:pStyle w:val="Heading1"/>
        <w:bidi w:val="0"/>
        <w:jc w:val="left"/>
        <w:rPr>
          <w:rFonts w:ascii="Times New Roman" w:hAnsi="Times New Roman" w:cs="Times New Roman"/>
          <w:sz w:val="28"/>
        </w:rPr>
      </w:pPr>
      <w:r>
        <w:rPr/>
        <w:t>Решение</w:t>
      </w:r>
    </w:p>
    <w:p>
      <w:pPr>
        <w:pStyle w:val="BodyTextIndent"/>
        <w:bidi w:val="0"/>
        <w:jc w:val="left"/>
        <w:rPr>
          <w:rFonts w:ascii="Times New Roman" w:hAnsi="Times New Roman" w:cs="Times New Roman"/>
          <w:sz w:val="28"/>
        </w:rPr>
      </w:pPr>
      <w:r>
        <w:rPr/>
        <w:t>Построение математической модели начинаю с идентификации переменных (искомых величин), но так, чтобы после этого целевая функция и ограничения могли быть выражены через соответствующие переменные. Определим переменные: x</w:t>
      </w:r>
      <w:r>
        <w:rPr>
          <w:vertAlign w:val="subscript"/>
        </w:rPr>
        <w:t xml:space="preserve">j </w:t>
      </w:r>
      <w:r>
        <w:rPr/>
        <w:t xml:space="preserve">– количество тонн чая, с номером j, где j = 1,2 для соответственно видов: A, B. </w:t>
      </w:r>
    </w:p>
    <w:p>
      <w:pPr>
        <w:pStyle w:val="BodyTextIndent"/>
        <w:bidi w:val="0"/>
        <w:jc w:val="left"/>
        <w:rPr>
          <w:rFonts w:ascii="Times New Roman" w:hAnsi="Times New Roman" w:cs="Times New Roman"/>
          <w:sz w:val="28"/>
        </w:rPr>
      </w:pPr>
      <w:r>
        <w:rPr/>
        <w:t>Введём условие неотрицательности переменных, т. е. ограничения на знак: x</w:t>
      </w:r>
      <w:r>
        <w:rPr>
          <w:vertAlign w:val="subscript"/>
        </w:rPr>
        <w:t xml:space="preserve">j </w:t>
      </w:r>
      <w:r>
        <w:rPr/>
        <w:t xml:space="preserve">≥ 0, где j = 1,2. Это ограничение заключаются в том, что количество продукции не может принимать отрицательных значений. Так как </w:t>
      </w:r>
      <w:r>
        <w:rPr>
          <w:sz w:val="28"/>
          <w:lang w:val="ru-RU"/>
        </w:rPr>
        <w:t>объем запасов</w:t>
      </w:r>
      <w:r>
        <w:rPr/>
        <w:t xml:space="preserve"> продукции A, B соответственно равна </w:t>
      </w:r>
      <w:r>
        <w:rPr>
          <w:sz w:val="28"/>
          <w:lang w:val="ru-RU"/>
        </w:rPr>
        <w:t>320</w:t>
      </w:r>
      <w:r>
        <w:rPr/>
        <w:t xml:space="preserve">, 290 </w:t>
      </w:r>
      <w:r>
        <w:rPr>
          <w:sz w:val="28"/>
          <w:lang w:val="ru-RU"/>
        </w:rPr>
        <w:t>тонн</w:t>
      </w:r>
      <w:r>
        <w:rPr/>
        <w:t xml:space="preserve">, доход от продажи для каждого из видов будет 320 ⨯ x1, 290 ⨯ x2. Обозначив прибыль от реализации продукции на рынке сбыта (в </w:t>
      </w:r>
      <w:r>
        <w:rPr>
          <w:sz w:val="28"/>
          <w:lang w:val="ru-RU"/>
        </w:rPr>
        <w:t>долларах</w:t>
      </w:r>
      <w:r>
        <w:rPr/>
        <w:t>) через f(x), можно дать следующую математическую формулировку целевой функции: определить допустимые значения x1, x2 которые максимизируют величину общей прибыли от реализации продукции на рынке сбыта:</w:t>
      </w:r>
    </w:p>
    <w:p>
      <w:pPr>
        <w:pStyle w:val="BodyTextIndent"/>
        <w:bidi w:val="0"/>
        <w:jc w:val="left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caps w:val="false"/>
          <w:smallCaps w:val="false"/>
          <w:color w:val="000000"/>
          <w:spacing w:val="0"/>
        </w:rPr>
        <w:t xml:space="preserve">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= 320x1+290x2 → 𝑚𝑎𝑥 </w:t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0.5x1+0.2x2 ≤ 600</w:t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0.2x1+0.6x2 ≤ 870</w:t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0.3x1+0.2x2 ≤ 430 </w:t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x1 ≥ 0, x2 ≥ 0</w:t>
      </w:r>
    </w:p>
    <w:p>
      <w:pPr>
        <w:pStyle w:val="Heading1"/>
        <w:bidi w:val="0"/>
        <w:jc w:val="left"/>
        <w:rPr>
          <w:rFonts w:ascii="Times New Roman" w:hAnsi="Times New Roman" w:cs="Times New Roman"/>
          <w:sz w:val="28"/>
        </w:rPr>
      </w:pPr>
      <w:r>
        <w:rPr/>
        <w:t>Задание 2</w:t>
      </w:r>
    </w:p>
    <w:p>
      <w:pPr>
        <w:pStyle w:val="BodyTextIndent"/>
        <w:bidi w:val="0"/>
        <w:jc w:val="left"/>
        <w:rPr>
          <w:rFonts w:ascii="Times New Roman" w:hAnsi="Times New Roman" w:cs="Times New Roman"/>
          <w:sz w:val="28"/>
        </w:rPr>
      </w:pPr>
      <w:r>
        <w:rPr/>
        <w:t>Из трех сортов бензина образуются две смеси. Первая состоит из А1 % бензина первого сорта, В1 % бензина 2-го сорта, С1 % бензина 3-го сорта; вторая – А2 % - 1-го, В2 % - 2-го, С2 % - 3-го сорта. Цена 1-ой смеси - Z1 у. е., второй - Z2 у. е. за тонну. Сколько смеси первого и второго вида можно изготовить из “а” тонн 1-го сорта, “в” тонн 2-го сорта и “с” тонн 3-го сорта, чтобы получить максимальный доход?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"/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6"/>
      </w:tblGrid>
      <w:tr>
        <w:trPr>
          <w:trHeight w:val="405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C2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Z1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Z2</w:t>
            </w:r>
          </w:p>
        </w:tc>
      </w:tr>
      <w:tr>
        <w:trPr/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70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textAlignment w:val="center"/>
              <w:rPr/>
            </w:pPr>
            <w:r>
              <w:rPr/>
              <w:t>-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30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20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60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20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28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42</w:t>
            </w:r>
          </w:p>
        </w:tc>
        <w:tc>
          <w:tcPr>
            <w:tcW w:w="9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20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100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500</w:t>
            </w:r>
          </w:p>
        </w:tc>
      </w:tr>
    </w:tbl>
    <w:p>
      <w:pPr>
        <w:pStyle w:val="BodyTextIndent"/>
        <w:bidi w:val="0"/>
        <w:jc w:val="left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</w:p>
    <w:p>
      <w:pPr>
        <w:pStyle w:val="Heading1"/>
        <w:bidi w:val="0"/>
        <w:jc w:val="left"/>
        <w:rPr>
          <w:rFonts w:ascii="Times New Roman" w:hAnsi="Times New Roman" w:cs="Times New Roman"/>
          <w:sz w:val="28"/>
        </w:rPr>
      </w:pPr>
      <w:r>
        <w:rPr/>
        <w:t>Решение</w:t>
      </w:r>
    </w:p>
    <w:p>
      <w:pPr>
        <w:pStyle w:val="BodyTextIndent"/>
        <w:bidi w:val="0"/>
        <w:jc w:val="left"/>
        <w:rPr>
          <w:rFonts w:ascii="Times New Roman" w:hAnsi="Times New Roman" w:cs="Times New Roman"/>
          <w:sz w:val="28"/>
        </w:rPr>
      </w:pPr>
      <w:r>
        <w:rPr/>
        <w:t>Построение математической модели начинаю с идентификации переменных (искомых величин), но так, чтобы после этого целевая функция и ограничения могли быть выражены через соответствующие переменные. Определим переменные: x</w:t>
      </w:r>
      <w:r>
        <w:rPr>
          <w:vertAlign w:val="subscript"/>
        </w:rPr>
        <w:t>j</w:t>
      </w:r>
      <w:r>
        <w:rPr/>
        <w:t xml:space="preserve"> – количество смеси в тоннах, с номером j, где j = 1,2. </w:t>
      </w:r>
    </w:p>
    <w:p>
      <w:pPr>
        <w:pStyle w:val="BodyTextIndent"/>
        <w:bidi w:val="0"/>
        <w:jc w:val="left"/>
        <w:rPr>
          <w:rFonts w:ascii="Times New Roman" w:hAnsi="Times New Roman" w:cs="Times New Roman"/>
          <w:sz w:val="28"/>
        </w:rPr>
      </w:pPr>
      <w:r>
        <w:rPr/>
        <w:t>Введём условие неотрицательности переменных, т. е. ограничения на знак: x</w:t>
      </w:r>
      <w:r>
        <w:rPr>
          <w:vertAlign w:val="subscript"/>
        </w:rPr>
        <w:t xml:space="preserve">j </w:t>
      </w:r>
      <w:r>
        <w:rPr/>
        <w:t xml:space="preserve">≥ 0, где j = 1,2. Это ограничение заключаются в том, что количество смеси не может принимать отрицательных значений. </w:t>
      </w:r>
    </w:p>
    <w:p>
      <w:pPr>
        <w:pStyle w:val="BodyTextIndent"/>
        <w:bidi w:val="0"/>
        <w:jc w:val="left"/>
        <w:rPr>
          <w:rFonts w:ascii="Times New Roman" w:hAnsi="Times New Roman" w:cs="Times New Roman"/>
          <w:sz w:val="28"/>
        </w:rPr>
      </w:pPr>
      <w:r>
        <w:rPr/>
        <w:t xml:space="preserve">Так как цена смесей первого, второго вида соответственно равна 100, 500 условных единиц, доход от продажи каждого из видов соответственно будет 100 ⨯ x1, 500 ⨯ x2. </w:t>
      </w:r>
    </w:p>
    <w:p>
      <w:pPr>
        <w:pStyle w:val="BodyTextIndent"/>
        <w:bidi w:val="0"/>
        <w:jc w:val="left"/>
        <w:rPr>
          <w:rFonts w:ascii="Times New Roman" w:hAnsi="Times New Roman" w:cs="Times New Roman"/>
          <w:sz w:val="28"/>
        </w:rPr>
      </w:pPr>
      <w:r>
        <w:rPr/>
        <w:t>Обозначив прибыль от реализации смесей на рынке сбыта (в условных единицах) через f(x), можно дать следующую математическую формулировку целевой функции: определить допустимые значения x1, x2, которые максимизируют величину общей прибыли от реализации смесей:</w:t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0"/>
        <w:gridCol w:w="1170"/>
        <w:gridCol w:w="1243"/>
        <w:gridCol w:w="1082"/>
        <w:gridCol w:w="2910"/>
      </w:tblGrid>
      <w:tr>
        <w:trPr/>
        <w:tc>
          <w:tcPr>
            <w:tcW w:w="35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Вид смеси</w:t>
            </w:r>
          </w:p>
        </w:tc>
        <w:tc>
          <w:tcPr>
            <w:tcW w:w="34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% бензина</w:t>
            </w:r>
          </w:p>
        </w:tc>
        <w:tc>
          <w:tcPr>
            <w:tcW w:w="29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Цен</w:t>
            </w:r>
          </w:p>
        </w:tc>
      </w:tr>
      <w:tr>
        <w:trPr/>
        <w:tc>
          <w:tcPr>
            <w:tcW w:w="357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I</w:t>
            </w:r>
          </w:p>
        </w:tc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II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III</w:t>
            </w:r>
          </w:p>
        </w:tc>
        <w:tc>
          <w:tcPr>
            <w:tcW w:w="291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</w:r>
          </w:p>
        </w:tc>
      </w:tr>
      <w:tr>
        <w:trPr/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I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70</w:t>
            </w:r>
          </w:p>
        </w:tc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textAlignment w:val="center"/>
              <w:rPr/>
            </w:pPr>
            <w:r>
              <w:rPr/>
              <w:t>-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30</w:t>
            </w:r>
          </w:p>
        </w:tc>
        <w:tc>
          <w:tcPr>
            <w:tcW w:w="2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100</w:t>
            </w:r>
          </w:p>
        </w:tc>
      </w:tr>
      <w:tr>
        <w:trPr/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II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20</w:t>
            </w:r>
          </w:p>
        </w:tc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60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20</w:t>
            </w:r>
          </w:p>
        </w:tc>
        <w:tc>
          <w:tcPr>
            <w:tcW w:w="2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/>
            </w:pPr>
            <w:r>
              <w:rPr/>
              <w:t>500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caps w:val="false"/>
          <w:smallCaps w:val="false"/>
          <w:color w:val="000000"/>
          <w:spacing w:val="0"/>
        </w:rPr>
        <w:t>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=100𝑥1+500𝑥2→𝑚𝑎𝑥</w:t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0.7𝑥1+0.2𝑥2 ≤ 28,</w:t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0.6𝑥2 ≤ 42,</w:t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0.3𝑥1+0.2𝑥2 ≤ 20,</w:t>
      </w:r>
    </w:p>
    <w:p>
      <w:pPr>
        <w:pStyle w:val="TextBody"/>
        <w:bidi w:val="0"/>
        <w:spacing w:before="0" w:after="140"/>
        <w:jc w:val="center"/>
        <w:rPr>
          <w:rFonts w:ascii="Times New Roman" w:hAnsi="Times New Roman" w:cs="Times New Roman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𝑥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1 ≥ 0, 𝑥2 ≥ 0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739" w:footer="1134" w:bottom="1739" w:gutter="0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  <w:jc w:val="center"/>
      <w:textAlignment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Indent">
    <w:name w:val="Body Text Indent"/>
    <w:basedOn w:val="TextBody"/>
    <w:qFormat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clear" w:pos="11340"/>
        <w:tab w:val="left" w:pos="567" w:leader="none"/>
      </w:tabs>
      <w:ind w:left="567" w:hanging="283"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1134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7</TotalTime>
  <Application>LibreOffice/7.1.6.2.0$Linux_X86_64 LibreOffice_project/10$Build-2</Application>
  <AppVersion>15.0000</AppVersion>
  <Pages>4</Pages>
  <Words>543</Words>
  <Characters>2892</Characters>
  <CharactersWithSpaces>3357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2021-09-27T12:00:56Z</dcterms:created>
  <dc:creator/>
  <dc:description/>
  <dc:language>en-US</dc:language>
  <cp:lastModifiedBy/>
  <dcterms:modified xsi:type="dcterms:W3CDTF">2021-09-27T13:40:00Z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