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3635E2">
      <w:pPr>
        <w:rPr>
          <w:rFonts w:hint="eastAsia"/>
          <w:lang w:val="en-US" w:eastAsia="zh-CN"/>
        </w:rPr>
      </w:pPr>
      <w:r>
        <w:rPr>
          <w:rFonts w:hint="eastAsia"/>
          <w:b/>
          <w:bCs/>
          <w:lang w:val="en-US" w:eastAsia="zh-CN"/>
        </w:rPr>
        <w:t>一、HOME首页：</w:t>
      </w:r>
      <w:r>
        <w:rPr>
          <w:rFonts w:hint="eastAsia"/>
          <w:lang w:val="en-US" w:eastAsia="zh-CN"/>
        </w:rPr>
        <w:br w:type="textWrapping"/>
      </w:r>
      <w:r>
        <w:rPr>
          <w:rFonts w:hint="eastAsia"/>
          <w:lang w:val="en-US" w:eastAsia="zh-CN"/>
        </w:rPr>
        <w:t>1.配色底色略暗沉，可以稍微明亮点吗？或者有接近logo这种适合的配色吗？（如果实在没合适的好看的，把最上面这一栏导航栏变成白色背景？）</w:t>
      </w:r>
      <w:r>
        <w:rPr>
          <w:rFonts w:hint="eastAsia"/>
          <w:lang w:val="en-US" w:eastAsia="zh-CN"/>
        </w:rPr>
        <w:br w:type="textWrapping"/>
      </w:r>
      <w:r>
        <w:rPr>
          <w:rFonts w:hint="eastAsia"/>
          <w:lang w:val="en-US" w:eastAsia="zh-CN"/>
        </w:rPr>
        <w:t>2.这个logo要在深色背景里，就把白色的图+白色的字（上面中文繁体，下面英文这个）合并就可以了。</w:t>
      </w:r>
    </w:p>
    <w:p w14:paraId="3ED7E2F4">
      <w:pPr>
        <w:rPr>
          <w:rFonts w:hint="eastAsia"/>
          <w:lang w:val="en-US" w:eastAsia="zh-CN"/>
        </w:rPr>
      </w:pPr>
      <w:r>
        <w:rPr>
          <w:rFonts w:hint="eastAsia"/>
          <w:lang w:val="en-US" w:eastAsia="zh-CN"/>
        </w:rPr>
        <w:drawing>
          <wp:inline distT="0" distB="0" distL="114300" distR="114300">
            <wp:extent cx="2562860" cy="807720"/>
            <wp:effectExtent l="0" t="0" r="2540" b="508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4"/>
                    <a:srcRect r="39933"/>
                    <a:stretch>
                      <a:fillRect/>
                    </a:stretch>
                  </pic:blipFill>
                  <pic:spPr>
                    <a:xfrm>
                      <a:off x="0" y="0"/>
                      <a:ext cx="2562860" cy="807720"/>
                    </a:xfrm>
                    <a:prstGeom prst="rect">
                      <a:avLst/>
                    </a:prstGeom>
                    <a:noFill/>
                    <a:ln>
                      <a:noFill/>
                    </a:ln>
                  </pic:spPr>
                </pic:pic>
              </a:graphicData>
            </a:graphic>
          </wp:inline>
        </w:drawing>
      </w:r>
      <w:r>
        <w:rPr>
          <w:rFonts w:hint="eastAsia"/>
          <w:lang w:val="en-US" w:eastAsia="zh-CN"/>
        </w:rPr>
        <w:br w:type="textWrapping"/>
      </w:r>
      <w:r>
        <w:rPr>
          <w:rFonts w:hint="eastAsia"/>
          <w:lang w:val="en-US" w:eastAsia="zh-CN"/>
        </w:rPr>
        <w:drawing>
          <wp:inline distT="0" distB="0" distL="114300" distR="114300">
            <wp:extent cx="2549525" cy="819785"/>
            <wp:effectExtent l="0" t="0" r="15875" b="184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2549525" cy="819785"/>
                    </a:xfrm>
                    <a:prstGeom prst="rect">
                      <a:avLst/>
                    </a:prstGeom>
                    <a:noFill/>
                    <a:ln>
                      <a:noFill/>
                    </a:ln>
                  </pic:spPr>
                </pic:pic>
              </a:graphicData>
            </a:graphic>
          </wp:inline>
        </w:drawing>
      </w:r>
    </w:p>
    <w:p w14:paraId="1578CD52">
      <w:pPr>
        <w:rPr>
          <w:rFonts w:hint="eastAsia"/>
          <w:lang w:val="en-US" w:eastAsia="zh-CN"/>
        </w:rPr>
      </w:pPr>
      <w:r>
        <w:rPr>
          <w:rFonts w:hint="eastAsia"/>
          <w:lang w:val="en-US" w:eastAsia="zh-CN"/>
        </w:rPr>
        <w:t>3.导航栏可以加一个“</w:t>
      </w:r>
      <w:r>
        <w:rPr>
          <w:rFonts w:hint="eastAsia"/>
          <w:b/>
          <w:bCs/>
          <w:lang w:val="en-US" w:eastAsia="zh-CN"/>
        </w:rPr>
        <w:t>信息指南”</w:t>
      </w:r>
      <w:r>
        <w:rPr>
          <w:rFonts w:hint="eastAsia"/>
          <w:b w:val="0"/>
          <w:bCs w:val="0"/>
          <w:lang w:val="en-US" w:eastAsia="zh-CN"/>
        </w:rPr>
        <w:t>，内容我们原官网有的。</w:t>
      </w:r>
    </w:p>
    <w:p w14:paraId="7FD01101">
      <w:pPr>
        <w:jc w:val="left"/>
        <w:rPr>
          <w:rFonts w:hint="default"/>
          <w:lang w:val="en-US" w:eastAsia="zh-CN"/>
        </w:rPr>
      </w:pPr>
      <w:r>
        <w:rPr>
          <w:rFonts w:hint="eastAsia"/>
          <w:lang w:val="en-US" w:eastAsia="zh-CN"/>
        </w:rPr>
        <w:t>4.这俩大标题没对齐，Our Partners也收进来点？然后给图标缩小点？感觉这几个图标太大。全联和维普的放在最后两个。</w:t>
      </w:r>
    </w:p>
    <w:p w14:paraId="32D0A77D">
      <w:pPr>
        <w:jc w:val="left"/>
        <w:rPr>
          <w:rFonts w:hint="default"/>
          <w:lang w:val="en-US" w:eastAsia="zh-CN"/>
        </w:rPr>
      </w:pPr>
      <w:r>
        <w:rPr>
          <w:rFonts w:hint="default"/>
          <w:lang w:val="en-US" w:eastAsia="zh-CN"/>
        </w:rPr>
        <w:drawing>
          <wp:inline distT="0" distB="0" distL="114300" distR="114300">
            <wp:extent cx="3249295" cy="1863725"/>
            <wp:effectExtent l="0" t="0" r="1905" b="1587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6"/>
                    <a:stretch>
                      <a:fillRect/>
                    </a:stretch>
                  </pic:blipFill>
                  <pic:spPr>
                    <a:xfrm>
                      <a:off x="0" y="0"/>
                      <a:ext cx="3249295" cy="1863725"/>
                    </a:xfrm>
                    <a:prstGeom prst="rect">
                      <a:avLst/>
                    </a:prstGeom>
                    <a:noFill/>
                    <a:ln>
                      <a:noFill/>
                    </a:ln>
                  </pic:spPr>
                </pic:pic>
              </a:graphicData>
            </a:graphic>
          </wp:inline>
        </w:drawing>
      </w:r>
    </w:p>
    <w:p w14:paraId="78E25CE2">
      <w:pPr>
        <w:jc w:val="left"/>
        <w:rPr>
          <w:rFonts w:hint="default"/>
          <w:lang w:val="en-US" w:eastAsia="zh-CN"/>
        </w:rPr>
      </w:pPr>
      <w:r>
        <w:rPr>
          <w:rFonts w:hint="default"/>
          <w:lang w:val="en-US" w:eastAsia="zh-CN"/>
        </w:rPr>
        <w:t>5.原官网有“作者服务”，这一栏的内容只有这儿能点击，所以要加一下</w:t>
      </w:r>
      <w:bookmarkStart w:id="0" w:name="_GoBack"/>
      <w:bookmarkEnd w:id="0"/>
      <w:r>
        <w:rPr>
          <w:rFonts w:hint="default"/>
          <w:lang w:val="en-US" w:eastAsia="zh-CN"/>
        </w:rPr>
        <w:t>。</w:t>
      </w:r>
      <w:r>
        <w:rPr>
          <w:rFonts w:hint="default"/>
          <w:lang w:val="en-US" w:eastAsia="zh-CN"/>
        </w:rPr>
        <w:drawing>
          <wp:inline distT="0" distB="0" distL="114300" distR="114300">
            <wp:extent cx="4488815" cy="1457960"/>
            <wp:effectExtent l="0" t="0" r="6985" b="152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4488815" cy="1457960"/>
                    </a:xfrm>
                    <a:prstGeom prst="rect">
                      <a:avLst/>
                    </a:prstGeom>
                    <a:noFill/>
                    <a:ln>
                      <a:noFill/>
                    </a:ln>
                  </pic:spPr>
                </pic:pic>
              </a:graphicData>
            </a:graphic>
          </wp:inline>
        </w:drawing>
      </w:r>
    </w:p>
    <w:p w14:paraId="6C7ED1A5">
      <w:pPr>
        <w:jc w:val="left"/>
        <w:rPr>
          <w:rFonts w:hint="default"/>
          <w:lang w:val="en-US" w:eastAsia="zh-CN"/>
        </w:rPr>
      </w:pPr>
    </w:p>
    <w:p w14:paraId="57E05270">
      <w:pPr>
        <w:jc w:val="left"/>
        <w:rPr>
          <w:rFonts w:hint="default"/>
          <w:lang w:val="en-US" w:eastAsia="zh-CN"/>
        </w:rPr>
      </w:pPr>
    </w:p>
    <w:p w14:paraId="6C2B696A">
      <w:pPr>
        <w:jc w:val="left"/>
        <w:rPr>
          <w:rFonts w:hint="default"/>
          <w:lang w:val="en-US" w:eastAsia="zh-CN"/>
        </w:rPr>
      </w:pPr>
    </w:p>
    <w:p w14:paraId="03CD996B">
      <w:pPr>
        <w:jc w:val="left"/>
        <w:rPr>
          <w:rFonts w:hint="default"/>
          <w:lang w:val="en-US" w:eastAsia="zh-CN"/>
        </w:rPr>
      </w:pPr>
    </w:p>
    <w:p w14:paraId="1B2D31CD">
      <w:pPr>
        <w:jc w:val="left"/>
        <w:rPr>
          <w:rFonts w:hint="default"/>
          <w:lang w:val="en-US" w:eastAsia="zh-CN"/>
        </w:rPr>
      </w:pPr>
    </w:p>
    <w:p w14:paraId="024D58C4">
      <w:pPr>
        <w:jc w:val="left"/>
        <w:rPr>
          <w:rFonts w:hint="default"/>
          <w:lang w:val="en-US" w:eastAsia="zh-CN"/>
        </w:rPr>
      </w:pPr>
    </w:p>
    <w:p w14:paraId="33A93E2E">
      <w:pPr>
        <w:jc w:val="left"/>
        <w:rPr>
          <w:rFonts w:hint="eastAsia"/>
          <w:lang w:val="en-US" w:eastAsia="zh-CN"/>
        </w:rPr>
      </w:pPr>
    </w:p>
    <w:p w14:paraId="297C1D2F">
      <w:pPr>
        <w:jc w:val="left"/>
        <w:rPr>
          <w:rFonts w:hint="eastAsia"/>
          <w:b/>
          <w:bCs/>
          <w:lang w:val="en-US" w:eastAsia="zh-CN"/>
        </w:rPr>
      </w:pPr>
      <w:r>
        <w:rPr>
          <w:rFonts w:hint="eastAsia"/>
          <w:b/>
          <w:bCs/>
          <w:lang w:val="en-US" w:eastAsia="zh-CN"/>
        </w:rPr>
        <w:t>二、JOURNALS期刊</w:t>
      </w:r>
    </w:p>
    <w:p w14:paraId="30CE3AF6">
      <w:pPr>
        <w:jc w:val="left"/>
        <w:rPr>
          <w:rFonts w:hint="eastAsia"/>
          <w:lang w:val="en-US" w:eastAsia="zh-CN"/>
        </w:rPr>
      </w:pPr>
      <w:r>
        <w:rPr>
          <w:rFonts w:hint="eastAsia"/>
          <w:lang w:val="en-US" w:eastAsia="zh-CN"/>
        </w:rPr>
        <w:drawing>
          <wp:anchor distT="0" distB="0" distL="114300" distR="114300" simplePos="0" relativeHeight="251659264" behindDoc="1" locked="0" layoutInCell="1" allowOverlap="1">
            <wp:simplePos x="0" y="0"/>
            <wp:positionH relativeFrom="column">
              <wp:posOffset>3354070</wp:posOffset>
            </wp:positionH>
            <wp:positionV relativeFrom="paragraph">
              <wp:posOffset>97790</wp:posOffset>
            </wp:positionV>
            <wp:extent cx="1673860" cy="4131945"/>
            <wp:effectExtent l="0" t="0" r="2540" b="8255"/>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8"/>
                    <a:stretch>
                      <a:fillRect/>
                    </a:stretch>
                  </pic:blipFill>
                  <pic:spPr>
                    <a:xfrm>
                      <a:off x="0" y="0"/>
                      <a:ext cx="1673860" cy="4131945"/>
                    </a:xfrm>
                    <a:prstGeom prst="rect">
                      <a:avLst/>
                    </a:prstGeom>
                    <a:noFill/>
                    <a:ln>
                      <a:noFill/>
                    </a:ln>
                  </pic:spPr>
                </pic:pic>
              </a:graphicData>
            </a:graphic>
          </wp:anchor>
        </w:drawing>
      </w:r>
      <w:r>
        <w:rPr>
          <w:rFonts w:hint="eastAsia"/>
          <w:lang w:val="en-US" w:eastAsia="zh-CN"/>
        </w:rPr>
        <w:t>1.点一本期刊进去后的左侧：</w:t>
      </w:r>
    </w:p>
    <w:p w14:paraId="2003D7C9">
      <w:pPr>
        <w:jc w:val="left"/>
        <w:rPr>
          <w:rFonts w:hint="eastAsia"/>
          <w:lang w:val="en-US" w:eastAsia="zh-CN"/>
        </w:rPr>
      </w:pPr>
      <w:r>
        <w:rPr>
          <w:rFonts w:hint="eastAsia"/>
          <w:lang w:val="en-US" w:eastAsia="zh-CN"/>
        </w:rPr>
        <w:t>1.1 这儿也只放一个主编+浏览全部编委会成员的链接。</w:t>
      </w:r>
    </w:p>
    <w:p w14:paraId="3E0D89AB">
      <w:pPr>
        <w:jc w:val="left"/>
        <w:rPr>
          <w:rFonts w:hint="eastAsia"/>
          <w:lang w:val="en-US" w:eastAsia="zh-CN"/>
        </w:rPr>
      </w:pPr>
      <w:r>
        <w:rPr>
          <w:rFonts w:hint="eastAsia"/>
          <w:lang w:val="en-US" w:eastAsia="zh-CN"/>
        </w:rPr>
        <w:t>1.2 这个Contact的内容留一下，邮箱目前全部换</w:t>
      </w:r>
    </w:p>
    <w:p w14:paraId="0358D43E">
      <w:pPr>
        <w:jc w:val="left"/>
        <w:rPr>
          <w:rFonts w:hint="eastAsia"/>
          <w:lang w:val="en-US" w:eastAsia="zh-CN"/>
        </w:rPr>
      </w:pPr>
      <w:r>
        <w:rPr>
          <w:rFonts w:hint="eastAsia"/>
          <w:lang w:val="en-US" w:eastAsia="zh-CN"/>
        </w:rPr>
        <w:t>成routhpub@163.com，在我们上传期刊信息的时候可</w:t>
      </w:r>
    </w:p>
    <w:p w14:paraId="72F199F6">
      <w:pPr>
        <w:jc w:val="left"/>
        <w:rPr>
          <w:rFonts w:hint="eastAsia"/>
          <w:lang w:val="en-US" w:eastAsia="zh-CN"/>
        </w:rPr>
      </w:pPr>
      <w:r>
        <w:rPr>
          <w:rFonts w:hint="eastAsia"/>
          <w:lang w:val="en-US" w:eastAsia="zh-CN"/>
        </w:rPr>
        <w:t>以自己改这个内容，到时候方便换其他人的邮箱。</w:t>
      </w:r>
    </w:p>
    <w:p w14:paraId="709837E8">
      <w:pPr>
        <w:jc w:val="left"/>
        <w:rPr>
          <w:rFonts w:hint="default"/>
          <w:lang w:val="en-US" w:eastAsia="zh-CN"/>
        </w:rPr>
      </w:pPr>
      <w:r>
        <w:rPr>
          <w:rFonts w:hint="eastAsia"/>
          <w:lang w:val="en-US" w:eastAsia="zh-CN"/>
        </w:rPr>
        <w:t>1.3 News &amp; Conferences这块儿不要。</w:t>
      </w:r>
    </w:p>
    <w:p w14:paraId="1DD1EB96">
      <w:pPr>
        <w:jc w:val="left"/>
        <w:rPr>
          <w:rFonts w:hint="eastAsia"/>
          <w:lang w:val="en-US" w:eastAsia="zh-CN"/>
        </w:rPr>
      </w:pPr>
      <w:r>
        <w:rPr>
          <w:rFonts w:hint="eastAsia"/>
          <w:lang w:val="en-US" w:eastAsia="zh-CN"/>
        </w:rPr>
        <w:t>1.4 这下面后台可以加图片不，比如这本刊进了哪些数</w:t>
      </w:r>
    </w:p>
    <w:p w14:paraId="5EE817C5">
      <w:pPr>
        <w:jc w:val="left"/>
        <w:rPr>
          <w:rFonts w:hint="eastAsia"/>
          <w:lang w:val="en-US" w:eastAsia="zh-CN"/>
        </w:rPr>
      </w:pPr>
      <w:r>
        <w:rPr>
          <w:rFonts w:hint="eastAsia"/>
          <w:lang w:val="en-US" w:eastAsia="zh-CN"/>
        </w:rPr>
        <w:t>据库，像现有的6本可以加维普、DOI、谷歌学术这些</w:t>
      </w:r>
    </w:p>
    <w:p w14:paraId="1D7101CF">
      <w:pPr>
        <w:jc w:val="left"/>
        <w:rPr>
          <w:rFonts w:hint="default"/>
          <w:lang w:val="en-US" w:eastAsia="zh-CN"/>
        </w:rPr>
      </w:pPr>
      <w:r>
        <w:rPr>
          <w:rFonts w:hint="eastAsia"/>
          <w:lang w:val="en-US" w:eastAsia="zh-CN"/>
        </w:rPr>
        <w:t>logo在旁边。</w:t>
      </w:r>
    </w:p>
    <w:p w14:paraId="7A611D72">
      <w:pPr>
        <w:jc w:val="left"/>
        <w:rPr>
          <w:rFonts w:hint="eastAsia"/>
          <w:lang w:val="en-US" w:eastAsia="zh-CN"/>
        </w:rPr>
      </w:pPr>
    </w:p>
    <w:p w14:paraId="3A976880">
      <w:pPr>
        <w:jc w:val="left"/>
        <w:rPr>
          <w:rFonts w:hint="eastAsia"/>
          <w:lang w:val="en-US" w:eastAsia="zh-CN"/>
        </w:rPr>
      </w:pPr>
    </w:p>
    <w:p w14:paraId="4102BF9D">
      <w:pPr>
        <w:jc w:val="left"/>
        <w:rPr>
          <w:rFonts w:hint="eastAsia"/>
          <w:lang w:val="en-US" w:eastAsia="zh-CN"/>
        </w:rPr>
      </w:pPr>
    </w:p>
    <w:p w14:paraId="57472251">
      <w:pPr>
        <w:jc w:val="left"/>
        <w:rPr>
          <w:rFonts w:hint="eastAsia"/>
          <w:lang w:val="en-US" w:eastAsia="zh-CN"/>
        </w:rPr>
      </w:pPr>
    </w:p>
    <w:p w14:paraId="3FD758F0">
      <w:pPr>
        <w:jc w:val="left"/>
        <w:rPr>
          <w:rFonts w:hint="eastAsia"/>
          <w:lang w:val="en-US" w:eastAsia="zh-CN"/>
        </w:rPr>
      </w:pPr>
    </w:p>
    <w:p w14:paraId="0E122487">
      <w:pPr>
        <w:jc w:val="left"/>
        <w:rPr>
          <w:rFonts w:hint="eastAsia"/>
          <w:lang w:val="en-US" w:eastAsia="zh-CN"/>
        </w:rPr>
      </w:pPr>
    </w:p>
    <w:p w14:paraId="6A2FB511">
      <w:pPr>
        <w:jc w:val="left"/>
        <w:rPr>
          <w:rFonts w:hint="eastAsia"/>
          <w:lang w:val="en-US" w:eastAsia="zh-CN"/>
        </w:rPr>
      </w:pPr>
    </w:p>
    <w:p w14:paraId="4CD66832">
      <w:pPr>
        <w:jc w:val="left"/>
        <w:rPr>
          <w:rFonts w:hint="eastAsia"/>
          <w:lang w:val="en-US" w:eastAsia="zh-CN"/>
        </w:rPr>
      </w:pPr>
    </w:p>
    <w:p w14:paraId="01392DB9">
      <w:pPr>
        <w:jc w:val="left"/>
        <w:rPr>
          <w:rFonts w:hint="eastAsia"/>
          <w:lang w:val="en-US" w:eastAsia="zh-CN"/>
        </w:rPr>
      </w:pPr>
    </w:p>
    <w:p w14:paraId="6238EA16">
      <w:pPr>
        <w:jc w:val="left"/>
        <w:rPr>
          <w:rFonts w:hint="eastAsia"/>
          <w:lang w:val="en-US" w:eastAsia="zh-CN"/>
        </w:rPr>
      </w:pPr>
    </w:p>
    <w:p w14:paraId="084284E3">
      <w:pPr>
        <w:jc w:val="left"/>
        <w:rPr>
          <w:rFonts w:hint="eastAsia"/>
          <w:lang w:val="en-US" w:eastAsia="zh-CN"/>
        </w:rPr>
      </w:pPr>
    </w:p>
    <w:p w14:paraId="0DB396BA">
      <w:pPr>
        <w:jc w:val="left"/>
        <w:rPr>
          <w:rFonts w:hint="eastAsia"/>
          <w:lang w:val="en-US" w:eastAsia="zh-CN"/>
        </w:rPr>
      </w:pPr>
    </w:p>
    <w:p w14:paraId="6331207F">
      <w:pPr>
        <w:jc w:val="left"/>
        <w:rPr>
          <w:rFonts w:hint="eastAsia"/>
          <w:lang w:val="en-US" w:eastAsia="zh-CN"/>
        </w:rPr>
      </w:pPr>
    </w:p>
    <w:p w14:paraId="23487F24">
      <w:pPr>
        <w:jc w:val="left"/>
        <w:rPr>
          <w:rFonts w:hint="eastAsia"/>
          <w:lang w:val="en-US" w:eastAsia="zh-CN"/>
        </w:rPr>
      </w:pPr>
    </w:p>
    <w:p w14:paraId="1B6D50E6">
      <w:pPr>
        <w:jc w:val="left"/>
        <w:rPr>
          <w:rFonts w:hint="eastAsia"/>
          <w:lang w:val="en-US" w:eastAsia="zh-CN"/>
        </w:rPr>
      </w:pPr>
    </w:p>
    <w:p w14:paraId="460845D5">
      <w:pPr>
        <w:jc w:val="left"/>
        <w:rPr>
          <w:rFonts w:hint="eastAsia"/>
          <w:lang w:val="en-US" w:eastAsia="zh-CN"/>
        </w:rPr>
      </w:pPr>
    </w:p>
    <w:p w14:paraId="0EE471B1">
      <w:pPr>
        <w:jc w:val="left"/>
        <w:rPr>
          <w:rFonts w:hint="eastAsia"/>
          <w:lang w:val="en-US" w:eastAsia="zh-CN"/>
        </w:rPr>
      </w:pPr>
    </w:p>
    <w:p w14:paraId="49E1C07D">
      <w:pPr>
        <w:jc w:val="left"/>
        <w:rPr>
          <w:rFonts w:hint="eastAsia"/>
          <w:lang w:val="en-US" w:eastAsia="zh-CN"/>
        </w:rPr>
      </w:pPr>
    </w:p>
    <w:p w14:paraId="0E0034E4">
      <w:pPr>
        <w:jc w:val="left"/>
        <w:rPr>
          <w:rFonts w:hint="eastAsia"/>
          <w:lang w:val="en-US" w:eastAsia="zh-CN"/>
        </w:rPr>
      </w:pPr>
    </w:p>
    <w:p w14:paraId="27C0AE7C">
      <w:pPr>
        <w:jc w:val="left"/>
        <w:rPr>
          <w:rFonts w:hint="eastAsia"/>
          <w:lang w:val="en-US" w:eastAsia="zh-CN"/>
        </w:rPr>
      </w:pPr>
    </w:p>
    <w:p w14:paraId="1E5BEEBD">
      <w:pPr>
        <w:jc w:val="left"/>
        <w:rPr>
          <w:rFonts w:hint="eastAsia"/>
          <w:lang w:val="en-US" w:eastAsia="zh-CN"/>
        </w:rPr>
      </w:pPr>
    </w:p>
    <w:p w14:paraId="59F513AB">
      <w:pPr>
        <w:jc w:val="left"/>
        <w:rPr>
          <w:rFonts w:hint="eastAsia"/>
          <w:lang w:val="en-US" w:eastAsia="zh-CN"/>
        </w:rPr>
      </w:pPr>
    </w:p>
    <w:p w14:paraId="2884273D">
      <w:pPr>
        <w:jc w:val="left"/>
        <w:rPr>
          <w:rFonts w:hint="eastAsia"/>
          <w:lang w:val="en-US" w:eastAsia="zh-CN"/>
        </w:rPr>
      </w:pPr>
    </w:p>
    <w:p w14:paraId="5F75B027">
      <w:pPr>
        <w:jc w:val="left"/>
        <w:rPr>
          <w:rFonts w:hint="eastAsia"/>
          <w:lang w:val="en-US" w:eastAsia="zh-CN"/>
        </w:rPr>
      </w:pPr>
    </w:p>
    <w:p w14:paraId="16E1D14B">
      <w:pPr>
        <w:jc w:val="left"/>
        <w:rPr>
          <w:rFonts w:hint="eastAsia"/>
          <w:lang w:val="en-US" w:eastAsia="zh-CN"/>
        </w:rPr>
      </w:pPr>
    </w:p>
    <w:p w14:paraId="780E4614">
      <w:pPr>
        <w:jc w:val="left"/>
        <w:rPr>
          <w:rFonts w:hint="eastAsia"/>
          <w:lang w:val="en-US" w:eastAsia="zh-CN"/>
        </w:rPr>
      </w:pPr>
    </w:p>
    <w:p w14:paraId="0D50CF34">
      <w:pPr>
        <w:jc w:val="left"/>
        <w:rPr>
          <w:rFonts w:hint="eastAsia"/>
          <w:lang w:val="en-US" w:eastAsia="zh-CN"/>
        </w:rPr>
      </w:pPr>
    </w:p>
    <w:p w14:paraId="22183E15">
      <w:pPr>
        <w:jc w:val="left"/>
        <w:rPr>
          <w:rFonts w:hint="eastAsia"/>
          <w:lang w:val="en-US" w:eastAsia="zh-CN"/>
        </w:rPr>
      </w:pPr>
    </w:p>
    <w:p w14:paraId="2990F932">
      <w:pPr>
        <w:jc w:val="left"/>
        <w:rPr>
          <w:rFonts w:hint="eastAsia"/>
          <w:lang w:val="en-US" w:eastAsia="zh-CN"/>
        </w:rPr>
      </w:pPr>
    </w:p>
    <w:p w14:paraId="1632E373">
      <w:pPr>
        <w:jc w:val="left"/>
        <w:rPr>
          <w:rFonts w:hint="eastAsia"/>
          <w:lang w:val="en-US" w:eastAsia="zh-CN"/>
        </w:rPr>
      </w:pPr>
    </w:p>
    <w:p w14:paraId="5644645E">
      <w:pPr>
        <w:jc w:val="left"/>
        <w:rPr>
          <w:rFonts w:hint="eastAsia"/>
          <w:lang w:val="en-US" w:eastAsia="zh-CN"/>
        </w:rPr>
      </w:pPr>
    </w:p>
    <w:p w14:paraId="3D42AFB2">
      <w:pPr>
        <w:jc w:val="left"/>
        <w:rPr>
          <w:rFonts w:hint="eastAsia"/>
          <w:lang w:val="en-US" w:eastAsia="zh-CN"/>
        </w:rPr>
      </w:pPr>
    </w:p>
    <w:p w14:paraId="66DCD205">
      <w:pPr>
        <w:jc w:val="left"/>
        <w:rPr>
          <w:rFonts w:hint="eastAsia"/>
          <w:lang w:val="en-US" w:eastAsia="zh-CN"/>
        </w:rPr>
      </w:pPr>
    </w:p>
    <w:p w14:paraId="42E73653">
      <w:pPr>
        <w:jc w:val="left"/>
        <w:rPr>
          <w:rFonts w:hint="eastAsia"/>
          <w:lang w:val="en-US" w:eastAsia="zh-CN"/>
        </w:rPr>
      </w:pPr>
    </w:p>
    <w:p w14:paraId="570726D9">
      <w:pPr>
        <w:jc w:val="left"/>
        <w:rPr>
          <w:rFonts w:hint="default"/>
          <w:b/>
          <w:bCs/>
          <w:lang w:val="en-US" w:eastAsia="zh-CN"/>
        </w:rPr>
      </w:pPr>
      <w:r>
        <w:rPr>
          <w:rFonts w:hint="eastAsia"/>
          <w:b/>
          <w:bCs/>
          <w:lang w:val="en-US" w:eastAsia="zh-CN"/>
        </w:rPr>
        <w:t>三、ABOUT关于</w:t>
      </w:r>
    </w:p>
    <w:p w14:paraId="4DC418C8">
      <w:pPr>
        <w:jc w:val="left"/>
        <w:rPr>
          <w:rFonts w:hint="default"/>
          <w:b/>
          <w:bCs/>
          <w:lang w:val="en-US" w:eastAsia="zh-CN"/>
        </w:rPr>
      </w:pPr>
      <w:r>
        <w:rPr>
          <w:rFonts w:hint="eastAsia"/>
          <w:b/>
          <w:bCs/>
          <w:lang w:val="en-US" w:eastAsia="zh-CN"/>
        </w:rPr>
        <w:t>1.公司简介内容改为：</w:t>
      </w:r>
    </w:p>
    <w:p w14:paraId="6874C973">
      <w:pPr>
        <w:jc w:val="left"/>
        <w:rPr>
          <w:rFonts w:hint="default"/>
          <w:b/>
          <w:bCs/>
          <w:lang w:val="en-US" w:eastAsia="zh-CN"/>
        </w:rPr>
      </w:pPr>
      <w:r>
        <w:rPr>
          <w:rFonts w:hint="default"/>
          <w:b/>
          <w:bCs/>
          <w:lang w:val="en-US" w:eastAsia="zh-CN"/>
        </w:rPr>
        <w:t>Company Profile</w:t>
      </w:r>
    </w:p>
    <w:p w14:paraId="0351D693">
      <w:pPr>
        <w:jc w:val="left"/>
        <w:rPr>
          <w:rFonts w:hint="default"/>
          <w:lang w:val="en-US" w:eastAsia="zh-CN"/>
        </w:rPr>
      </w:pPr>
      <w:r>
        <w:rPr>
          <w:rFonts w:hint="default"/>
          <w:lang w:val="en-US" w:eastAsia="zh-CN"/>
        </w:rPr>
        <w:t xml:space="preserve">Hong Kong Natural Science Press is headquartered in Hong Kong, China. Specializing in academic publishing, we operate under an open access (OA) model and are committed to delivering high-quality academic publishing services to researchers worldwide. Leveraging Hong Kong's international advantages, we actively promote local research findings to a global audience while proactively introducing cutting-edge academic resources from overseas, building a comprehensive publishing system covering life sciences, earth sciences, engineering, and technology. Through digital technologies and multilingual platforms, we break down geographical barriers and facilitate the flow of knowledge, fostering deep connections within the global scientific community with professionalism and rigor, and continuously driving the advancement of international scholarship. </w:t>
      </w:r>
    </w:p>
    <w:p w14:paraId="44E74693">
      <w:pPr>
        <w:jc w:val="left"/>
        <w:rPr>
          <w:rFonts w:hint="default"/>
          <w:lang w:val="en-US" w:eastAsia="zh-CN"/>
        </w:rPr>
      </w:pPr>
    </w:p>
    <w:p w14:paraId="07A92C91">
      <w:pPr>
        <w:jc w:val="left"/>
        <w:rPr>
          <w:rFonts w:hint="default"/>
          <w:b/>
          <w:bCs/>
          <w:lang w:val="en-US" w:eastAsia="zh-CN"/>
        </w:rPr>
      </w:pPr>
      <w:r>
        <w:rPr>
          <w:rFonts w:hint="default"/>
          <w:b/>
          <w:bCs/>
          <w:lang w:val="en-US" w:eastAsia="zh-CN"/>
        </w:rPr>
        <w:t>Mission</w:t>
      </w:r>
    </w:p>
    <w:p w14:paraId="5916435D">
      <w:pPr>
        <w:jc w:val="left"/>
        <w:rPr>
          <w:rFonts w:hint="default"/>
          <w:lang w:val="en-US" w:eastAsia="zh-CN"/>
        </w:rPr>
      </w:pPr>
      <w:r>
        <w:rPr>
          <w:rFonts w:hint="default"/>
          <w:lang w:val="en-US" w:eastAsia="zh-CN"/>
        </w:rPr>
        <w:t xml:space="preserve">Upholding academic integrity, driving the global flow of knowledge.  </w:t>
      </w:r>
    </w:p>
    <w:p w14:paraId="1409B8F0">
      <w:pPr>
        <w:jc w:val="left"/>
        <w:rPr>
          <w:rFonts w:hint="default"/>
          <w:lang w:val="en-US" w:eastAsia="zh-CN"/>
        </w:rPr>
      </w:pPr>
      <w:r>
        <w:rPr>
          <w:rFonts w:hint="default"/>
          <w:lang w:val="en-US" w:eastAsia="zh-CN"/>
        </w:rPr>
        <w:t xml:space="preserve">We are committed to transforming cutting-edge research into practical professional insights, empowering institutions, scholars, and industry decision-makers with clear intellectual guidance in a complex world. </w:t>
      </w:r>
    </w:p>
    <w:p w14:paraId="53ED449D">
      <w:pPr>
        <w:jc w:val="left"/>
        <w:rPr>
          <w:rFonts w:hint="default"/>
          <w:lang w:val="en-US" w:eastAsia="zh-CN"/>
        </w:rPr>
      </w:pPr>
    </w:p>
    <w:p w14:paraId="1675EF86">
      <w:pPr>
        <w:jc w:val="left"/>
        <w:rPr>
          <w:rFonts w:hint="default"/>
          <w:lang w:val="en-US" w:eastAsia="zh-CN"/>
        </w:rPr>
      </w:pPr>
      <w:r>
        <w:rPr>
          <w:rFonts w:hint="default"/>
          <w:b/>
          <w:bCs/>
          <w:lang w:val="en-US" w:eastAsia="zh-CN"/>
        </w:rPr>
        <w:t xml:space="preserve">Vision </w:t>
      </w:r>
      <w:r>
        <w:rPr>
          <w:rFonts w:hint="default"/>
          <w:lang w:val="en-US" w:eastAsia="zh-CN"/>
        </w:rPr>
        <w:t xml:space="preserve"> </w:t>
      </w:r>
    </w:p>
    <w:p w14:paraId="403061EA">
      <w:pPr>
        <w:jc w:val="left"/>
        <w:rPr>
          <w:rFonts w:hint="default"/>
          <w:lang w:val="en-US" w:eastAsia="zh-CN"/>
        </w:rPr>
      </w:pPr>
      <w:r>
        <w:rPr>
          <w:rFonts w:hint="default"/>
          <w:lang w:val="en-US" w:eastAsia="zh-CN"/>
        </w:rPr>
        <w:t xml:space="preserve">To become the premier gateway for academic exchange between East and West.  </w:t>
      </w:r>
    </w:p>
    <w:p w14:paraId="0293C8E4">
      <w:pPr>
        <w:jc w:val="left"/>
        <w:rPr>
          <w:rFonts w:hint="default"/>
          <w:lang w:val="en-US" w:eastAsia="zh-CN"/>
        </w:rPr>
      </w:pPr>
      <w:r>
        <w:rPr>
          <w:rFonts w:hint="default"/>
          <w:lang w:val="en-US" w:eastAsia="zh-CN"/>
        </w:rPr>
        <w:t>We do more than define academic standards—we are committed to building a borderless knowledge infrastructure, enabling rigorous ideas to transcend geographical boundaries and nourish a more resilient global intellectual community.</w:t>
      </w:r>
    </w:p>
    <w:p w14:paraId="0107A4A4">
      <w:pPr>
        <w:rPr>
          <w:rFonts w:hint="eastAsia"/>
          <w:lang w:val="en-US" w:eastAsia="zh-CN"/>
        </w:rPr>
      </w:pPr>
    </w:p>
    <w:p w14:paraId="204F7D2F">
      <w:pPr>
        <w:rPr>
          <w:rFonts w:hint="eastAsia"/>
          <w:lang w:val="en-US" w:eastAsia="zh-CN"/>
        </w:rPr>
      </w:pPr>
    </w:p>
    <w:p w14:paraId="56E14934">
      <w:pPr>
        <w:rPr>
          <w:rFonts w:hint="eastAsia"/>
          <w:lang w:val="en-US" w:eastAsia="zh-CN"/>
        </w:rPr>
      </w:pPr>
    </w:p>
    <w:p w14:paraId="33ECCFB4">
      <w:pPr>
        <w:rPr>
          <w:rFonts w:hint="eastAsia"/>
          <w:lang w:val="en-US" w:eastAsia="zh-CN"/>
        </w:rPr>
      </w:pPr>
      <w:r>
        <w:rPr>
          <w:rFonts w:hint="eastAsia"/>
          <w:lang w:val="en-US" w:eastAsia="zh-CN"/>
        </w:rPr>
        <w:t>2.每处地址的Unit 127，都删一下：</w:t>
      </w:r>
      <w:r>
        <w:rPr>
          <w:rFonts w:hint="eastAsia"/>
          <w:lang w:val="en-US" w:eastAsia="zh-CN"/>
        </w:rPr>
        <w:br w:type="textWrapping"/>
      </w:r>
      <w:r>
        <w:rPr>
          <w:rFonts w:hint="eastAsia"/>
          <w:lang w:val="en-US" w:eastAsia="zh-CN"/>
        </w:rPr>
        <w:drawing>
          <wp:inline distT="0" distB="0" distL="114300" distR="114300">
            <wp:extent cx="3956685" cy="1967230"/>
            <wp:effectExtent l="0" t="0" r="5715" b="139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3956685" cy="1967230"/>
                    </a:xfrm>
                    <a:prstGeom prst="rect">
                      <a:avLst/>
                    </a:prstGeom>
                    <a:noFill/>
                    <a:ln>
                      <a:noFill/>
                    </a:ln>
                  </pic:spPr>
                </pic:pic>
              </a:graphicData>
            </a:graphic>
          </wp:inline>
        </w:drawing>
      </w:r>
    </w:p>
    <w:p w14:paraId="34252DBC">
      <w:pPr>
        <w:rPr>
          <w:rFonts w:hint="eastAsia"/>
          <w:lang w:val="en-US" w:eastAsia="zh-CN"/>
        </w:rPr>
      </w:pPr>
    </w:p>
    <w:p w14:paraId="6B38C09A">
      <w:pPr>
        <w:jc w:val="left"/>
        <w:rPr>
          <w:rFonts w:hint="eastAsia"/>
          <w:lang w:val="en-US" w:eastAsia="zh-CN"/>
        </w:rPr>
      </w:pPr>
      <w:r>
        <w:rPr>
          <w:rFonts w:hint="eastAsia"/>
          <w:lang w:val="en-US" w:eastAsia="zh-CN"/>
        </w:rPr>
        <w:t>3.这个“</w:t>
      </w:r>
      <w:r>
        <w:rPr>
          <w:rFonts w:hint="eastAsia"/>
          <w:b/>
          <w:bCs/>
          <w:lang w:val="en-US" w:eastAsia="zh-CN"/>
        </w:rPr>
        <w:t>Contact Information</w:t>
      </w:r>
      <w:r>
        <w:rPr>
          <w:rFonts w:hint="eastAsia"/>
          <w:lang w:val="en-US" w:eastAsia="zh-CN"/>
        </w:rPr>
        <w:t>联系信息”下面的3个格子要不改成之前官网这个好看点：</w:t>
      </w:r>
      <w:r>
        <w:rPr>
          <w:rFonts w:hint="eastAsia"/>
          <w:lang w:val="en-US" w:eastAsia="zh-CN"/>
        </w:rPr>
        <w:drawing>
          <wp:inline distT="0" distB="0" distL="114300" distR="114300">
            <wp:extent cx="4065905" cy="1324610"/>
            <wp:effectExtent l="0" t="0" r="23495" b="2159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4065905" cy="1324610"/>
                    </a:xfrm>
                    <a:prstGeom prst="rect">
                      <a:avLst/>
                    </a:prstGeom>
                    <a:noFill/>
                    <a:ln>
                      <a:noFill/>
                    </a:ln>
                  </pic:spPr>
                </pic:pic>
              </a:graphicData>
            </a:graphic>
          </wp:inline>
        </w:drawing>
      </w:r>
    </w:p>
    <w:p w14:paraId="434519C8">
      <w:pPr>
        <w:jc w:val="left"/>
        <w:rPr>
          <w:rFonts w:hint="eastAsia"/>
          <w:lang w:val="en-US" w:eastAsia="zh-CN"/>
        </w:rPr>
      </w:pPr>
    </w:p>
    <w:p w14:paraId="4C70CE70">
      <w:pPr>
        <w:jc w:val="left"/>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Arial">
    <w:panose1 w:val="020B0604020202090204"/>
    <w:charset w:val="00"/>
    <w:family w:val="auto"/>
    <w:pitch w:val="default"/>
    <w:sig w:usb0="E0000AFF" w:usb1="00007843" w:usb2="00000001" w:usb3="00000000" w:csb0="400001BF" w:csb1="DFF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F14DEA"/>
    <w:rsid w:val="3F1DCA19"/>
    <w:rsid w:val="3FE25E3A"/>
    <w:rsid w:val="57FF7BF9"/>
    <w:rsid w:val="5F97400A"/>
    <w:rsid w:val="680E0946"/>
    <w:rsid w:val="7C2B2D14"/>
    <w:rsid w:val="7DF14DEA"/>
    <w:rsid w:val="7DFF534D"/>
    <w:rsid w:val="A4E8840D"/>
    <w:rsid w:val="BDDD8E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163</TotalTime>
  <ScaleCrop>false</ScaleCrop>
  <LinksUpToDate>false</LinksUpToDate>
  <CharactersWithSpaces>0</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2025-07-30T00:14:00Z</dcterms:created>
  <dc:creator>Data</dc:creator>
  <cp:lastModifiedBy>yishun_edit</cp:lastModifiedBy>
  <dcterms:modified xsi:type="dcterms:W3CDTF">2026-07-14T18:58:52Z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C3DC1D8C87491F3F6C16566A599DC952_43</vt:lpwstr>
  </property>
  <property fmtid="{D5CDD505-2E9C-101B-9397-08002B2CF9AE}" pid="4" name="workspaceId">
    <vt:lpwstr>5899f734</vt:lpwstr>
  </property>
</Properties>
</file>