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문태양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회계과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2025-09-04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소회의실 3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