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배나은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평생교육과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2025-09-03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회의실 A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