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백예린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보건행정과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2025-09-04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소회의실 3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