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82D" w:rsidRPr="00EF6484" w:rsidRDefault="00BD482D" w:rsidP="00BD48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Homework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of General Physics</w:t>
      </w:r>
      <w:r>
        <w:rPr>
          <w:rFonts w:hint="eastAsia"/>
          <w:sz w:val="28"/>
          <w:szCs w:val="28"/>
        </w:rPr>
        <w:t xml:space="preserve"> II</w:t>
      </w:r>
      <w:r>
        <w:rPr>
          <w:rFonts w:hint="eastAsia"/>
          <w:sz w:val="28"/>
          <w:szCs w:val="28"/>
        </w:rPr>
        <w:t xml:space="preserve"> </w:t>
      </w:r>
    </w:p>
    <w:p w:rsidR="00BD482D" w:rsidRDefault="00BD482D" w:rsidP="00BD48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 xml:space="preserve"> (Hecht, 9.40 with some variation)Given that the mirrors of a Fabry-Perot interferometer have amplitude reflection coefficient of 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=0.8944, find:</w:t>
      </w:r>
    </w:p>
    <w:p w:rsidR="00BD482D" w:rsidRDefault="00BD482D" w:rsidP="00BD482D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The coefficient of finesse, F</w:t>
      </w:r>
    </w:p>
    <w:p w:rsidR="00BD482D" w:rsidRDefault="00BD482D" w:rsidP="00BD482D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The finesse</w:t>
      </w:r>
    </w:p>
    <w:p w:rsidR="00BD482D" w:rsidRDefault="00BD482D" w:rsidP="00BD482D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The contrast factor defined by: C=(I</w:t>
      </w:r>
      <w:r w:rsidRPr="007643FC">
        <w:rPr>
          <w:rFonts w:hint="eastAsia"/>
          <w:szCs w:val="21"/>
          <w:vertAlign w:val="subscript"/>
        </w:rPr>
        <w:t>t</w:t>
      </w:r>
      <w:r>
        <w:rPr>
          <w:rFonts w:hint="eastAsia"/>
          <w:szCs w:val="21"/>
        </w:rPr>
        <w:t>/I</w:t>
      </w:r>
      <w:r w:rsidRPr="007643FC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)</w:t>
      </w:r>
      <w:r w:rsidRPr="007643FC"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/(I</w:t>
      </w:r>
      <w:r w:rsidRPr="007643FC">
        <w:rPr>
          <w:rFonts w:hint="eastAsia"/>
          <w:szCs w:val="21"/>
          <w:vertAlign w:val="subscript"/>
        </w:rPr>
        <w:t>t</w:t>
      </w:r>
      <w:r>
        <w:rPr>
          <w:rFonts w:hint="eastAsia"/>
          <w:szCs w:val="21"/>
        </w:rPr>
        <w:t>/I</w:t>
      </w:r>
      <w:r w:rsidRPr="007643FC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)</w:t>
      </w:r>
      <w:r w:rsidRPr="007643FC">
        <w:rPr>
          <w:rFonts w:hint="eastAsia"/>
          <w:szCs w:val="21"/>
          <w:vertAlign w:val="subscript"/>
        </w:rPr>
        <w:t>min</w:t>
      </w:r>
    </w:p>
    <w:p w:rsidR="00BD482D" w:rsidRDefault="00BD482D" w:rsidP="00BD482D">
      <w:pPr>
        <w:numPr>
          <w:ilvl w:val="1"/>
          <w:numId w:val="1"/>
        </w:numPr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or 500 nm light, if the cavity length of the F-P is </w:t>
      </w:r>
      <w:smartTag w:uri="urn:schemas-microsoft-com:office:smarttags" w:element="chmetcnv">
        <w:smartTagPr>
          <w:attr w:name="UnitName" w:val="c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 cm</w:t>
        </w:r>
      </w:smartTag>
      <w:r>
        <w:rPr>
          <w:rFonts w:hint="eastAsia"/>
          <w:szCs w:val="21"/>
        </w:rPr>
        <w:t>, calculate the spectral FWHM (full width at half maximum) in wavelength and in frequency; and its free spectral range (in frequency</w:t>
      </w:r>
      <w:proofErr w:type="gramStart"/>
      <w:r>
        <w:rPr>
          <w:rFonts w:hint="eastAsia"/>
          <w:szCs w:val="21"/>
        </w:rPr>
        <w:t>)for</w:t>
      </w:r>
      <w:proofErr w:type="gramEnd"/>
      <w:r>
        <w:rPr>
          <w:rFonts w:hint="eastAsia"/>
          <w:szCs w:val="21"/>
        </w:rPr>
        <w:t xml:space="preserve"> this cavity; and its minimum resolvable wavelength difference around 500nm.</w:t>
      </w:r>
    </w:p>
    <w:p w:rsidR="00BD482D" w:rsidRDefault="00BD482D" w:rsidP="00BD482D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 xml:space="preserve">If I used the above F-P as an etalon, the input light is around 500nm with a frequency distribution width about 10GHz, please roughly estimate how much energy will pass through the etalon (Roughly estimate means you </w:t>
      </w:r>
      <w:r w:rsidRPr="001D00F5">
        <w:rPr>
          <w:rFonts w:hint="eastAsia"/>
          <w:b/>
          <w:szCs w:val="21"/>
        </w:rPr>
        <w:t>do not</w:t>
      </w:r>
      <w:r>
        <w:rPr>
          <w:rFonts w:hint="eastAsia"/>
          <w:szCs w:val="21"/>
        </w:rPr>
        <w:t xml:space="preserve"> need to use Airy function, the exact solution of the output I, to do the calculation. You </w:t>
      </w:r>
      <w:proofErr w:type="spellStart"/>
      <w:r>
        <w:rPr>
          <w:rFonts w:hint="eastAsia"/>
          <w:szCs w:val="21"/>
        </w:rPr>
        <w:t>can not</w:t>
      </w:r>
      <w:proofErr w:type="spellEnd"/>
      <w:r>
        <w:rPr>
          <w:rFonts w:hint="eastAsia"/>
          <w:szCs w:val="21"/>
        </w:rPr>
        <w:t xml:space="preserve"> do this anyway because I do not give you the exact form of the frequency distribution of the input.  Just estimate using the bandwidth)</w:t>
      </w:r>
    </w:p>
    <w:p w:rsidR="00BD482D" w:rsidRDefault="00BD482D" w:rsidP="00BD48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 xml:space="preserve">Given </w:t>
      </w:r>
      <w:proofErr w:type="gramStart"/>
      <w:r>
        <w:rPr>
          <w:rFonts w:hint="eastAsia"/>
          <w:szCs w:val="21"/>
        </w:rPr>
        <w:t>a</w:t>
      </w:r>
      <w:proofErr w:type="gramEnd"/>
      <w:r>
        <w:rPr>
          <w:rFonts w:hint="eastAsia"/>
          <w:szCs w:val="21"/>
        </w:rPr>
        <w:t xml:space="preserve"> F-P type scanning spectrometer, the average length of cavity is h, as h varies (a small range on order of </w:t>
      </w:r>
      <w:r>
        <w:rPr>
          <w:szCs w:val="21"/>
        </w:rPr>
        <w:t>wavelength</w:t>
      </w:r>
      <w:r>
        <w:rPr>
          <w:rFonts w:hint="eastAsia"/>
          <w:szCs w:val="21"/>
        </w:rPr>
        <w:t xml:space="preserve"> of light in use), </w:t>
      </w:r>
      <w:r>
        <w:rPr>
          <w:szCs w:val="21"/>
        </w:rPr>
        <w:t>different</w:t>
      </w:r>
      <w:r>
        <w:rPr>
          <w:rFonts w:hint="eastAsia"/>
          <w:szCs w:val="21"/>
        </w:rPr>
        <w:t xml:space="preserve"> frequency (or wavelength) will appear in the </w:t>
      </w:r>
      <w:r>
        <w:rPr>
          <w:rFonts w:hint="eastAsia"/>
          <w:szCs w:val="21"/>
        </w:rPr>
        <w:t xml:space="preserve">output. However if the </w:t>
      </w:r>
      <w:r>
        <w:rPr>
          <w:szCs w:val="21"/>
        </w:rPr>
        <w:t>frequencies</w:t>
      </w:r>
      <w:r>
        <w:rPr>
          <w:rFonts w:hint="eastAsia"/>
          <w:szCs w:val="21"/>
        </w:rPr>
        <w:t xml:space="preserve"> difference between the input light satisfy a certain relation (here I am </w:t>
      </w:r>
      <w:r>
        <w:rPr>
          <w:szCs w:val="21"/>
        </w:rPr>
        <w:t>referring</w:t>
      </w:r>
      <w:r>
        <w:rPr>
          <w:rFonts w:hint="eastAsia"/>
          <w:szCs w:val="21"/>
        </w:rPr>
        <w:t xml:space="preserve"> to the frequency difference is much larger than the resolution limit), the F-P spectrometer ca</w:t>
      </w:r>
      <w:r>
        <w:rPr>
          <w:rFonts w:hint="eastAsia"/>
          <w:szCs w:val="21"/>
        </w:rPr>
        <w:t xml:space="preserve">nnot tell them apart, i.e. two </w:t>
      </w:r>
      <w:r>
        <w:rPr>
          <w:szCs w:val="21"/>
        </w:rPr>
        <w:t>different</w:t>
      </w:r>
      <w:r>
        <w:rPr>
          <w:rFonts w:hint="eastAsia"/>
          <w:szCs w:val="21"/>
        </w:rPr>
        <w:t xml:space="preserve"> frequencies of light may appear at same h. </w:t>
      </w:r>
      <w:r>
        <w:rPr>
          <w:rFonts w:hint="eastAsia"/>
          <w:szCs w:val="21"/>
        </w:rPr>
        <w:t xml:space="preserve"> 1) For the </w:t>
      </w:r>
      <w:r>
        <w:rPr>
          <w:szCs w:val="21"/>
        </w:rPr>
        <w:t>given</w:t>
      </w:r>
      <w:r>
        <w:rPr>
          <w:rFonts w:hint="eastAsia"/>
          <w:szCs w:val="21"/>
        </w:rPr>
        <w:t xml:space="preserve"> F-P, if frequency </w:t>
      </w:r>
      <w:r w:rsidRPr="00207FA1">
        <w:rPr>
          <w:position w:val="-12"/>
          <w:szCs w:val="21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o:ole="">
            <v:imagedata r:id="rId6" o:title=""/>
          </v:shape>
          <o:OLEObject Type="Embed" ProgID="Equation.DSMT4" ShapeID="_x0000_i1025" DrawAspect="Content" ObjectID="_1581423640" r:id="rId7"/>
        </w:object>
      </w:r>
      <w:r>
        <w:rPr>
          <w:rFonts w:hint="eastAsia"/>
          <w:szCs w:val="21"/>
        </w:rPr>
        <w:t xml:space="preserve"> appears in output at certain h, What is the next higher frequency</w:t>
      </w:r>
      <w:r w:rsidRPr="00B46D95">
        <w:rPr>
          <w:position w:val="-12"/>
          <w:szCs w:val="21"/>
        </w:rPr>
        <w:object w:dxaOrig="300" w:dyaOrig="380">
          <v:shape id="_x0000_i1026" type="#_x0000_t75" style="width:15pt;height:18.75pt" o:ole="">
            <v:imagedata r:id="rId8" o:title=""/>
          </v:shape>
          <o:OLEObject Type="Embed" ProgID="Equation.DSMT4" ShapeID="_x0000_i1026" DrawAspect="Content" ObjectID="_1581423641" r:id="rId9"/>
        </w:object>
      </w:r>
      <w:r>
        <w:rPr>
          <w:rFonts w:hint="eastAsia"/>
          <w:szCs w:val="21"/>
        </w:rPr>
        <w:t xml:space="preserve"> appears at </w:t>
      </w:r>
      <w:r w:rsidRPr="00BD482D">
        <w:rPr>
          <w:rFonts w:hint="eastAsia"/>
          <w:b/>
          <w:szCs w:val="21"/>
        </w:rPr>
        <w:t>same h</w:t>
      </w:r>
      <w:r>
        <w:rPr>
          <w:rFonts w:hint="eastAsia"/>
          <w:szCs w:val="21"/>
        </w:rPr>
        <w:t>? (</w:t>
      </w:r>
      <w:proofErr w:type="gramStart"/>
      <w:r>
        <w:rPr>
          <w:rFonts w:hint="eastAsia"/>
          <w:szCs w:val="21"/>
        </w:rPr>
        <w:t>the</w:t>
      </w:r>
      <w:proofErr w:type="gramEnd"/>
      <w:r>
        <w:rPr>
          <w:rFonts w:hint="eastAsia"/>
          <w:szCs w:val="21"/>
        </w:rPr>
        <w:t xml:space="preserve"> answer would be no-surprisingly </w:t>
      </w:r>
      <w:r w:rsidRPr="00207FA1">
        <w:rPr>
          <w:position w:val="-12"/>
          <w:szCs w:val="21"/>
        </w:rPr>
        <w:object w:dxaOrig="760" w:dyaOrig="380">
          <v:shape id="_x0000_i1027" type="#_x0000_t75" style="width:38.25pt;height:18.75pt" o:ole="">
            <v:imagedata r:id="rId10" o:title=""/>
          </v:shape>
          <o:OLEObject Type="Embed" ProgID="Equation.DSMT4" ShapeID="_x0000_i1027" DrawAspect="Content" ObjectID="_1581423642" r:id="rId11"/>
        </w:object>
      </w:r>
      <w:r>
        <w:rPr>
          <w:rFonts w:hint="eastAsia"/>
          <w:szCs w:val="21"/>
        </w:rPr>
        <w:t xml:space="preserve"> equals one free spectral range, you need to prove this) 2) The result of 1) shows that the given F-P cannot tell the two frequency, but suppose you do want to tell them apart, what would you do?</w:t>
      </w:r>
    </w:p>
    <w:p w:rsidR="00BD482D" w:rsidRDefault="00BD482D" w:rsidP="00BD482D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Consider the interference of the Michelson interferometer as arising from two beams of equal energy flux density, so the interference pattern can be described by relation 4.1 (</w:t>
      </w:r>
      <w:proofErr w:type="spellStart"/>
      <w:r>
        <w:rPr>
          <w:rFonts w:hint="eastAsia"/>
          <w:szCs w:val="21"/>
        </w:rPr>
        <w:t>Pg</w:t>
      </w:r>
      <w:proofErr w:type="spellEnd"/>
      <w:r>
        <w:rPr>
          <w:rFonts w:hint="eastAsia"/>
          <w:szCs w:val="21"/>
        </w:rPr>
        <w:t xml:space="preserve"> 170, Zhao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s book). </w:t>
      </w:r>
      <w:r w:rsidRPr="006E3FE1">
        <w:rPr>
          <w:position w:val="-24"/>
          <w:szCs w:val="21"/>
        </w:rPr>
        <w:object w:dxaOrig="4020" w:dyaOrig="620">
          <v:shape id="_x0000_i1028" type="#_x0000_t75" style="width:201pt;height:30.75pt" o:ole="">
            <v:imagedata r:id="rId12" o:title=""/>
          </v:shape>
          <o:OLEObject Type="Embed" ProgID="Equation.DSMT4" ShapeID="_x0000_i1028" DrawAspect="Content" ObjectID="_1581423643" r:id="rId13"/>
        </w:object>
      </w:r>
      <w:r>
        <w:rPr>
          <w:rFonts w:hint="eastAsia"/>
          <w:szCs w:val="21"/>
        </w:rPr>
        <w:t>.  In analogy to what we have treated in the F-P case, derive the expression for the FWHM in phase domain, and what is its finesse?</w:t>
      </w:r>
    </w:p>
    <w:p w:rsidR="00782FD0" w:rsidRDefault="00782FD0" w:rsidP="00BD482D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 xml:space="preserve">This problem shows you how to use Fabry-Perot spectrometer (scanning h) to know the </w:t>
      </w:r>
      <w:r>
        <w:rPr>
          <w:szCs w:val="21"/>
        </w:rPr>
        <w:t>frequency</w:t>
      </w:r>
      <w:r>
        <w:rPr>
          <w:rFonts w:hint="eastAsia"/>
          <w:szCs w:val="21"/>
        </w:rPr>
        <w:t xml:space="preserve"> differences of light: </w:t>
      </w:r>
    </w:p>
    <w:p w:rsidR="00782FD0" w:rsidRDefault="00782FD0" w:rsidP="00782FD0">
      <w:pPr>
        <w:ind w:left="360"/>
        <w:rPr>
          <w:rFonts w:hint="eastAsia"/>
          <w:szCs w:val="21"/>
        </w:rPr>
      </w:pPr>
      <w:r w:rsidRPr="00782FD0">
        <w:rPr>
          <w:rFonts w:hint="eastAsia"/>
          <w:szCs w:val="21"/>
        </w:rPr>
        <w:t xml:space="preserve">Consider a Fabry-Perot scanning spectrometer, with n=1, h=1.5cm; Finesse=100. The h can be increased by applying voltage to piezo </w:t>
      </w:r>
      <w:r w:rsidRPr="00782FD0">
        <w:rPr>
          <w:szCs w:val="21"/>
        </w:rPr>
        <w:t>material</w:t>
      </w:r>
      <w:r w:rsidRPr="00782FD0">
        <w:rPr>
          <w:rFonts w:hint="eastAsia"/>
          <w:szCs w:val="21"/>
        </w:rPr>
        <w:t xml:space="preserve">. All light input are </w:t>
      </w:r>
      <w:r>
        <w:rPr>
          <w:rFonts w:hint="eastAsia"/>
          <w:szCs w:val="21"/>
        </w:rPr>
        <w:t xml:space="preserve">at </w:t>
      </w:r>
      <w:r w:rsidRPr="00782FD0">
        <w:rPr>
          <w:rFonts w:hint="eastAsia"/>
          <w:szCs w:val="21"/>
        </w:rPr>
        <w:t>normal incident</w:t>
      </w:r>
      <w:r>
        <w:rPr>
          <w:rFonts w:hint="eastAsia"/>
          <w:szCs w:val="21"/>
        </w:rPr>
        <w:t xml:space="preserve"> angle to the F-P mirror</w:t>
      </w:r>
      <w:r w:rsidRPr="00782FD0">
        <w:rPr>
          <w:rFonts w:hint="eastAsia"/>
          <w:szCs w:val="21"/>
        </w:rPr>
        <w:t xml:space="preserve">. For a reference light whose </w:t>
      </w:r>
      <w:r w:rsidRPr="00782FD0">
        <w:rPr>
          <w:szCs w:val="21"/>
        </w:rPr>
        <w:t>wavelength</w:t>
      </w:r>
      <w:r w:rsidRPr="00782FD0">
        <w:rPr>
          <w:rFonts w:hint="eastAsia"/>
          <w:szCs w:val="21"/>
        </w:rPr>
        <w:t xml:space="preserve"> is known </w:t>
      </w:r>
      <w:proofErr w:type="gramStart"/>
      <w:r w:rsidRPr="00782FD0">
        <w:rPr>
          <w:rFonts w:hint="eastAsia"/>
          <w:szCs w:val="21"/>
        </w:rPr>
        <w:t xml:space="preserve">as </w:t>
      </w:r>
      <w:proofErr w:type="gramEnd"/>
      <w:r w:rsidRPr="00782FD0">
        <w:rPr>
          <w:position w:val="-12"/>
          <w:szCs w:val="21"/>
        </w:rPr>
        <w:object w:dxaOrig="1340" w:dyaOrig="380">
          <v:shape id="_x0000_i1029" type="#_x0000_t75" style="width:66.75pt;height:18.75pt" o:ole="">
            <v:imagedata r:id="rId14" o:title=""/>
          </v:shape>
          <o:OLEObject Type="Embed" ProgID="Equation.DSMT4" ShapeID="_x0000_i1029" DrawAspect="Content" ObjectID="_1581423644" r:id="rId15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 xml:space="preserve"> </w:t>
      </w:r>
      <w:r w:rsidRPr="00782FD0">
        <w:rPr>
          <w:rFonts w:hint="eastAsia"/>
          <w:szCs w:val="21"/>
        </w:rPr>
        <w:t xml:space="preserve">another light with unknown wavelength </w:t>
      </w:r>
      <w:r w:rsidRPr="00782FD0">
        <w:rPr>
          <w:position w:val="-12"/>
          <w:szCs w:val="21"/>
        </w:rPr>
        <w:object w:dxaOrig="300" w:dyaOrig="380">
          <v:shape id="_x0000_i1030" type="#_x0000_t75" style="width:15pt;height:19pt" o:ole="">
            <v:imagedata r:id="rId16" o:title=""/>
          </v:shape>
          <o:OLEObject Type="Embed" ProgID="Equation.DSMT4" ShapeID="_x0000_i1030" DrawAspect="Content" ObjectID="_1581423645" r:id="rId17"/>
        </w:object>
      </w:r>
      <w:r w:rsidRPr="00782FD0">
        <w:rPr>
          <w:rFonts w:hint="eastAsia"/>
          <w:szCs w:val="21"/>
        </w:rPr>
        <w:t>(or frequency</w:t>
      </w:r>
      <w:r>
        <w:rPr>
          <w:rFonts w:hint="eastAsia"/>
          <w:szCs w:val="21"/>
        </w:rPr>
        <w:t xml:space="preserve"> </w:t>
      </w:r>
      <w:r w:rsidRPr="00782FD0">
        <w:rPr>
          <w:position w:val="-12"/>
          <w:szCs w:val="21"/>
        </w:rPr>
        <w:object w:dxaOrig="300" w:dyaOrig="380">
          <v:shape id="_x0000_i1031" type="#_x0000_t75" style="width:15pt;height:19pt" o:ole="">
            <v:imagedata r:id="rId18" o:title=""/>
          </v:shape>
          <o:OLEObject Type="Embed" ProgID="Equation.DSMT4" ShapeID="_x0000_i1031" DrawAspect="Content" ObjectID="_1581423646" r:id="rId19"/>
        </w:object>
      </w:r>
      <w:r w:rsidRPr="00782FD0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which is very close to </w:t>
      </w:r>
      <w:r w:rsidRPr="00782FD0">
        <w:rPr>
          <w:position w:val="-12"/>
          <w:szCs w:val="21"/>
        </w:rPr>
        <w:object w:dxaOrig="279" w:dyaOrig="380">
          <v:shape id="_x0000_i1032" type="#_x0000_t75" style="width:13.95pt;height:19pt" o:ole="">
            <v:imagedata r:id="rId20" o:title=""/>
          </v:shape>
          <o:OLEObject Type="Embed" ProgID="Equation.DSMT4" ShapeID="_x0000_i1032" DrawAspect="Content" ObjectID="_1581423647" r:id="rId21"/>
        </w:object>
      </w:r>
      <w:r>
        <w:rPr>
          <w:rFonts w:hint="eastAsia"/>
          <w:szCs w:val="21"/>
        </w:rPr>
        <w:t xml:space="preserve">. As we </w:t>
      </w:r>
      <w:r>
        <w:rPr>
          <w:rFonts w:hint="eastAsia"/>
          <w:szCs w:val="21"/>
        </w:rPr>
        <w:lastRenderedPageBreak/>
        <w:t xml:space="preserve">scan the F-P (change its h), on the oscilloscope (the horizontal axis is scanning time which in turn is proportional to the piezo-voltage, the voltage in turn is proportional to the length of F-P cavity, so we can say the horizontal </w:t>
      </w:r>
      <w:r w:rsidR="00AF75C6">
        <w:rPr>
          <w:rFonts w:hint="eastAsia"/>
          <w:szCs w:val="21"/>
        </w:rPr>
        <w:t xml:space="preserve">is proportional to h; the vertical axis is intensity of light at the output) </w:t>
      </w:r>
      <w:r>
        <w:rPr>
          <w:rFonts w:hint="eastAsia"/>
          <w:szCs w:val="21"/>
        </w:rPr>
        <w:t>we observe the following picture:</w:t>
      </w:r>
    </w:p>
    <w:p w:rsidR="00AF75C6" w:rsidRDefault="00AF75C6" w:rsidP="00AF75C6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780F4D" wp14:editId="74EFA5F5">
                <wp:simplePos x="0" y="0"/>
                <wp:positionH relativeFrom="column">
                  <wp:posOffset>2200275</wp:posOffset>
                </wp:positionH>
                <wp:positionV relativeFrom="paragraph">
                  <wp:posOffset>8980805</wp:posOffset>
                </wp:positionV>
                <wp:extent cx="2505075" cy="9525"/>
                <wp:effectExtent l="9525" t="46355" r="19050" b="5842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5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73.25pt;margin-top:707.15pt;width:197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">
                <v:stroke endarrow="block"/>
              </v:shape>
            </w:pict>
          </mc:Fallback>
        </mc:AlternateContent>
      </w:r>
    </w:p>
    <w:p w:rsidR="00AF75C6" w:rsidRDefault="00537D0D" w:rsidP="00782FD0">
      <w:pPr>
        <w:ind w:left="360"/>
        <w:rPr>
          <w:rFonts w:hint="eastAsia"/>
          <w:szCs w:val="21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A909" wp14:editId="76129568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581025" cy="2857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C6" w:rsidRDefault="00AF75C6" w:rsidP="00AF75C6">
                            <w:r w:rsidRPr="00AF75C6">
                              <w:rPr>
                                <w:position w:val="-6"/>
                              </w:rPr>
                              <w:object w:dxaOrig="380" w:dyaOrig="300">
                                <v:shape id="_x0000_i1051" type="#_x0000_t75" style="width:19pt;height:15pt" o:ole="">
                                  <v:imagedata r:id="rId22" o:title=""/>
                                </v:shape>
                                <o:OLEObject Type="Embed" ProgID="Equation.DSMT4" ShapeID="_x0000_i1051" DrawAspect="Content" ObjectID="_1581423665" r:id="rId2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pt;margin-top:1.5pt;width:45.75pt;height:22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" filled="f" stroked="f" strokeweight=".5pt">
                <v:textbox style="mso-fit-shape-to-text:t">
                  <w:txbxContent>
                    <w:p w:rsidR="00AF75C6" w:rsidRDefault="00AF75C6" w:rsidP="00AF75C6">
                      <w:r w:rsidRPr="00AF75C6">
                        <w:rPr>
                          <w:position w:val="-6"/>
                        </w:rPr>
                        <w:object w:dxaOrig="380" w:dyaOrig="300">
                          <v:shape id="_x0000_i1051" type="#_x0000_t75" style="width:19pt;height:15pt" o:ole="">
                            <v:imagedata r:id="rId22" o:title=""/>
                          </v:shape>
                          <o:OLEObject Type="Embed" ProgID="Equation.DSMT4" ShapeID="_x0000_i1051" DrawAspect="Content" ObjectID="_1581423665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4F797" wp14:editId="648B244F">
                <wp:simplePos x="0" y="0"/>
                <wp:positionH relativeFrom="column">
                  <wp:posOffset>1543050</wp:posOffset>
                </wp:positionH>
                <wp:positionV relativeFrom="paragraph">
                  <wp:posOffset>114300</wp:posOffset>
                </wp:positionV>
                <wp:extent cx="447675" cy="9525"/>
                <wp:effectExtent l="38100" t="76200" r="0" b="1047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21.5pt;margin-top:9pt;width:35.2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" strokecolor="black [3040]">
                <v:stroke endarrow="open"/>
              </v:shape>
            </w:pict>
          </mc:Fallback>
        </mc:AlternateContent>
      </w:r>
      <w:r w:rsidR="00D8035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CDD57" wp14:editId="27C42900">
                <wp:simplePos x="0" y="0"/>
                <wp:positionH relativeFrom="column">
                  <wp:posOffset>2305050</wp:posOffset>
                </wp:positionH>
                <wp:positionV relativeFrom="paragraph">
                  <wp:posOffset>104775</wp:posOffset>
                </wp:positionV>
                <wp:extent cx="447675" cy="9525"/>
                <wp:effectExtent l="0" t="76200" r="9525" b="1047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81.5pt;margin-top:8.25pt;width:35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 w:rsidR="00AF75C6">
        <w:rPr>
          <w:sz w:val="24"/>
        </w:rPr>
      </w:r>
      <w:r w:rsidR="00AF75C6">
        <w:rPr>
          <w:sz w:val="24"/>
        </w:rPr>
        <w:pict>
          <v:group id="_x0000_s1066" editas="canvas" style="width:342pt;height:102.2pt;mso-position-horizontal-relative:char;mso-position-vertical-relative:line" coordorigin="2362,1852" coordsize="5929,1771">
            <o:lock v:ext="edit" aspectratio="t"/>
            <v:shape id="_x0000_s1067" type="#_x0000_t75" style="position:absolute;left:2362;top:1852;width:5929;height:1771" o:preferrelative="f">
              <v:fill o:detectmouseclick="t"/>
              <v:path o:extrusionok="t" o:connecttype="none"/>
              <o:lock v:ext="edit" text="t"/>
            </v:shape>
            <v:shape id="_x0000_s1068" type="#_x0000_t32" style="position:absolute;left:3792;top:3216;width:2965;height:13;flip:y" o:connectortype="straight">
              <v:stroke endarrow="block"/>
            </v:shape>
            <v:shape id="_x0000_s1069" type="#_x0000_t75" style="position:absolute;left:6566;top:3294;width:191;height:260;mso-position-horizontal-relative:text;mso-position-vertical-relative:text">
              <v:imagedata r:id="rId25" o:title=""/>
            </v:shape>
            <v:shape id="_x0000_s1070" style="position:absolute;left:4130;top:2246;width:156;height:983" coordsize="180,1135" path="m,1135c22,953,45,772,60,625,75,478,83,347,90,250,97,153,100,,105,40v5,40,8,335,15,450c127,605,140,623,150,730v10,107,-8,337,30,405e" filled="f">
              <v:path arrowok="t"/>
            </v:shape>
            <v:shape id="_x0000_s1071" type="#_x0000_t75" style="position:absolute;left:4061;top:1917;width:277;height:329;mso-position-horizontal-relative:text;mso-position-vertical-relative:text">
              <v:imagedata r:id="rId26" o:title=""/>
            </v:shape>
            <v:shape id="_x0000_s1072" style="position:absolute;left:4429;top:2447;width:195;height:782" coordsize="225,902" path="m,902c23,802,47,702,60,587,73,472,67,307,75,212,83,117,95,,105,17v10,17,22,205,30,300c143,412,145,507,150,587v5,80,3,160,15,210c177,847,201,867,225,887e" filled="f">
              <v:path arrowok="t"/>
            </v:shape>
            <v:shape id="_x0000_s1073" type="#_x0000_t75" style="position:absolute;left:4364;top:2117;width:260;height:330;mso-position-horizontal-relative:text;mso-position-vertical-relative:text">
              <v:imagedata r:id="rId27" o:title=""/>
            </v:shape>
            <v:shape id="_x0000_s1074" type="#_x0000_t75" style="position:absolute;left:4130;top:3294;width:451;height:329;mso-position-horizontal-relative:text;mso-position-vertical-relative:text">
              <v:imagedata r:id="rId28" o:title=""/>
            </v:shape>
            <v:shape id="_x0000_s1075" style="position:absolute;left:5704;top:2233;width:156;height:983" coordsize="180,1135" path="m,1135c22,953,45,772,60,625,75,478,83,347,90,250,97,153,100,,105,40v5,40,8,335,15,450c127,605,140,623,150,730v10,107,-8,337,30,405e" filled="f">
              <v:path arrowok="t"/>
            </v:shape>
            <v:shape id="_x0000_s1076" type="#_x0000_t75" style="position:absolute;left:5704;top:1917;width:279;height:329;mso-position-horizontal-relative:text;mso-position-vertical-relative:text">
              <v:imagedata r:id="rId26" o:title=""/>
            </v:shape>
            <v:shape id="_x0000_s1077" style="position:absolute;left:5983;top:2447;width:195;height:782" coordsize="225,902" path="m,902c23,802,47,702,60,587,73,472,67,307,75,212,83,117,95,,105,17v10,17,22,205,30,300c143,412,145,507,150,587v5,80,3,160,15,210c177,847,201,867,225,887e" filled="f">
              <v:path arrowok="t"/>
            </v:shape>
            <v:shape id="_x0000_s1078" type="#_x0000_t75" style="position:absolute;left:5983;top:2233;width:260;height:330;mso-position-horizontal-relative:text;mso-position-vertical-relative:text">
              <v:imagedata r:id="rId27" o:title=""/>
            </v:shape>
            <v:shape id="_x0000_s1079" type="#_x0000_t32" style="position:absolute;left:8824;top:15150;width:507;height:0;flip:x" o:connectortype="straight">
              <v:stroke endarrow="block"/>
            </v:shape>
            <v:shape id="_x0000_s1080" type="#_x0000_t32" style="position:absolute;left:9032;top:15358;width:507;height:0;flip:x" o:connectortype="straight">
              <v:stroke endarrow="block"/>
            </v:shape>
            <w10:wrap type="none"/>
            <w10:anchorlock/>
          </v:group>
          <o:OLEObject Type="Embed" ProgID="Equation.DSMT4" ShapeID="_x0000_s1069" DrawAspect="Content" ObjectID="_1581423659" r:id="rId29"/>
          <o:OLEObject Type="Embed" ProgID="Equation.DSMT4" ShapeID="_x0000_s1071" DrawAspect="Content" ObjectID="_1581423660" r:id="rId30"/>
          <o:OLEObject Type="Embed" ProgID="Equation.DSMT4" ShapeID="_x0000_s1073" DrawAspect="Content" ObjectID="_1581423661" r:id="rId31"/>
          <o:OLEObject Type="Embed" ProgID="Equation.DSMT4" ShapeID="_x0000_s1074" DrawAspect="Content" ObjectID="_1581423662" r:id="rId32"/>
          <o:OLEObject Type="Embed" ProgID="Equation.DSMT4" ShapeID="_x0000_s1076" DrawAspect="Content" ObjectID="_1581423663" r:id="rId33"/>
          <o:OLEObject Type="Embed" ProgID="Equation.DSMT4" ShapeID="_x0000_s1078" DrawAspect="Content" ObjectID="_1581423664" r:id="rId34"/>
        </w:pict>
      </w:r>
    </w:p>
    <w:p w:rsidR="00AF75C6" w:rsidRDefault="00AF75C6" w:rsidP="00782FD0">
      <w:pPr>
        <w:ind w:left="360"/>
        <w:rPr>
          <w:rFonts w:hint="eastAsia"/>
          <w:szCs w:val="21"/>
        </w:rPr>
      </w:pPr>
    </w:p>
    <w:p w:rsidR="00782FD0" w:rsidRDefault="00AF75C6" w:rsidP="00782FD0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The reas</w:t>
      </w:r>
      <w:r w:rsidR="00537D0D">
        <w:rPr>
          <w:rFonts w:hint="eastAsia"/>
          <w:szCs w:val="21"/>
        </w:rPr>
        <w:t xml:space="preserve">on that you have multiple-sets is that they correspond to </w:t>
      </w:r>
      <w:r w:rsidR="00537D0D">
        <w:rPr>
          <w:szCs w:val="21"/>
        </w:rPr>
        <w:t>different</w:t>
      </w:r>
      <w:r w:rsidR="00537D0D">
        <w:rPr>
          <w:rFonts w:hint="eastAsia"/>
          <w:szCs w:val="21"/>
        </w:rPr>
        <w:t xml:space="preserve"> interference order, say the 1</w:t>
      </w:r>
      <w:r w:rsidR="00537D0D" w:rsidRPr="00537D0D">
        <w:rPr>
          <w:rFonts w:hint="eastAsia"/>
          <w:szCs w:val="21"/>
          <w:vertAlign w:val="superscript"/>
        </w:rPr>
        <w:t>st</w:t>
      </w:r>
      <w:r w:rsidR="00537D0D">
        <w:rPr>
          <w:rFonts w:hint="eastAsia"/>
          <w:szCs w:val="21"/>
        </w:rPr>
        <w:t xml:space="preserve"> set corresponds to order m; the 2</w:t>
      </w:r>
      <w:r w:rsidR="00537D0D" w:rsidRPr="00537D0D">
        <w:rPr>
          <w:rFonts w:hint="eastAsia"/>
          <w:szCs w:val="21"/>
          <w:vertAlign w:val="superscript"/>
        </w:rPr>
        <w:t>nd</w:t>
      </w:r>
      <w:r w:rsidR="00537D0D">
        <w:rPr>
          <w:rFonts w:hint="eastAsia"/>
          <w:szCs w:val="21"/>
        </w:rPr>
        <w:t xml:space="preserve"> will be m+1 (if you scan h further, you will see more sets). By measuring the spacing of the peaks, we can determine the wavelength </w:t>
      </w:r>
      <w:r w:rsidR="00537D0D">
        <w:rPr>
          <w:szCs w:val="21"/>
        </w:rPr>
        <w:t>difference</w:t>
      </w:r>
      <w:r w:rsidR="00537D0D">
        <w:rPr>
          <w:rFonts w:hint="eastAsia"/>
          <w:szCs w:val="21"/>
        </w:rPr>
        <w:t xml:space="preserve"> </w:t>
      </w:r>
      <w:proofErr w:type="gramStart"/>
      <w:r w:rsidR="00537D0D">
        <w:rPr>
          <w:rFonts w:hint="eastAsia"/>
          <w:szCs w:val="21"/>
        </w:rPr>
        <w:t xml:space="preserve">between </w:t>
      </w:r>
      <w:proofErr w:type="gramEnd"/>
      <w:r w:rsidR="00537D0D" w:rsidRPr="00537D0D">
        <w:rPr>
          <w:position w:val="-12"/>
          <w:szCs w:val="21"/>
        </w:rPr>
        <w:object w:dxaOrig="620" w:dyaOrig="380">
          <v:shape id="_x0000_i1034" type="#_x0000_t75" style="width:31pt;height:19pt" o:ole="">
            <v:imagedata r:id="rId35" o:title=""/>
          </v:shape>
          <o:OLEObject Type="Embed" ProgID="Equation.DSMT4" ShapeID="_x0000_i1034" DrawAspect="Content" ObjectID="_1581423648" r:id="rId36"/>
        </w:object>
      </w:r>
      <w:r w:rsidR="00537D0D">
        <w:rPr>
          <w:rFonts w:hint="eastAsia"/>
          <w:szCs w:val="21"/>
        </w:rPr>
        <w:t xml:space="preserve">, and thus if we know </w:t>
      </w:r>
      <w:r w:rsidR="00537D0D" w:rsidRPr="00537D0D">
        <w:rPr>
          <w:position w:val="-12"/>
          <w:szCs w:val="21"/>
        </w:rPr>
        <w:object w:dxaOrig="279" w:dyaOrig="380">
          <v:shape id="_x0000_i1035" type="#_x0000_t75" style="width:13.95pt;height:19pt" o:ole="">
            <v:imagedata r:id="rId37" o:title=""/>
          </v:shape>
          <o:OLEObject Type="Embed" ProgID="Equation.DSMT4" ShapeID="_x0000_i1035" DrawAspect="Content" ObjectID="_1581423649" r:id="rId38"/>
        </w:object>
      </w:r>
      <w:r w:rsidR="00537D0D">
        <w:rPr>
          <w:rFonts w:hint="eastAsia"/>
          <w:szCs w:val="21"/>
        </w:rPr>
        <w:t xml:space="preserve">, </w:t>
      </w:r>
      <w:r w:rsidR="005F4434">
        <w:rPr>
          <w:rFonts w:hint="eastAsia"/>
          <w:szCs w:val="21"/>
        </w:rPr>
        <w:t xml:space="preserve">then </w:t>
      </w:r>
      <w:r w:rsidR="005F4434" w:rsidRPr="005F4434">
        <w:rPr>
          <w:position w:val="-12"/>
          <w:szCs w:val="21"/>
        </w:rPr>
        <w:object w:dxaOrig="300" w:dyaOrig="380">
          <v:shape id="_x0000_i1036" type="#_x0000_t75" style="width:15pt;height:19pt" o:ole="">
            <v:imagedata r:id="rId39" o:title=""/>
          </v:shape>
          <o:OLEObject Type="Embed" ProgID="Equation.DSMT4" ShapeID="_x0000_i1036" DrawAspect="Content" ObjectID="_1581423650" r:id="rId40"/>
        </w:object>
      </w:r>
      <w:r w:rsidR="005F4434">
        <w:rPr>
          <w:rFonts w:hint="eastAsia"/>
          <w:szCs w:val="21"/>
        </w:rPr>
        <w:t xml:space="preserve"> is known too. Here provides with parameters given above, and </w:t>
      </w:r>
      <w:r w:rsidR="005F4434" w:rsidRPr="005F4434">
        <w:rPr>
          <w:position w:val="-12"/>
          <w:szCs w:val="21"/>
        </w:rPr>
        <w:object w:dxaOrig="520" w:dyaOrig="380">
          <v:shape id="_x0000_i1037" type="#_x0000_t75" style="width:26pt;height:19pt" o:ole="">
            <v:imagedata r:id="rId41" o:title=""/>
          </v:shape>
          <o:OLEObject Type="Embed" ProgID="Equation.DSMT4" ShapeID="_x0000_i1037" DrawAspect="Content" ObjectID="_1581423651" r:id="rId42"/>
        </w:object>
      </w:r>
      <w:r w:rsidR="005F4434">
        <w:rPr>
          <w:rFonts w:hint="eastAsia"/>
          <w:szCs w:val="21"/>
        </w:rPr>
        <w:t xml:space="preserve"> is the spacing between peaks of </w:t>
      </w:r>
      <w:r w:rsidR="005F4434" w:rsidRPr="00537D0D">
        <w:rPr>
          <w:position w:val="-12"/>
          <w:szCs w:val="21"/>
        </w:rPr>
        <w:object w:dxaOrig="620" w:dyaOrig="380">
          <v:shape id="_x0000_i1038" type="#_x0000_t75" style="width:31pt;height:19pt" o:ole="">
            <v:imagedata r:id="rId35" o:title=""/>
          </v:shape>
          <o:OLEObject Type="Embed" ProgID="Equation.DSMT4" ShapeID="_x0000_i1038" DrawAspect="Content" ObjectID="_1581423652" r:id="rId43"/>
        </w:object>
      </w:r>
      <w:r w:rsidR="005F4434">
        <w:rPr>
          <w:rFonts w:hint="eastAsia"/>
          <w:szCs w:val="21"/>
        </w:rPr>
        <w:t xml:space="preserve"> within same set (same order of m); </w:t>
      </w:r>
      <w:r w:rsidR="005F4434" w:rsidRPr="005F4434">
        <w:rPr>
          <w:position w:val="-6"/>
          <w:szCs w:val="21"/>
        </w:rPr>
        <w:object w:dxaOrig="380" w:dyaOrig="300">
          <v:shape id="_x0000_i1039" type="#_x0000_t75" style="width:19pt;height:15pt" o:ole="">
            <v:imagedata r:id="rId44" o:title=""/>
          </v:shape>
          <o:OLEObject Type="Embed" ProgID="Equation.DSMT4" ShapeID="_x0000_i1039" DrawAspect="Content" ObjectID="_1581423653" r:id="rId45"/>
        </w:object>
      </w:r>
      <w:r w:rsidR="005F4434">
        <w:rPr>
          <w:rFonts w:hint="eastAsia"/>
          <w:szCs w:val="21"/>
        </w:rPr>
        <w:t xml:space="preserve"> is the spacing between the</w:t>
      </w:r>
      <w:r w:rsidR="005F4434" w:rsidRPr="00537D0D">
        <w:rPr>
          <w:position w:val="-12"/>
          <w:szCs w:val="21"/>
        </w:rPr>
        <w:object w:dxaOrig="279" w:dyaOrig="380">
          <v:shape id="_x0000_i1043" type="#_x0000_t75" style="width:13.95pt;height:19pt" o:ole="">
            <v:imagedata r:id="rId37" o:title=""/>
          </v:shape>
          <o:OLEObject Type="Embed" ProgID="Equation.DSMT4" ShapeID="_x0000_i1043" DrawAspect="Content" ObjectID="_1581423654" r:id="rId46"/>
        </w:object>
      </w:r>
      <w:r w:rsidR="005F4434">
        <w:rPr>
          <w:rFonts w:hint="eastAsia"/>
          <w:szCs w:val="21"/>
        </w:rPr>
        <w:t xml:space="preserve"> peaks of adjacent order, </w:t>
      </w:r>
      <w:proofErr w:type="gramStart"/>
      <w:r w:rsidR="005F4434">
        <w:rPr>
          <w:rFonts w:hint="eastAsia"/>
          <w:szCs w:val="21"/>
        </w:rPr>
        <w:t xml:space="preserve">and </w:t>
      </w:r>
      <w:proofErr w:type="gramEnd"/>
      <w:r w:rsidR="005F4434" w:rsidRPr="005F4434">
        <w:rPr>
          <w:position w:val="-12"/>
          <w:szCs w:val="21"/>
        </w:rPr>
        <w:object w:dxaOrig="1480" w:dyaOrig="380">
          <v:shape id="_x0000_i1040" type="#_x0000_t75" style="width:74pt;height:19pt" o:ole="">
            <v:imagedata r:id="rId47" o:title=""/>
          </v:shape>
          <o:OLEObject Type="Embed" ProgID="Equation.DSMT4" ShapeID="_x0000_i1040" DrawAspect="Content" ObjectID="_1581423655" r:id="rId48"/>
        </w:object>
      </w:r>
      <w:r w:rsidR="005F4434">
        <w:rPr>
          <w:rFonts w:hint="eastAsia"/>
          <w:szCs w:val="21"/>
        </w:rPr>
        <w:t xml:space="preserve">, what is the wavelength of </w:t>
      </w:r>
      <w:r w:rsidR="005F4434" w:rsidRPr="005F4434">
        <w:rPr>
          <w:position w:val="-12"/>
          <w:szCs w:val="21"/>
        </w:rPr>
        <w:object w:dxaOrig="300" w:dyaOrig="380">
          <v:shape id="_x0000_i1041" type="#_x0000_t75" style="width:15pt;height:19pt" o:ole="">
            <v:imagedata r:id="rId39" o:title=""/>
          </v:shape>
          <o:OLEObject Type="Embed" ProgID="Equation.DSMT4" ShapeID="_x0000_i1041" DrawAspect="Content" ObjectID="_1581423656" r:id="rId49"/>
        </w:object>
      </w:r>
      <w:r w:rsidR="005F4434">
        <w:rPr>
          <w:rFonts w:hint="eastAsia"/>
          <w:szCs w:val="21"/>
        </w:rPr>
        <w:t xml:space="preserve"> and frequency </w:t>
      </w:r>
      <w:r w:rsidR="005F4434" w:rsidRPr="00782FD0">
        <w:rPr>
          <w:position w:val="-12"/>
          <w:szCs w:val="21"/>
        </w:rPr>
        <w:object w:dxaOrig="300" w:dyaOrig="380">
          <v:shape id="_x0000_i1042" type="#_x0000_t75" style="width:15pt;height:19pt" o:ole="">
            <v:imagedata r:id="rId18" o:title=""/>
          </v:shape>
          <o:OLEObject Type="Embed" ProgID="Equation.DSMT4" ShapeID="_x0000_i1042" DrawAspect="Content" ObjectID="_1581423657" r:id="rId50"/>
        </w:object>
      </w:r>
      <w:r w:rsidR="005F4434">
        <w:rPr>
          <w:rFonts w:hint="eastAsia"/>
          <w:szCs w:val="21"/>
        </w:rPr>
        <w:t>?</w:t>
      </w:r>
    </w:p>
    <w:p w:rsidR="00AF75C6" w:rsidRPr="005F4434" w:rsidRDefault="00AF75C6" w:rsidP="005F4434">
      <w:pPr>
        <w:rPr>
          <w:szCs w:val="21"/>
        </w:rPr>
      </w:pPr>
    </w:p>
    <w:p w:rsidR="00BD482D" w:rsidRDefault="00BD482D" w:rsidP="00BD48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 xml:space="preserve">(This problem is optional) </w:t>
      </w:r>
      <w:r>
        <w:rPr>
          <w:rFonts w:hint="eastAsia"/>
          <w:szCs w:val="21"/>
        </w:rPr>
        <w:t>In the discussion of multi-beam interference and Fabry-Perot, we assume the two reflecting surfaces are lossless, i.e. the total energy are either reflected or transmitted. In this case, the tran</w:t>
      </w:r>
      <w:r>
        <w:rPr>
          <w:rFonts w:hint="eastAsia"/>
          <w:szCs w:val="21"/>
        </w:rPr>
        <w:t>smitted light can reach 100% I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However in real application for high finesse F-P, transmission seldom exceeds 20%, higher the </w:t>
      </w:r>
      <w:r>
        <w:rPr>
          <w:szCs w:val="21"/>
        </w:rPr>
        <w:t>finesse</w:t>
      </w:r>
      <w:r>
        <w:rPr>
          <w:rFonts w:hint="eastAsia"/>
          <w:szCs w:val="21"/>
        </w:rPr>
        <w:t>, lower the transmission. This is of cause due to the loss of light when interacting with the surface (such as absorption, scattering and diffraction</w:t>
      </w:r>
      <w:r>
        <w:rPr>
          <w:rFonts w:hint="eastAsia"/>
          <w:szCs w:val="21"/>
        </w:rPr>
        <w:t xml:space="preserve"> loss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etc</w:t>
      </w:r>
      <w:proofErr w:type="spellEnd"/>
      <w:r>
        <w:rPr>
          <w:rFonts w:hint="eastAsia"/>
          <w:szCs w:val="21"/>
        </w:rPr>
        <w:t xml:space="preserve">). For a cavity formed by two parallel </w:t>
      </w:r>
      <w:r>
        <w:rPr>
          <w:szCs w:val="21"/>
        </w:rPr>
        <w:t>high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reflecting</w:t>
      </w:r>
      <w:r>
        <w:rPr>
          <w:rFonts w:hint="eastAsia"/>
          <w:szCs w:val="21"/>
        </w:rPr>
        <w:t xml:space="preserve"> surfaces, with R=r</w:t>
      </w:r>
      <w:r w:rsidRPr="00D6773D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=0.99 (here R, r are the reflection for the ideal lossless case), but due to some reason (such as dirty mirror) a loss occurs. For each time the light hits the surface, 4% of its energy is lost. With such cavity, what is the maximum transmission of light, (It/Io</w:t>
      </w:r>
      <w:proofErr w:type="gramStart"/>
      <w:r>
        <w:rPr>
          <w:rFonts w:hint="eastAsia"/>
          <w:szCs w:val="21"/>
        </w:rPr>
        <w:t>)</w:t>
      </w:r>
      <w:r w:rsidRPr="00D6773D">
        <w:rPr>
          <w:rFonts w:hint="eastAsia"/>
          <w:szCs w:val="21"/>
          <w:vertAlign w:val="subscript"/>
        </w:rPr>
        <w:t>max</w:t>
      </w:r>
      <w:proofErr w:type="gramEnd"/>
      <w:r>
        <w:rPr>
          <w:rFonts w:hint="eastAsia"/>
          <w:szCs w:val="21"/>
        </w:rPr>
        <w:t xml:space="preserve">? (I give a hint at the end of document, you may choose </w:t>
      </w:r>
      <w:r>
        <w:rPr>
          <w:szCs w:val="21"/>
        </w:rPr>
        <w:t>ignore</w:t>
      </w:r>
      <w:r>
        <w:rPr>
          <w:rFonts w:hint="eastAsia"/>
          <w:szCs w:val="21"/>
        </w:rPr>
        <w:t xml:space="preserve"> it)</w:t>
      </w:r>
    </w:p>
    <w:p w:rsidR="00BD482D" w:rsidRDefault="00BD482D" w:rsidP="00BD482D">
      <w:pPr>
        <w:ind w:left="360"/>
        <w:rPr>
          <w:szCs w:val="21"/>
        </w:rPr>
      </w:pPr>
    </w:p>
    <w:p w:rsidR="00BD482D" w:rsidRDefault="00BD482D" w:rsidP="00BD482D">
      <w:pPr>
        <w:ind w:left="360"/>
        <w:rPr>
          <w:szCs w:val="21"/>
        </w:rPr>
      </w:pPr>
      <w:r>
        <w:rPr>
          <w:rFonts w:hint="eastAsia"/>
          <w:szCs w:val="21"/>
        </w:rPr>
        <w:t xml:space="preserve">[Hint on problem 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: The important thing is what </w:t>
      </w:r>
      <w:proofErr w:type="gramStart"/>
      <w:r>
        <w:rPr>
          <w:rFonts w:hint="eastAsia"/>
          <w:szCs w:val="21"/>
        </w:rPr>
        <w:t>are</w:t>
      </w:r>
      <w:proofErr w:type="gramEnd"/>
      <w:r>
        <w:rPr>
          <w:rFonts w:hint="eastAsia"/>
          <w:szCs w:val="21"/>
        </w:rPr>
        <w:t xml:space="preserve"> the energy or the field distributions when light interacts with the surface each time. </w:t>
      </w:r>
      <w:r>
        <w:rPr>
          <w:szCs w:val="21"/>
        </w:rPr>
        <w:t>For the</w:t>
      </w:r>
      <w:r>
        <w:rPr>
          <w:rFonts w:hint="eastAsia"/>
          <w:szCs w:val="21"/>
        </w:rPr>
        <w:t xml:space="preserve"> lossless surface, we have R+T=1, where R=r</w:t>
      </w:r>
      <w:r w:rsidRPr="00D429DC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, T=t</w:t>
      </w:r>
      <w:r w:rsidRPr="00D429DC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 xml:space="preserve"> if n is same on both sides of the thin reflecting film. (</w:t>
      </w:r>
      <w:proofErr w:type="gramStart"/>
      <w:r>
        <w:rPr>
          <w:rFonts w:hint="eastAsia"/>
          <w:szCs w:val="21"/>
        </w:rPr>
        <w:t>if</w:t>
      </w:r>
      <w:proofErr w:type="gramEnd"/>
      <w:r>
        <w:rPr>
          <w:rFonts w:hint="eastAsia"/>
          <w:szCs w:val="21"/>
        </w:rPr>
        <w:t xml:space="preserve"> n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s are different, it will </w:t>
      </w:r>
      <w:r>
        <w:rPr>
          <w:szCs w:val="21"/>
        </w:rPr>
        <w:t>complicate</w:t>
      </w:r>
      <w:r>
        <w:rPr>
          <w:rFonts w:hint="eastAsia"/>
          <w:szCs w:val="21"/>
        </w:rPr>
        <w:t xml:space="preserve"> the estimation a little but will not affect the basic idea). </w:t>
      </w:r>
      <w:r>
        <w:rPr>
          <w:szCs w:val="21"/>
        </w:rPr>
        <w:t>R</w:t>
      </w:r>
      <w:r>
        <w:rPr>
          <w:rFonts w:hint="eastAsia"/>
          <w:szCs w:val="21"/>
        </w:rPr>
        <w:t>, r, T, t are for lossless case. We can write the reflecting and transmitting field and work out the problem as in the class. For the surface where 4% energy is lost every time the light hits it, it is R</w:t>
      </w:r>
      <w:r>
        <w:rPr>
          <w:szCs w:val="21"/>
        </w:rPr>
        <w:t>”</w:t>
      </w:r>
      <w:r>
        <w:rPr>
          <w:rFonts w:hint="eastAsia"/>
          <w:szCs w:val="21"/>
        </w:rPr>
        <w:t>+T</w:t>
      </w:r>
      <w:r>
        <w:rPr>
          <w:szCs w:val="21"/>
        </w:rPr>
        <w:t>”</w:t>
      </w:r>
      <w:r>
        <w:rPr>
          <w:rFonts w:hint="eastAsia"/>
          <w:szCs w:val="21"/>
        </w:rPr>
        <w:t>+A=1. A is the loss (0.04 here), R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and T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are reflected and transmitted. We make an assumption that the loss is same for reflection and transmission, then R</w:t>
      </w:r>
      <w:r>
        <w:rPr>
          <w:szCs w:val="21"/>
        </w:rPr>
        <w:t>”</w:t>
      </w:r>
      <w:r>
        <w:rPr>
          <w:rFonts w:hint="eastAsia"/>
          <w:szCs w:val="21"/>
        </w:rPr>
        <w:t>=</w:t>
      </w:r>
      <w:r w:rsidRPr="00D83CA6">
        <w:rPr>
          <w:rFonts w:hint="eastAsia"/>
          <w:i/>
          <w:szCs w:val="21"/>
        </w:rPr>
        <w:t>a</w:t>
      </w:r>
      <w:r w:rsidRPr="002E2B29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r</w:t>
      </w:r>
      <w:r w:rsidRPr="002E2B29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, T</w:t>
      </w:r>
      <w:r>
        <w:rPr>
          <w:szCs w:val="21"/>
        </w:rPr>
        <w:t>”</w:t>
      </w:r>
      <w:r>
        <w:rPr>
          <w:rFonts w:hint="eastAsia"/>
          <w:szCs w:val="21"/>
        </w:rPr>
        <w:t>=</w:t>
      </w:r>
      <w:r w:rsidRPr="00D83CA6">
        <w:rPr>
          <w:rFonts w:hint="eastAsia"/>
          <w:i/>
          <w:szCs w:val="21"/>
        </w:rPr>
        <w:t>a</w:t>
      </w:r>
      <w:r w:rsidRPr="002E2B29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t</w:t>
      </w:r>
      <w:r w:rsidRPr="002E2B29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 xml:space="preserve">. You </w:t>
      </w:r>
      <w:r>
        <w:rPr>
          <w:rFonts w:hint="eastAsia"/>
          <w:szCs w:val="21"/>
        </w:rPr>
        <w:lastRenderedPageBreak/>
        <w:t xml:space="preserve">can find out the </w:t>
      </w:r>
      <w:r w:rsidRPr="00D83CA6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 xml:space="preserve"> and write out the reflected and transmitted field at each interaction between light and surface, the rest would be similar to the derivation I gave in the class; You may also read Hecht book where he discussed this issue in the F-P part, but I encourage you derive the result yourself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  </w:t>
      </w:r>
    </w:p>
    <w:p w:rsidR="00BD482D" w:rsidRDefault="00BD482D" w:rsidP="00BD482D">
      <w:pPr>
        <w:ind w:left="360"/>
        <w:rPr>
          <w:szCs w:val="21"/>
        </w:rPr>
      </w:pPr>
    </w:p>
    <w:p w:rsidR="00BD482D" w:rsidRDefault="00BD482D" w:rsidP="00BD48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 xml:space="preserve">A tungsten-filament lamp having a straight filament that is </w:t>
      </w:r>
      <w:smartTag w:uri="urn:schemas-microsoft-com:office:smarttags" w:element="chmetcnv">
        <w:smartTagPr>
          <w:attr w:name="UnitName" w:val="mm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0.1 mm</w:t>
        </w:r>
      </w:smartTag>
      <w:r>
        <w:rPr>
          <w:rFonts w:hint="eastAsia"/>
          <w:szCs w:val="21"/>
        </w:rPr>
        <w:t xml:space="preserve"> in diameter is used as a source for a Young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s interference experiment, the wavelength is ~590 nm. A double-slit aperture with </w:t>
      </w:r>
      <w:smartTag w:uri="urn:schemas-microsoft-com:office:smarttags" w:element="chmetcnv">
        <w:smartTagPr>
          <w:attr w:name="UnitName" w:val="m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1mm</w:t>
        </w:r>
      </w:smartTag>
      <w:r>
        <w:rPr>
          <w:rFonts w:hint="eastAsia"/>
          <w:szCs w:val="21"/>
        </w:rPr>
        <w:t xml:space="preserve"> between the slits has to be placed at least to what distance in order to observe the interference fringes? If we require the degree of coherence (</w:t>
      </w:r>
      <w:r>
        <w:rPr>
          <w:szCs w:val="21"/>
        </w:rPr>
        <w:t>the</w:t>
      </w:r>
      <w:r>
        <w:rPr>
          <w:rFonts w:hint="eastAsia"/>
          <w:szCs w:val="21"/>
        </w:rPr>
        <w:t xml:space="preserve"> contrast) is more than 90%, what is the distance? Should the slits be oriented parallel to the lamp filament?</w:t>
      </w:r>
    </w:p>
    <w:p w:rsidR="00BD482D" w:rsidRDefault="00BD482D" w:rsidP="00BD482D">
      <w:pPr>
        <w:ind w:left="360"/>
        <w:rPr>
          <w:szCs w:val="21"/>
        </w:rPr>
      </w:pPr>
    </w:p>
    <w:p w:rsidR="00BD482D" w:rsidRDefault="00BD482D" w:rsidP="00BD482D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Using Michelson interferometer to observe an equal inclination fringes. The light source is a broad band thermal source, with the light centers about 500 nm, with a width of 100 nm. Using such light sources, how many interference fringes can you observe?</w:t>
      </w:r>
    </w:p>
    <w:p w:rsidR="00ED6C12" w:rsidRDefault="00ED6C12" w:rsidP="00ED6C12">
      <w:pPr>
        <w:ind w:left="360"/>
        <w:rPr>
          <w:rFonts w:hint="eastAsia"/>
          <w:szCs w:val="21"/>
        </w:rPr>
      </w:pPr>
    </w:p>
    <w:p w:rsidR="00ED6C12" w:rsidRDefault="00ED6C12" w:rsidP="00ED6C12">
      <w:pPr>
        <w:numPr>
          <w:ilvl w:val="0"/>
          <w:numId w:val="1"/>
        </w:numPr>
        <w:rPr>
          <w:rFonts w:hint="eastAsia"/>
          <w:szCs w:val="21"/>
        </w:rPr>
      </w:pPr>
      <w:bookmarkStart w:id="0" w:name="_GoBack"/>
      <w:r>
        <w:rPr>
          <w:rFonts w:hint="eastAsia"/>
          <w:szCs w:val="21"/>
        </w:rPr>
        <w:t xml:space="preserve">Given a </w:t>
      </w:r>
      <w:proofErr w:type="spellStart"/>
      <w:r>
        <w:rPr>
          <w:rFonts w:hint="eastAsia"/>
          <w:szCs w:val="21"/>
        </w:rPr>
        <w:t>Femto</w:t>
      </w:r>
      <w:proofErr w:type="spellEnd"/>
      <w:r>
        <w:rPr>
          <w:rFonts w:hint="eastAsia"/>
          <w:szCs w:val="21"/>
        </w:rPr>
        <w:t>-second (</w:t>
      </w:r>
      <w:r w:rsidRPr="00ED6C12">
        <w:rPr>
          <w:position w:val="-6"/>
          <w:szCs w:val="21"/>
        </w:rPr>
        <w:object w:dxaOrig="560" w:dyaOrig="300">
          <v:shape id="_x0000_i1044" type="#_x0000_t75" style="width:28pt;height:15pt" o:ole="">
            <v:imagedata r:id="rId51" o:title=""/>
          </v:shape>
          <o:OLEObject Type="Embed" ProgID="Equation.DSMT4" ShapeID="_x0000_i1044" DrawAspect="Content" ObjectID="_1581423658" r:id="rId52"/>
        </w:object>
      </w:r>
      <w:r>
        <w:rPr>
          <w:rFonts w:hint="eastAsia"/>
          <w:szCs w:val="21"/>
        </w:rPr>
        <w:t>10</w:t>
      </w:r>
      <w:r w:rsidRPr="007B7FF7">
        <w:rPr>
          <w:rFonts w:hint="eastAsia"/>
          <w:szCs w:val="21"/>
          <w:vertAlign w:val="superscript"/>
        </w:rPr>
        <w:t xml:space="preserve">-15 </w:t>
      </w:r>
      <w:r>
        <w:rPr>
          <w:rFonts w:hint="eastAsia"/>
          <w:szCs w:val="21"/>
        </w:rPr>
        <w:t xml:space="preserve">s) laser pulse, (i.e. the duration of pulse in time, or </w:t>
      </w:r>
      <w:r>
        <w:rPr>
          <w:szCs w:val="21"/>
        </w:rPr>
        <w:t>temporal</w:t>
      </w:r>
      <w:r>
        <w:rPr>
          <w:rFonts w:hint="eastAsia"/>
          <w:szCs w:val="21"/>
        </w:rPr>
        <w:t xml:space="preserve"> width) estimate its spectral width, i.e. the width in frequency domain. Given the central wavelength of the spectral distribution is 500 nm, what is the spectral width in wavelength</w:t>
      </w:r>
      <w:r>
        <w:rPr>
          <w:rFonts w:hint="eastAsia"/>
          <w:szCs w:val="21"/>
        </w:rPr>
        <w:t xml:space="preserve"> (i.e. the approximate longest and shortest wavelengths such pulse contains)</w:t>
      </w:r>
      <w:r>
        <w:rPr>
          <w:rFonts w:hint="eastAsia"/>
          <w:szCs w:val="21"/>
        </w:rPr>
        <w:t xml:space="preserve">? </w:t>
      </w:r>
      <w:r>
        <w:rPr>
          <w:rFonts w:hint="eastAsia"/>
          <w:szCs w:val="21"/>
        </w:rPr>
        <w:t>Is</w:t>
      </w:r>
      <w:r>
        <w:rPr>
          <w:rFonts w:hint="eastAsia"/>
          <w:szCs w:val="21"/>
        </w:rPr>
        <w:t xml:space="preserve"> it able to excite Sodium transition around 580 nm?</w:t>
      </w:r>
    </w:p>
    <w:bookmarkEnd w:id="0"/>
    <w:p w:rsidR="00B8745B" w:rsidRDefault="00B8745B" w:rsidP="00ED6C12">
      <w:pPr>
        <w:ind w:left="360"/>
        <w:rPr>
          <w:szCs w:val="21"/>
        </w:rPr>
      </w:pPr>
    </w:p>
    <w:p w:rsidR="00BD482D" w:rsidRDefault="00BD482D" w:rsidP="00BD482D">
      <w:pPr>
        <w:ind w:left="360"/>
        <w:rPr>
          <w:szCs w:val="21"/>
        </w:rPr>
      </w:pPr>
    </w:p>
    <w:p w:rsidR="00D91734" w:rsidRDefault="00D91734"/>
    <w:sectPr w:rsidR="00D9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7546"/>
    <w:multiLevelType w:val="hybridMultilevel"/>
    <w:tmpl w:val="7414C7E4"/>
    <w:lvl w:ilvl="0" w:tplc="5CD0FA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9A5D98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2D"/>
    <w:rsid w:val="00192B12"/>
    <w:rsid w:val="00537D0D"/>
    <w:rsid w:val="005F4434"/>
    <w:rsid w:val="00651D0F"/>
    <w:rsid w:val="006955CB"/>
    <w:rsid w:val="00782FD0"/>
    <w:rsid w:val="00A255D6"/>
    <w:rsid w:val="00AD77EE"/>
    <w:rsid w:val="00AF75C6"/>
    <w:rsid w:val="00B8745B"/>
    <w:rsid w:val="00BD482D"/>
    <w:rsid w:val="00D80359"/>
    <w:rsid w:val="00D91734"/>
    <w:rsid w:val="00ED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81"/>
    <o:shapelayout v:ext="edit">
      <o:idmap v:ext="edit" data="1"/>
      <o:rules v:ext="edit">
        <o:r id="V:Rule1" type="connector" idref="#_x0000_s1068"/>
        <o:r id="V:Rule2" type="connector" idref="#_x0000_s1079"/>
        <o:r id="V:Rule3" type="connector" idref="#_x0000_s108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955C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rsid w:val="00695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6955C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955CB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6955C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955CB"/>
    <w:rPr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955C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rsid w:val="00695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6955C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955CB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6955C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955CB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8" Type="http://schemas.openxmlformats.org/officeDocument/2006/relationships/image" Target="media/image2.wmf"/><Relationship Id="rId5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1072</Words>
  <Characters>6111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Shuo Jiang</dc:creator>
  <cp:lastModifiedBy>Shuo Jiang</cp:lastModifiedBy>
  <cp:revision>2</cp:revision>
  <dcterms:created xsi:type="dcterms:W3CDTF">2018-03-01T04:12:00Z</dcterms:created>
  <dcterms:modified xsi:type="dcterms:W3CDTF">2018-03-01T07:27:00Z</dcterms:modified>
</cp:coreProperties>
</file>