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ECD25" w14:textId="73A2C876" w:rsidR="00FF3FA0" w:rsidRDefault="006B3D1C">
      <w:r>
        <w:rPr>
          <w:rFonts w:hint="eastAsia"/>
        </w:rPr>
        <w:t>实例1</w:t>
      </w:r>
    </w:p>
    <w:p w14:paraId="07BE8E49" w14:textId="77777777" w:rsidR="00B00BF3" w:rsidRDefault="006B3D1C" w:rsidP="00B00BF3">
      <w:pPr>
        <w:widowControl/>
        <w:jc w:val="left"/>
      </w:pPr>
      <w:r>
        <w:rPr>
          <w:rFonts w:hint="eastAsia"/>
        </w:rPr>
        <w:t>苏格拉底之死</w:t>
      </w:r>
      <w:r w:rsidR="00B00BF3">
        <w:rPr>
          <w:rFonts w:hint="eastAsia"/>
        </w:rPr>
        <w:t>（</w:t>
      </w:r>
      <w:r w:rsidR="00B00BF3" w:rsidRPr="00B00BF3">
        <w:rPr>
          <w:rFonts w:ascii="宋体" w:eastAsia="宋体" w:hAnsi="宋体" w:cs="宋体"/>
          <w:kern w:val="0"/>
          <w:sz w:val="24"/>
          <w:szCs w:val="24"/>
        </w:rPr>
        <w:t>古希腊哲学家苏格拉底因主张无神论和言论自由，</w:t>
      </w:r>
      <w:hyperlink r:id="rId5" w:tgtFrame="_blank" w:history="1">
        <w:r w:rsidR="00B00BF3" w:rsidRPr="00B00BF3">
          <w:rPr>
            <w:rFonts w:ascii="宋体" w:eastAsia="宋体" w:hAnsi="宋体" w:cs="宋体"/>
            <w:color w:val="0000FF"/>
            <w:kern w:val="0"/>
            <w:sz w:val="24"/>
            <w:szCs w:val="24"/>
            <w:u w:val="single"/>
          </w:rPr>
          <w:t>雅典</w:t>
        </w:r>
      </w:hyperlink>
      <w:r w:rsidR="00B00BF3" w:rsidRPr="00B00BF3">
        <w:rPr>
          <w:rFonts w:ascii="宋体" w:eastAsia="宋体" w:hAnsi="宋体" w:cs="宋体"/>
          <w:kern w:val="0"/>
          <w:sz w:val="24"/>
          <w:szCs w:val="24"/>
        </w:rPr>
        <w:t>人抓住苏格拉底的学生克里底</w:t>
      </w:r>
      <w:proofErr w:type="gramStart"/>
      <w:r w:rsidR="00B00BF3" w:rsidRPr="00B00BF3">
        <w:rPr>
          <w:rFonts w:ascii="宋体" w:eastAsia="宋体" w:hAnsi="宋体" w:cs="宋体"/>
          <w:kern w:val="0"/>
          <w:sz w:val="24"/>
          <w:szCs w:val="24"/>
        </w:rPr>
        <w:t>亚成为</w:t>
      </w:r>
      <w:proofErr w:type="gramEnd"/>
      <w:r w:rsidR="00B00BF3" w:rsidRPr="00B00BF3">
        <w:rPr>
          <w:rFonts w:ascii="宋体" w:eastAsia="宋体" w:hAnsi="宋体" w:cs="宋体"/>
          <w:kern w:val="0"/>
          <w:sz w:val="24"/>
          <w:szCs w:val="24"/>
        </w:rPr>
        <w:t>傀儡政权首领这个把柄，以不敬神和败坏青年两项罪名把他送上法庭。最后被判处服毒自杀。当时苏格拉底的亲友和弟子们都劝他逃往国外避难，均遭他严正拒绝，当着弟子们的面从容服下毒药。</w:t>
      </w:r>
      <w:r w:rsidR="00B00BF3">
        <w:rPr>
          <w:rFonts w:hint="eastAsia"/>
        </w:rPr>
        <w:t>）</w:t>
      </w:r>
    </w:p>
    <w:p w14:paraId="46F15CC4" w14:textId="4D550674" w:rsidR="006B3D1C" w:rsidRDefault="00B00BF3" w:rsidP="00B00BF3">
      <w:pPr>
        <w:pStyle w:val="a3"/>
        <w:widowControl/>
        <w:numPr>
          <w:ilvl w:val="0"/>
          <w:numId w:val="1"/>
        </w:numPr>
        <w:ind w:firstLineChars="0"/>
        <w:jc w:val="left"/>
      </w:pPr>
      <w:r>
        <w:rPr>
          <w:rFonts w:hint="eastAsia"/>
        </w:rPr>
        <w:t>苏格拉底</w:t>
      </w:r>
      <w:r>
        <w:t>被判处有罪以后，他的学生已经为他打通所有关节，可以让他从狱中逃走。并且劝说他，判他有罪是</w:t>
      </w:r>
      <w:proofErr w:type="gramStart"/>
      <w:r>
        <w:t>不</w:t>
      </w:r>
      <w:proofErr w:type="gramEnd"/>
      <w:r>
        <w:t>正义的。然而苏格拉底选择了慷慨走向刑场，视死如归。他的理由：我是被国家判决有罪的，如果我逃走了，法律得不到遵守，就会失去它应有的效力和权威。当法律失去权威，正义也就不复存在。这不是悲剧的声音，这是一个智者在用生命诠释法律的真正含义——法律只有被遵守才有权威性。只有法律树立了权威，才能有国家秩序与社会正义的存在。</w:t>
      </w:r>
      <w:r>
        <w:rPr>
          <w:rFonts w:hint="eastAsia"/>
        </w:rPr>
        <w:t>当法律与事实上的正义发生冲突时，您会做出什么选择？</w:t>
      </w:r>
    </w:p>
    <w:p w14:paraId="51E5688E" w14:textId="2F25D7A0" w:rsidR="00B00BF3" w:rsidRDefault="00B00BF3" w:rsidP="008B1FC6">
      <w:pPr>
        <w:widowControl/>
        <w:jc w:val="left"/>
      </w:pPr>
      <w:r>
        <w:rPr>
          <w:rFonts w:hint="eastAsia"/>
        </w:rPr>
        <w:t>A遵守法律</w:t>
      </w:r>
    </w:p>
    <w:p w14:paraId="134CC7D7" w14:textId="37A620F7" w:rsidR="00B00BF3" w:rsidRDefault="00B00BF3" w:rsidP="00B00BF3">
      <w:pPr>
        <w:widowControl/>
        <w:jc w:val="left"/>
      </w:pPr>
      <w:r>
        <w:t>B</w:t>
      </w:r>
      <w:r>
        <w:rPr>
          <w:rFonts w:hint="eastAsia"/>
        </w:rPr>
        <w:t>为维护正义而违背法律</w:t>
      </w:r>
    </w:p>
    <w:p w14:paraId="3D1B211B" w14:textId="167CA57C" w:rsidR="00B00BF3" w:rsidRDefault="00B00BF3" w:rsidP="008B1FC6">
      <w:pPr>
        <w:widowControl/>
        <w:jc w:val="left"/>
      </w:pPr>
      <w:r>
        <w:t>C</w:t>
      </w:r>
      <w:r>
        <w:rPr>
          <w:rFonts w:hint="eastAsia"/>
        </w:rPr>
        <w:t>通过法律手段协调法律与正义</w:t>
      </w:r>
    </w:p>
    <w:p w14:paraId="018ACFF8" w14:textId="5EA0CA86" w:rsidR="00B00BF3" w:rsidRDefault="00B00BF3" w:rsidP="00B00BF3">
      <w:pPr>
        <w:pStyle w:val="a3"/>
        <w:widowControl/>
        <w:numPr>
          <w:ilvl w:val="0"/>
          <w:numId w:val="1"/>
        </w:numPr>
        <w:ind w:firstLineChars="0"/>
        <w:jc w:val="left"/>
      </w:pPr>
      <w:r>
        <w:rPr>
          <w:rFonts w:hint="eastAsia"/>
        </w:rPr>
        <w:t>由此您认为</w:t>
      </w:r>
      <w:r w:rsidR="008B1FC6">
        <w:rPr>
          <w:rFonts w:hint="eastAsia"/>
        </w:rPr>
        <w:t>在完善法律体系过程中最重要的方面是什么？</w:t>
      </w:r>
    </w:p>
    <w:p w14:paraId="59864D4C" w14:textId="7F9870EA" w:rsidR="008B1FC6" w:rsidRDefault="008B1FC6" w:rsidP="008B1FC6">
      <w:pPr>
        <w:widowControl/>
        <w:jc w:val="left"/>
      </w:pPr>
      <w:r>
        <w:t>A</w:t>
      </w:r>
      <w:r>
        <w:rPr>
          <w:rFonts w:hint="eastAsia"/>
        </w:rPr>
        <w:t>进一步修订法律，减少其被不合理利用的概率</w:t>
      </w:r>
    </w:p>
    <w:p w14:paraId="1630C4F6" w14:textId="157CBDBD" w:rsidR="008B1FC6" w:rsidRDefault="008B1FC6" w:rsidP="008B1FC6">
      <w:pPr>
        <w:widowControl/>
        <w:jc w:val="left"/>
      </w:pPr>
      <w:r>
        <w:rPr>
          <w:rFonts w:hint="eastAsia"/>
        </w:rPr>
        <w:t>B增强对公民的教育，增强其正义感，从而使现行法律体系正常运作</w:t>
      </w:r>
    </w:p>
    <w:p w14:paraId="6D87C397" w14:textId="7523B888" w:rsidR="008B1FC6" w:rsidRDefault="008B1FC6" w:rsidP="008B1FC6">
      <w:pPr>
        <w:widowControl/>
        <w:jc w:val="left"/>
      </w:pPr>
      <w:r>
        <w:rPr>
          <w:rFonts w:hint="eastAsia"/>
        </w:rPr>
        <w:t>C改善诉讼流程，使诉讼成立的审核得到加强</w:t>
      </w:r>
    </w:p>
    <w:p w14:paraId="63CBD80B" w14:textId="0C42D3A6" w:rsidR="008B1FC6" w:rsidRDefault="008B1FC6" w:rsidP="008B1FC6">
      <w:pPr>
        <w:widowControl/>
        <w:jc w:val="left"/>
      </w:pPr>
    </w:p>
    <w:p w14:paraId="7ABE2D71" w14:textId="6198DD7D" w:rsidR="008B1FC6" w:rsidRDefault="008B1FC6" w:rsidP="008B1FC6">
      <w:pPr>
        <w:widowControl/>
        <w:jc w:val="left"/>
      </w:pPr>
      <w:r>
        <w:rPr>
          <w:rFonts w:hint="eastAsia"/>
        </w:rPr>
        <w:t>实例2</w:t>
      </w:r>
    </w:p>
    <w:p w14:paraId="4E3122E0" w14:textId="77777777" w:rsidR="0068209C" w:rsidRPr="0068209C" w:rsidRDefault="0068209C" w:rsidP="0068209C">
      <w:pPr>
        <w:widowControl/>
        <w:jc w:val="left"/>
        <w:rPr>
          <w:rFonts w:ascii="宋体" w:eastAsia="宋体" w:hAnsi="宋体" w:cs="宋体"/>
          <w:kern w:val="0"/>
          <w:sz w:val="24"/>
          <w:szCs w:val="24"/>
        </w:rPr>
      </w:pPr>
      <w:r w:rsidRPr="0068209C">
        <w:rPr>
          <w:rFonts w:ascii="宋体" w:eastAsia="宋体" w:hAnsi="宋体" w:cs="宋体"/>
          <w:kern w:val="0"/>
          <w:sz w:val="24"/>
          <w:szCs w:val="24"/>
        </w:rPr>
        <w:t>1963年3月3日深夜，一位在美国</w:t>
      </w:r>
      <w:hyperlink r:id="rId6" w:tgtFrame="_blank" w:history="1">
        <w:r w:rsidRPr="0068209C">
          <w:rPr>
            <w:rFonts w:ascii="宋体" w:eastAsia="宋体" w:hAnsi="宋体" w:cs="宋体"/>
            <w:color w:val="0000FF"/>
            <w:kern w:val="0"/>
            <w:sz w:val="24"/>
            <w:szCs w:val="24"/>
            <w:u w:val="single"/>
          </w:rPr>
          <w:t>亚利桑那州</w:t>
        </w:r>
      </w:hyperlink>
      <w:r w:rsidRPr="0068209C">
        <w:rPr>
          <w:rFonts w:ascii="宋体" w:eastAsia="宋体" w:hAnsi="宋体" w:cs="宋体"/>
          <w:kern w:val="0"/>
          <w:sz w:val="24"/>
          <w:szCs w:val="24"/>
        </w:rPr>
        <w:t>凤凰城某影院工作的女孩（18岁）下班回家时，一辆汽车突然停在她面前。一名男子从车里钻出来，一手抓胳膊一手捂嘴，将她塞进汽车后座，把手脚都捆住，并在车内将其强暴。该女孩被放开后，马上跑回家给警察打了电话。根据她的描述，警察于3月13日将米兰达抓获。抓获后，警察将被告进行了“排队”，受害女孩当场指认米兰达就是罪犯，米兰达也供认不讳，并写了一份供认书，还在上面签了名字。以米兰达的供认书和招供情况为证据，法院判决米兰达犯劫持罪和</w:t>
      </w:r>
      <w:hyperlink r:id="rId7" w:tgtFrame="_blank" w:history="1">
        <w:r w:rsidRPr="0068209C">
          <w:rPr>
            <w:rFonts w:ascii="宋体" w:eastAsia="宋体" w:hAnsi="宋体" w:cs="宋体"/>
            <w:color w:val="0000FF"/>
            <w:kern w:val="0"/>
            <w:sz w:val="24"/>
            <w:szCs w:val="24"/>
            <w:u w:val="single"/>
          </w:rPr>
          <w:t>强奸罪</w:t>
        </w:r>
      </w:hyperlink>
      <w:r w:rsidRPr="0068209C">
        <w:rPr>
          <w:rFonts w:ascii="宋体" w:eastAsia="宋体" w:hAnsi="宋体" w:cs="宋体"/>
          <w:kern w:val="0"/>
          <w:sz w:val="24"/>
          <w:szCs w:val="24"/>
        </w:rPr>
        <w:t>，分别判处有期徒刑20年和30年。米兰达不服，在狱中多次向</w:t>
      </w:r>
      <w:hyperlink r:id="rId8" w:tgtFrame="_blank" w:history="1">
        <w:r w:rsidRPr="0068209C">
          <w:rPr>
            <w:rFonts w:ascii="宋体" w:eastAsia="宋体" w:hAnsi="宋体" w:cs="宋体"/>
            <w:color w:val="0000FF"/>
            <w:kern w:val="0"/>
            <w:sz w:val="24"/>
            <w:szCs w:val="24"/>
            <w:u w:val="single"/>
          </w:rPr>
          <w:t>美国联邦最高法院</w:t>
        </w:r>
      </w:hyperlink>
      <w:r w:rsidRPr="0068209C">
        <w:rPr>
          <w:rFonts w:ascii="宋体" w:eastAsia="宋体" w:hAnsi="宋体" w:cs="宋体"/>
          <w:kern w:val="0"/>
          <w:sz w:val="24"/>
          <w:szCs w:val="24"/>
        </w:rPr>
        <w:t>写信上诉，终获成功，这便是美国刑</w:t>
      </w:r>
      <w:proofErr w:type="gramStart"/>
      <w:r w:rsidRPr="0068209C">
        <w:rPr>
          <w:rFonts w:ascii="宋体" w:eastAsia="宋体" w:hAnsi="宋体" w:cs="宋体"/>
          <w:kern w:val="0"/>
          <w:sz w:val="24"/>
          <w:szCs w:val="24"/>
        </w:rPr>
        <w:t>诉领域</w:t>
      </w:r>
      <w:proofErr w:type="gramEnd"/>
      <w:r w:rsidRPr="0068209C">
        <w:rPr>
          <w:rFonts w:ascii="宋体" w:eastAsia="宋体" w:hAnsi="宋体" w:cs="宋体"/>
          <w:kern w:val="0"/>
          <w:sz w:val="24"/>
          <w:szCs w:val="24"/>
        </w:rPr>
        <w:t>中具有里程碑意义的米兰达诉亚利桑那州案。</w:t>
      </w:r>
    </w:p>
    <w:p w14:paraId="4E13D001" w14:textId="77777777" w:rsidR="0068209C" w:rsidRPr="0068209C" w:rsidRDefault="0068209C" w:rsidP="0068209C">
      <w:pPr>
        <w:widowControl/>
        <w:jc w:val="left"/>
        <w:rPr>
          <w:rFonts w:ascii="宋体" w:eastAsia="宋体" w:hAnsi="宋体" w:cs="宋体"/>
          <w:kern w:val="0"/>
          <w:sz w:val="24"/>
          <w:szCs w:val="24"/>
        </w:rPr>
      </w:pPr>
      <w:r w:rsidRPr="0068209C">
        <w:rPr>
          <w:rFonts w:ascii="宋体" w:eastAsia="宋体" w:hAnsi="宋体" w:cs="宋体"/>
          <w:kern w:val="0"/>
          <w:sz w:val="24"/>
          <w:szCs w:val="24"/>
        </w:rPr>
        <w:t>被告认为，自己当时的招供是被迫的，警察违反了不得强迫被追诉人对自己作证的宪法修正案第5条规定。美国联邦最高法院同意了被告的观点，认为：虽然被告肉体上没有受到强迫，甚至也没有人直接告诉他必须招供，但“心理上”的强迫是存在的。联邦最高法院的判决里宣布，警察局审讯室里的“气氛”很令人担心。现代审讯用的是“攻心”战术，审讯在室内进行，同外界隔绝，现场除了被告以外全是警察。警察所问的并不是被追诉者做了没做，而是为什么要做。此外，警察还用各种方法</w:t>
      </w:r>
      <w:proofErr w:type="gramStart"/>
      <w:r w:rsidRPr="0068209C">
        <w:rPr>
          <w:rFonts w:ascii="宋体" w:eastAsia="宋体" w:hAnsi="宋体" w:cs="宋体"/>
          <w:kern w:val="0"/>
          <w:sz w:val="24"/>
          <w:szCs w:val="24"/>
        </w:rPr>
        <w:t>松懈被</w:t>
      </w:r>
      <w:proofErr w:type="gramEnd"/>
      <w:r w:rsidRPr="0068209C">
        <w:rPr>
          <w:rFonts w:ascii="宋体" w:eastAsia="宋体" w:hAnsi="宋体" w:cs="宋体"/>
          <w:kern w:val="0"/>
          <w:sz w:val="24"/>
          <w:szCs w:val="24"/>
        </w:rPr>
        <w:t>讯问者的警觉，</w:t>
      </w:r>
      <w:proofErr w:type="gramStart"/>
      <w:r w:rsidRPr="0068209C">
        <w:rPr>
          <w:rFonts w:ascii="宋体" w:eastAsia="宋体" w:hAnsi="宋体" w:cs="宋体"/>
          <w:kern w:val="0"/>
          <w:sz w:val="24"/>
          <w:szCs w:val="24"/>
        </w:rPr>
        <w:t>如常常</w:t>
      </w:r>
      <w:proofErr w:type="gramEnd"/>
      <w:r w:rsidRPr="0068209C">
        <w:rPr>
          <w:rFonts w:ascii="宋体" w:eastAsia="宋体" w:hAnsi="宋体" w:cs="宋体"/>
          <w:kern w:val="0"/>
          <w:sz w:val="24"/>
          <w:szCs w:val="24"/>
        </w:rPr>
        <w:t>假装同情或者把犯罪的责任推到受害人或社会身上，让被讯问人觉得案件并非那么严重；或者软硬兼施，一会儿口气粗鲁，一会儿温文尔雅。所有这一切，联邦最高法院认为，都给被讯问者造成了巨大的</w:t>
      </w:r>
      <w:hyperlink r:id="rId9" w:tgtFrame="_blank" w:history="1">
        <w:r w:rsidRPr="0068209C">
          <w:rPr>
            <w:rFonts w:ascii="宋体" w:eastAsia="宋体" w:hAnsi="宋体" w:cs="宋体"/>
            <w:color w:val="0000FF"/>
            <w:kern w:val="0"/>
            <w:sz w:val="24"/>
            <w:szCs w:val="24"/>
            <w:u w:val="single"/>
          </w:rPr>
          <w:t>心理压力</w:t>
        </w:r>
      </w:hyperlink>
      <w:r w:rsidRPr="0068209C">
        <w:rPr>
          <w:rFonts w:ascii="宋体" w:eastAsia="宋体" w:hAnsi="宋体" w:cs="宋体"/>
          <w:kern w:val="0"/>
          <w:sz w:val="24"/>
          <w:szCs w:val="24"/>
        </w:rPr>
        <w:t>，而这样供认的可信度是很</w:t>
      </w:r>
      <w:r w:rsidRPr="0068209C">
        <w:rPr>
          <w:rFonts w:ascii="宋体" w:eastAsia="宋体" w:hAnsi="宋体" w:cs="宋体"/>
          <w:kern w:val="0"/>
          <w:sz w:val="24"/>
          <w:szCs w:val="24"/>
        </w:rPr>
        <w:lastRenderedPageBreak/>
        <w:t>低的，不应作为合法证据使用。因此，联邦最高法院明确规定：在审讯之前，警察必须明确告诉被讯问者：</w:t>
      </w:r>
    </w:p>
    <w:p w14:paraId="691F8E07" w14:textId="77777777" w:rsidR="0068209C" w:rsidRPr="0068209C" w:rsidRDefault="0068209C" w:rsidP="0068209C">
      <w:pPr>
        <w:widowControl/>
        <w:jc w:val="left"/>
        <w:rPr>
          <w:rFonts w:ascii="宋体" w:eastAsia="宋体" w:hAnsi="宋体" w:cs="宋体"/>
          <w:kern w:val="0"/>
          <w:sz w:val="24"/>
          <w:szCs w:val="24"/>
        </w:rPr>
      </w:pPr>
      <w:r w:rsidRPr="0068209C">
        <w:rPr>
          <w:rFonts w:ascii="宋体" w:eastAsia="宋体" w:hAnsi="宋体" w:cs="宋体"/>
          <w:kern w:val="0"/>
          <w:sz w:val="24"/>
          <w:szCs w:val="24"/>
        </w:rPr>
        <w:t>（1）有权保持沉默；</w:t>
      </w:r>
    </w:p>
    <w:p w14:paraId="7A98904F" w14:textId="77777777" w:rsidR="0068209C" w:rsidRPr="0068209C" w:rsidRDefault="0068209C" w:rsidP="0068209C">
      <w:pPr>
        <w:widowControl/>
        <w:jc w:val="left"/>
        <w:rPr>
          <w:rFonts w:ascii="宋体" w:eastAsia="宋体" w:hAnsi="宋体" w:cs="宋体"/>
          <w:kern w:val="0"/>
          <w:sz w:val="24"/>
          <w:szCs w:val="24"/>
        </w:rPr>
      </w:pPr>
      <w:r w:rsidRPr="0068209C">
        <w:rPr>
          <w:rFonts w:ascii="宋体" w:eastAsia="宋体" w:hAnsi="宋体" w:cs="宋体"/>
          <w:kern w:val="0"/>
          <w:sz w:val="24"/>
          <w:szCs w:val="24"/>
        </w:rPr>
        <w:t>（2）如果选择回答，那么所说的一切都可能作为对其不利的证据；</w:t>
      </w:r>
    </w:p>
    <w:p w14:paraId="49E52ADF" w14:textId="77777777" w:rsidR="0068209C" w:rsidRPr="0068209C" w:rsidRDefault="0068209C" w:rsidP="0068209C">
      <w:pPr>
        <w:widowControl/>
        <w:jc w:val="left"/>
        <w:rPr>
          <w:rFonts w:ascii="宋体" w:eastAsia="宋体" w:hAnsi="宋体" w:cs="宋体"/>
          <w:kern w:val="0"/>
          <w:sz w:val="24"/>
          <w:szCs w:val="24"/>
        </w:rPr>
      </w:pPr>
      <w:r w:rsidRPr="0068209C">
        <w:rPr>
          <w:rFonts w:ascii="宋体" w:eastAsia="宋体" w:hAnsi="宋体" w:cs="宋体"/>
          <w:kern w:val="0"/>
          <w:sz w:val="24"/>
          <w:szCs w:val="24"/>
        </w:rPr>
        <w:t>（3）有权在审讯时要求律师在场；</w:t>
      </w:r>
    </w:p>
    <w:p w14:paraId="77AA96BC" w14:textId="77777777" w:rsidR="0068209C" w:rsidRPr="0068209C" w:rsidRDefault="0068209C" w:rsidP="0068209C">
      <w:pPr>
        <w:widowControl/>
        <w:jc w:val="left"/>
        <w:rPr>
          <w:rFonts w:ascii="宋体" w:eastAsia="宋体" w:hAnsi="宋体" w:cs="宋体"/>
          <w:kern w:val="0"/>
          <w:sz w:val="24"/>
          <w:szCs w:val="24"/>
        </w:rPr>
      </w:pPr>
      <w:r w:rsidRPr="0068209C">
        <w:rPr>
          <w:rFonts w:ascii="宋体" w:eastAsia="宋体" w:hAnsi="宋体" w:cs="宋体"/>
          <w:kern w:val="0"/>
          <w:sz w:val="24"/>
          <w:szCs w:val="24"/>
        </w:rPr>
        <w:t>（4）如果没有钱请律师，法庭有义务为其指定律师。这就是米兰达诉亚利桑那州一案所产生的著名的“米兰达警告”。</w:t>
      </w:r>
    </w:p>
    <w:p w14:paraId="66658F73" w14:textId="77777777" w:rsidR="0068209C" w:rsidRPr="0068209C" w:rsidRDefault="0068209C" w:rsidP="0068209C">
      <w:pPr>
        <w:widowControl/>
        <w:jc w:val="left"/>
        <w:rPr>
          <w:rFonts w:ascii="宋体" w:eastAsia="宋体" w:hAnsi="宋体" w:cs="宋体"/>
          <w:kern w:val="0"/>
          <w:sz w:val="24"/>
          <w:szCs w:val="24"/>
        </w:rPr>
      </w:pPr>
      <w:r w:rsidRPr="0068209C">
        <w:rPr>
          <w:rFonts w:ascii="宋体" w:eastAsia="宋体" w:hAnsi="宋体" w:cs="宋体"/>
          <w:kern w:val="0"/>
          <w:sz w:val="24"/>
          <w:szCs w:val="24"/>
        </w:rPr>
        <w:t>如果警察在审讯时没有预先</w:t>
      </w:r>
      <w:proofErr w:type="gramStart"/>
      <w:r w:rsidRPr="0068209C">
        <w:rPr>
          <w:rFonts w:ascii="宋体" w:eastAsia="宋体" w:hAnsi="宋体" w:cs="宋体"/>
          <w:kern w:val="0"/>
          <w:sz w:val="24"/>
          <w:szCs w:val="24"/>
        </w:rPr>
        <w:t>作出</w:t>
      </w:r>
      <w:proofErr w:type="gramEnd"/>
      <w:r w:rsidRPr="0068209C">
        <w:rPr>
          <w:rFonts w:ascii="宋体" w:eastAsia="宋体" w:hAnsi="宋体" w:cs="宋体"/>
          <w:kern w:val="0"/>
          <w:sz w:val="24"/>
          <w:szCs w:val="24"/>
        </w:rPr>
        <w:t>以上4条警告，那么，被讯问人的供词一律不得作为证据进入</w:t>
      </w:r>
      <w:hyperlink r:id="rId10" w:tgtFrame="_blank" w:history="1">
        <w:r w:rsidRPr="0068209C">
          <w:rPr>
            <w:rFonts w:ascii="宋体" w:eastAsia="宋体" w:hAnsi="宋体" w:cs="宋体"/>
            <w:color w:val="0000FF"/>
            <w:kern w:val="0"/>
            <w:sz w:val="24"/>
            <w:szCs w:val="24"/>
            <w:u w:val="single"/>
          </w:rPr>
          <w:t>司法程序</w:t>
        </w:r>
      </w:hyperlink>
      <w:r w:rsidRPr="0068209C">
        <w:rPr>
          <w:rFonts w:ascii="宋体" w:eastAsia="宋体" w:hAnsi="宋体" w:cs="宋体"/>
          <w:kern w:val="0"/>
          <w:sz w:val="24"/>
          <w:szCs w:val="24"/>
        </w:rPr>
        <w:t>。米兰达案判决30多年来，这条法律规定如今在美国是妇孺皆知。因此，嫌疑人被捕后，一般都是开口就说：“我要对我的律师说话”或“在同我的律师谈话之前我不想谈任何东西。”</w:t>
      </w:r>
    </w:p>
    <w:p w14:paraId="4075E42B" w14:textId="70580F6A" w:rsidR="008B1FC6" w:rsidRPr="00B00BF3" w:rsidRDefault="0068209C" w:rsidP="0068209C">
      <w:pPr>
        <w:widowControl/>
        <w:jc w:val="left"/>
      </w:pPr>
      <w:r>
        <w:t>“米兰达”案的焦点是被讯问者所做的招供和他签名的供认书是否应该作为证据进入司法程序。审讯与供认是刑事诉讼法的重要部分，也是法庭争辩的焦点。在许多情况下，犯罪的实物证据，如杀人凶器等作案工具，警察无法全部找到或根本没有，而又找不到证人。在这种情况下，嫌疑人的口供就成了主要的甚至是惟一的证据。从警察的角度来说，从嫌疑人口中最大限度地掏出有罪的证词就成了首要任务。但这样做的结果，往往容易造成警察</w:t>
      </w:r>
      <w:hyperlink r:id="rId11" w:tgtFrame="_blank" w:history="1">
        <w:r>
          <w:rPr>
            <w:rStyle w:val="a4"/>
          </w:rPr>
          <w:t>滥用职权</w:t>
        </w:r>
      </w:hyperlink>
      <w:r>
        <w:t>而形成冤狱。根据这种情况，美国联邦最高法院在过去几十年中通过一系列判例，制定了一整套限制警察审讯时滥用权力的法律。“米兰达警告”对于文化程度低、经济窘迫而且对法律了解少的人尤其有利。</w:t>
      </w:r>
    </w:p>
    <w:p w14:paraId="3D1D4842" w14:textId="7D543A6F" w:rsidR="00B00BF3" w:rsidRDefault="0068209C" w:rsidP="00B00BF3">
      <w:pPr>
        <w:widowControl/>
        <w:jc w:val="left"/>
      </w:pPr>
      <w:r>
        <w:t>“</w:t>
      </w:r>
      <w:hyperlink r:id="rId12" w:tgtFrame="_blank" w:history="1">
        <w:r>
          <w:rPr>
            <w:rStyle w:val="a4"/>
          </w:rPr>
          <w:t>米兰达规则</w:t>
        </w:r>
      </w:hyperlink>
      <w:r>
        <w:t>”本身是以5票对4票的微弱多数通过的，联邦最高法院内部存在尖锐的分歧。怀特大法官在他的反对意见中指出：“在不计其数的案件中，该院的这一规则将使杀人犯、强奸犯或者其他罪犯重新回到街道或产生他的环境中，随时继续犯罪。因此，人的尊严不仅没有增加，反而损失了。真正担心的还不是这一新的判决对于……刑法的灾难性后果，而在于它对于那些依赖公共权力保护的人们的影响……”</w:t>
      </w:r>
      <w:hyperlink r:id="rId13" w:tgtFrame="_blank" w:history="1">
        <w:r>
          <w:rPr>
            <w:rStyle w:val="a4"/>
          </w:rPr>
          <w:t>美国联邦最高法院</w:t>
        </w:r>
      </w:hyperlink>
      <w:r>
        <w:t>宣布“米兰达”案判决时，引起了强烈的政治反响。警察和地区检察官们把它视为对其控制犯罪能力的当头一棒，多数新闻媒体的评论也持反对态度。</w:t>
      </w:r>
    </w:p>
    <w:p w14:paraId="2352A7F1" w14:textId="1FA087F2" w:rsidR="0068209C" w:rsidRDefault="0028110F" w:rsidP="0068209C">
      <w:pPr>
        <w:pStyle w:val="a3"/>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您</w:t>
      </w:r>
      <w:r w:rsidR="0068209C">
        <w:rPr>
          <w:rFonts w:ascii="宋体" w:eastAsia="宋体" w:hAnsi="宋体" w:cs="宋体" w:hint="eastAsia"/>
          <w:kern w:val="0"/>
          <w:sz w:val="24"/>
          <w:szCs w:val="24"/>
        </w:rPr>
        <w:t>是否认同米兰达规则？</w:t>
      </w:r>
    </w:p>
    <w:p w14:paraId="7E267210" w14:textId="72F5CE75" w:rsidR="0068209C" w:rsidRDefault="0068209C" w:rsidP="0068209C">
      <w:pPr>
        <w:widowControl/>
        <w:jc w:val="left"/>
        <w:rPr>
          <w:rFonts w:ascii="宋体" w:eastAsia="宋体" w:hAnsi="宋体" w:cs="宋体"/>
          <w:kern w:val="0"/>
          <w:sz w:val="24"/>
          <w:szCs w:val="24"/>
        </w:rPr>
      </w:pPr>
      <w:r>
        <w:rPr>
          <w:rFonts w:ascii="宋体" w:eastAsia="宋体" w:hAnsi="宋体" w:cs="宋体" w:hint="eastAsia"/>
          <w:kern w:val="0"/>
          <w:sz w:val="24"/>
          <w:szCs w:val="24"/>
        </w:rPr>
        <w:t>A认同，它有利于人权的维护</w:t>
      </w:r>
    </w:p>
    <w:p w14:paraId="5AFE58A3" w14:textId="0094B07C" w:rsidR="0068209C" w:rsidRDefault="0068209C" w:rsidP="0068209C">
      <w:pPr>
        <w:widowControl/>
        <w:jc w:val="left"/>
        <w:rPr>
          <w:rFonts w:ascii="宋体" w:eastAsia="宋体" w:hAnsi="宋体" w:cs="宋体"/>
          <w:kern w:val="0"/>
          <w:sz w:val="24"/>
          <w:szCs w:val="24"/>
        </w:rPr>
      </w:pPr>
      <w:r>
        <w:rPr>
          <w:rFonts w:ascii="宋体" w:eastAsia="宋体" w:hAnsi="宋体" w:cs="宋体" w:hint="eastAsia"/>
          <w:kern w:val="0"/>
          <w:sz w:val="24"/>
          <w:szCs w:val="24"/>
        </w:rPr>
        <w:t>B</w:t>
      </w:r>
      <w:proofErr w:type="gramStart"/>
      <w:r>
        <w:rPr>
          <w:rFonts w:ascii="宋体" w:eastAsia="宋体" w:hAnsi="宋体" w:cs="宋体" w:hint="eastAsia"/>
          <w:kern w:val="0"/>
          <w:sz w:val="24"/>
          <w:szCs w:val="24"/>
        </w:rPr>
        <w:t>不</w:t>
      </w:r>
      <w:proofErr w:type="gramEnd"/>
      <w:r>
        <w:rPr>
          <w:rFonts w:ascii="宋体" w:eastAsia="宋体" w:hAnsi="宋体" w:cs="宋体" w:hint="eastAsia"/>
          <w:kern w:val="0"/>
          <w:sz w:val="24"/>
          <w:szCs w:val="24"/>
        </w:rPr>
        <w:t>认同，它会让一些犯罪分子有机可乘</w:t>
      </w:r>
    </w:p>
    <w:p w14:paraId="63432424" w14:textId="29BA9B48" w:rsidR="0068209C" w:rsidRDefault="0068209C" w:rsidP="0068209C">
      <w:pPr>
        <w:widowControl/>
        <w:jc w:val="left"/>
        <w:rPr>
          <w:rFonts w:ascii="宋体" w:eastAsia="宋体" w:hAnsi="宋体" w:cs="宋体"/>
          <w:kern w:val="0"/>
          <w:sz w:val="24"/>
          <w:szCs w:val="24"/>
        </w:rPr>
      </w:pPr>
      <w:r>
        <w:rPr>
          <w:rFonts w:ascii="宋体" w:eastAsia="宋体" w:hAnsi="宋体" w:cs="宋体" w:hint="eastAsia"/>
          <w:kern w:val="0"/>
          <w:sz w:val="24"/>
          <w:szCs w:val="24"/>
        </w:rPr>
        <w:t>C我很矛盾</w:t>
      </w:r>
    </w:p>
    <w:p w14:paraId="76E3D2FF" w14:textId="19A4B8BE" w:rsidR="0068209C" w:rsidRDefault="0068209C" w:rsidP="0068209C">
      <w:pPr>
        <w:pStyle w:val="a3"/>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由此</w:t>
      </w:r>
      <w:r w:rsidR="0028110F">
        <w:rPr>
          <w:rFonts w:ascii="宋体" w:eastAsia="宋体" w:hAnsi="宋体" w:cs="宋体" w:hint="eastAsia"/>
          <w:kern w:val="0"/>
          <w:sz w:val="24"/>
          <w:szCs w:val="24"/>
        </w:rPr>
        <w:t>您</w:t>
      </w:r>
      <w:r>
        <w:rPr>
          <w:rFonts w:ascii="宋体" w:eastAsia="宋体" w:hAnsi="宋体" w:cs="宋体" w:hint="eastAsia"/>
          <w:kern w:val="0"/>
          <w:sz w:val="24"/>
          <w:szCs w:val="24"/>
        </w:rPr>
        <w:t>认为什么手段进行立法程序比较合理？</w:t>
      </w:r>
    </w:p>
    <w:p w14:paraId="51D46B9C" w14:textId="660883E1" w:rsidR="0068209C" w:rsidRDefault="0068209C" w:rsidP="0068209C">
      <w:pPr>
        <w:widowControl/>
        <w:jc w:val="left"/>
        <w:rPr>
          <w:rFonts w:ascii="宋体" w:eastAsia="宋体" w:hAnsi="宋体" w:cs="宋体"/>
          <w:kern w:val="0"/>
          <w:sz w:val="24"/>
          <w:szCs w:val="24"/>
        </w:rPr>
      </w:pPr>
      <w:r>
        <w:rPr>
          <w:rFonts w:ascii="宋体" w:eastAsia="宋体" w:hAnsi="宋体" w:cs="宋体" w:hint="eastAsia"/>
          <w:kern w:val="0"/>
          <w:sz w:val="24"/>
          <w:szCs w:val="24"/>
        </w:rPr>
        <w:t>A全民投票</w:t>
      </w:r>
    </w:p>
    <w:p w14:paraId="3866D219" w14:textId="340A7675" w:rsidR="0068209C" w:rsidRDefault="0068209C" w:rsidP="0068209C">
      <w:pPr>
        <w:widowControl/>
        <w:jc w:val="left"/>
        <w:rPr>
          <w:rFonts w:ascii="宋体" w:eastAsia="宋体" w:hAnsi="宋体" w:cs="宋体"/>
          <w:kern w:val="0"/>
          <w:sz w:val="24"/>
          <w:szCs w:val="24"/>
        </w:rPr>
      </w:pPr>
      <w:r>
        <w:rPr>
          <w:rFonts w:ascii="宋体" w:eastAsia="宋体" w:hAnsi="宋体" w:cs="宋体"/>
          <w:kern w:val="0"/>
          <w:sz w:val="24"/>
          <w:szCs w:val="24"/>
        </w:rPr>
        <w:t>B</w:t>
      </w:r>
      <w:r>
        <w:rPr>
          <w:rFonts w:ascii="宋体" w:eastAsia="宋体" w:hAnsi="宋体" w:cs="宋体" w:hint="eastAsia"/>
          <w:kern w:val="0"/>
          <w:sz w:val="24"/>
          <w:szCs w:val="24"/>
        </w:rPr>
        <w:t>代表</w:t>
      </w:r>
      <w:r w:rsidR="00DA2377">
        <w:rPr>
          <w:rFonts w:ascii="宋体" w:eastAsia="宋体" w:hAnsi="宋体" w:cs="宋体" w:hint="eastAsia"/>
          <w:kern w:val="0"/>
          <w:sz w:val="24"/>
          <w:szCs w:val="24"/>
        </w:rPr>
        <w:t>（按不同群体比例选取）</w:t>
      </w:r>
      <w:r>
        <w:rPr>
          <w:rFonts w:ascii="宋体" w:eastAsia="宋体" w:hAnsi="宋体" w:cs="宋体" w:hint="eastAsia"/>
          <w:kern w:val="0"/>
          <w:sz w:val="24"/>
          <w:szCs w:val="24"/>
        </w:rPr>
        <w:t>投票</w:t>
      </w:r>
    </w:p>
    <w:p w14:paraId="1758A656" w14:textId="2F978C9F" w:rsidR="0068209C" w:rsidRDefault="0068209C" w:rsidP="0068209C">
      <w:pPr>
        <w:widowControl/>
        <w:jc w:val="left"/>
        <w:rPr>
          <w:rFonts w:ascii="宋体" w:eastAsia="宋体" w:hAnsi="宋体" w:cs="宋体"/>
          <w:kern w:val="0"/>
          <w:sz w:val="24"/>
          <w:szCs w:val="24"/>
        </w:rPr>
      </w:pPr>
      <w:r>
        <w:rPr>
          <w:rFonts w:ascii="宋体" w:eastAsia="宋体" w:hAnsi="宋体" w:cs="宋体" w:hint="eastAsia"/>
          <w:kern w:val="0"/>
          <w:sz w:val="24"/>
          <w:szCs w:val="24"/>
        </w:rPr>
        <w:t>C</w:t>
      </w:r>
      <w:r w:rsidR="00DA2377">
        <w:rPr>
          <w:rFonts w:ascii="宋体" w:eastAsia="宋体" w:hAnsi="宋体" w:cs="宋体" w:hint="eastAsia"/>
          <w:kern w:val="0"/>
          <w:sz w:val="24"/>
          <w:szCs w:val="24"/>
        </w:rPr>
        <w:t>选取专家和法律研究人员投票</w:t>
      </w:r>
    </w:p>
    <w:p w14:paraId="63FA6F13" w14:textId="77777777" w:rsidR="00DA2377" w:rsidRDefault="00DA2377" w:rsidP="0068209C">
      <w:pPr>
        <w:widowControl/>
        <w:jc w:val="left"/>
        <w:rPr>
          <w:rFonts w:ascii="宋体" w:eastAsia="宋体" w:hAnsi="宋体" w:cs="宋体"/>
          <w:kern w:val="0"/>
          <w:sz w:val="24"/>
          <w:szCs w:val="24"/>
        </w:rPr>
      </w:pPr>
    </w:p>
    <w:p w14:paraId="2DF1FE5E" w14:textId="7834DCB5" w:rsidR="00DA2377" w:rsidRDefault="00DA2377" w:rsidP="0068209C">
      <w:pPr>
        <w:widowControl/>
        <w:jc w:val="left"/>
        <w:rPr>
          <w:rFonts w:ascii="宋体" w:eastAsia="宋体" w:hAnsi="宋体" w:cs="宋体"/>
          <w:kern w:val="0"/>
          <w:sz w:val="24"/>
          <w:szCs w:val="24"/>
        </w:rPr>
      </w:pPr>
      <w:r>
        <w:rPr>
          <w:rFonts w:ascii="宋体" w:eastAsia="宋体" w:hAnsi="宋体" w:cs="宋体" w:hint="eastAsia"/>
          <w:kern w:val="0"/>
          <w:sz w:val="24"/>
          <w:szCs w:val="24"/>
        </w:rPr>
        <w:t>实例3</w:t>
      </w:r>
    </w:p>
    <w:p w14:paraId="1F040A63" w14:textId="62413224" w:rsidR="0028110F" w:rsidRDefault="0028110F" w:rsidP="0068209C">
      <w:pPr>
        <w:widowControl/>
        <w:jc w:val="left"/>
      </w:pPr>
      <w:r>
        <w:t>1996年8月27日，犯罪</w:t>
      </w:r>
      <w:proofErr w:type="gramStart"/>
      <w:r>
        <w:t>嫌疑人张扣扣之母汪秀萍</w:t>
      </w:r>
      <w:proofErr w:type="gramEnd"/>
      <w:r>
        <w:t>因琐事与邻居王正军、王富军（王自新二子）发生争吵并厮打，</w:t>
      </w:r>
      <w:proofErr w:type="gramStart"/>
      <w:r>
        <w:t>汪秀萍遂拿一节扁铁</w:t>
      </w:r>
      <w:proofErr w:type="gramEnd"/>
      <w:r>
        <w:t>在王正军左额部及左脸部各打一下，王正军即捡起一根木棒</w:t>
      </w:r>
      <w:proofErr w:type="gramStart"/>
      <w:r>
        <w:t>朝汪秀</w:t>
      </w:r>
      <w:proofErr w:type="gramEnd"/>
      <w:r>
        <w:t>萍头部猛击一下，致其重伤后死亡。</w:t>
      </w:r>
    </w:p>
    <w:p w14:paraId="7A2D71D5" w14:textId="4831D492" w:rsidR="0028110F" w:rsidRDefault="0028110F" w:rsidP="0068209C">
      <w:pPr>
        <w:widowControl/>
        <w:jc w:val="left"/>
      </w:pPr>
      <w:r>
        <w:t>2018年2月15日，</w:t>
      </w:r>
      <w:proofErr w:type="gramStart"/>
      <w:r>
        <w:t>张扣扣在</w:t>
      </w:r>
      <w:proofErr w:type="gramEnd"/>
      <w:r>
        <w:t>自家楼上观察到王自新、王校军、王</w:t>
      </w:r>
      <w:r>
        <w:rPr>
          <w:rFonts w:hint="eastAsia"/>
        </w:rPr>
        <w:t>正军和亲戚都回到其家中并</w:t>
      </w:r>
      <w:r>
        <w:t>准备上坟祭祖，张扣</w:t>
      </w:r>
      <w:proofErr w:type="gramStart"/>
      <w:r>
        <w:t>扣</w:t>
      </w:r>
      <w:proofErr w:type="gramEnd"/>
      <w:r>
        <w:t>戴上帽子、口罩，拿上事先准备好的单刃刀尾随跟踪伺机作案。在王校军、王正军一行上坟返回途中，张扣</w:t>
      </w:r>
      <w:proofErr w:type="gramStart"/>
      <w:r>
        <w:t>扣</w:t>
      </w:r>
      <w:proofErr w:type="gramEnd"/>
      <w:r>
        <w:t>持刀先后向王正军、王校军连戳数刀，随后张扣</w:t>
      </w:r>
      <w:proofErr w:type="gramStart"/>
      <w:r>
        <w:t>扣</w:t>
      </w:r>
      <w:proofErr w:type="gramEnd"/>
      <w:r>
        <w:t>持刀赶往王自新家，持刀对坐在堂屋门口的王自新连戳数刀，致2人当场死</w:t>
      </w:r>
      <w:r>
        <w:lastRenderedPageBreak/>
        <w:t>亡、1人重伤抢救无效死亡。然后张扣</w:t>
      </w:r>
      <w:proofErr w:type="gramStart"/>
      <w:r>
        <w:t>扣</w:t>
      </w:r>
      <w:proofErr w:type="gramEnd"/>
      <w:r>
        <w:t>返回自己家中，拿上菜刀和事先装满汽油的酒瓶，将王校军的小轿车玻璃砍破，在车后座及尾部泼洒汽油焚烧，之后张扣</w:t>
      </w:r>
      <w:proofErr w:type="gramStart"/>
      <w:r>
        <w:t>扣</w:t>
      </w:r>
      <w:proofErr w:type="gramEnd"/>
      <w:r>
        <w:t>逃离现场</w:t>
      </w:r>
    </w:p>
    <w:p w14:paraId="3AB4C9D1" w14:textId="4C8B7081" w:rsidR="0028110F" w:rsidRDefault="0028110F" w:rsidP="0068209C">
      <w:pPr>
        <w:widowControl/>
        <w:jc w:val="left"/>
      </w:pPr>
      <w:r>
        <w:t>2019年1月8日，陕西省汉中市中级人民法院依法公开开庭审理被告人张扣</w:t>
      </w:r>
      <w:proofErr w:type="gramStart"/>
      <w:r>
        <w:t>扣</w:t>
      </w:r>
      <w:proofErr w:type="gramEnd"/>
      <w:r>
        <w:t>故意杀人、故意毁坏财物一案并当庭宣判，判决张扣</w:t>
      </w:r>
      <w:proofErr w:type="gramStart"/>
      <w:r>
        <w:t>扣</w:t>
      </w:r>
      <w:proofErr w:type="gramEnd"/>
      <w:r>
        <w:t>犯故意杀人罪，判处死刑，剥夺政治权利终身；犯故意毁坏财物罪，判处有期徒刑四年，决定执行死刑，剥夺政治权利终身。</w:t>
      </w:r>
    </w:p>
    <w:p w14:paraId="1C67E586" w14:textId="6A6DB003" w:rsidR="0028110F" w:rsidRDefault="0028110F" w:rsidP="0028110F">
      <w:pPr>
        <w:widowControl/>
        <w:jc w:val="left"/>
        <w:rPr>
          <w:rFonts w:ascii="宋体" w:eastAsia="宋体" w:hAnsi="宋体" w:cs="宋体"/>
          <w:kern w:val="0"/>
          <w:sz w:val="24"/>
          <w:szCs w:val="24"/>
        </w:rPr>
      </w:pPr>
    </w:p>
    <w:p w14:paraId="0D064686" w14:textId="44CC3794" w:rsidR="0028110F" w:rsidRDefault="0028110F" w:rsidP="0028110F">
      <w:pPr>
        <w:widowControl/>
        <w:jc w:val="left"/>
        <w:rPr>
          <w:rFonts w:ascii="宋体" w:eastAsia="宋体" w:hAnsi="宋体" w:cs="宋体"/>
          <w:kern w:val="0"/>
          <w:sz w:val="24"/>
          <w:szCs w:val="24"/>
        </w:rPr>
      </w:pPr>
    </w:p>
    <w:p w14:paraId="697D0BBE" w14:textId="0BC69972" w:rsidR="0028110F" w:rsidRDefault="0028110F" w:rsidP="0028110F">
      <w:pPr>
        <w:widowControl/>
        <w:jc w:val="left"/>
        <w:rPr>
          <w:rFonts w:ascii="宋体" w:eastAsia="宋体" w:hAnsi="宋体" w:cs="宋体"/>
          <w:kern w:val="0"/>
          <w:sz w:val="24"/>
          <w:szCs w:val="24"/>
        </w:rPr>
      </w:pPr>
      <w:r>
        <w:rPr>
          <w:rFonts w:ascii="宋体" w:eastAsia="宋体" w:hAnsi="宋体" w:cs="宋体" w:hint="eastAsia"/>
          <w:kern w:val="0"/>
          <w:sz w:val="24"/>
          <w:szCs w:val="24"/>
        </w:rPr>
        <w:t>案例4</w:t>
      </w:r>
    </w:p>
    <w:p w14:paraId="0F9CB7BF" w14:textId="77777777" w:rsidR="0028110F" w:rsidRDefault="0028110F" w:rsidP="0028110F">
      <w:pPr>
        <w:pStyle w:val="a5"/>
        <w:jc w:val="both"/>
      </w:pPr>
      <w:r>
        <w:t>1882年帕尔默在纽约用毒药杀死了自己的祖父，他的祖父在现有的遗嘱中给他留下了一大笔遗产。帕尔默因杀人的罪行被法庭判处监禁几年，但帕尔</w:t>
      </w:r>
      <w:proofErr w:type="gramStart"/>
      <w:r>
        <w:t>默是否</w:t>
      </w:r>
      <w:proofErr w:type="gramEnd"/>
      <w:r>
        <w:t>能享有继承其祖父遗产的权利成了一个让法官头疼的疑难案件。帕尔默的姑姑们主张，既然帕尔默杀死了被继承人，那么法律就不应当继续赋予帕尔默以继承遗产的任何权利。但纽约州的法律并未明确规定如果继承人杀死被继承人</w:t>
      </w:r>
      <w:proofErr w:type="gramStart"/>
      <w:r>
        <w:t>将当然</w:t>
      </w:r>
      <w:proofErr w:type="gramEnd"/>
      <w:r>
        <w:t>丧失继承权，相反，帕尔默祖父生前所立遗嘱完全符合法律规定的有效条件。因此，帕尔默的律师争辩说，既然这份遗嘱在法律上是有效的，既然帕</w:t>
      </w:r>
      <w:proofErr w:type="gramStart"/>
      <w:r>
        <w:t>尔默被一份</w:t>
      </w:r>
      <w:proofErr w:type="gramEnd"/>
      <w:r>
        <w:t>有效遗嘱指定为继承人，那么他就应当享有继承遗产的合法权利。如果法院剥夺帕尔默的继承权，那么法院就是在更改法律，就是用自己的道德信仰来取代法律。</w:t>
      </w:r>
    </w:p>
    <w:p w14:paraId="0A41C147" w14:textId="77777777" w:rsidR="0028110F" w:rsidRDefault="0028110F" w:rsidP="0028110F">
      <w:pPr>
        <w:pStyle w:val="a5"/>
        <w:jc w:val="both"/>
      </w:pPr>
      <w:r>
        <w:t>审判这一案件的格雷法官</w:t>
      </w:r>
      <w:proofErr w:type="gramStart"/>
      <w:r>
        <w:t>亦支持</w:t>
      </w:r>
      <w:proofErr w:type="gramEnd"/>
      <w:r>
        <w:t>律师的说法，格雷法官认为：如果帕尔默的祖父早知道帕</w:t>
      </w:r>
      <w:proofErr w:type="gramStart"/>
      <w:r>
        <w:t>尔默要杀害</w:t>
      </w:r>
      <w:proofErr w:type="gramEnd"/>
      <w:r>
        <w:t>他，他或许愿意将遗产给别的什么人，但法院也不能排除相反的可能，即祖父认为即使帕</w:t>
      </w:r>
      <w:proofErr w:type="gramStart"/>
      <w:r>
        <w:t>尔默杀了</w:t>
      </w:r>
      <w:proofErr w:type="gramEnd"/>
      <w:r>
        <w:t>人（甚至就是祖父自己）他也仍然是最好的遗产继承人选。法律的含义是由法律文本自身所使用的文字来界定的，而纽约州遗嘱</w:t>
      </w:r>
      <w:proofErr w:type="gramStart"/>
      <w:r>
        <w:t>法清楚</w:t>
      </w:r>
      <w:proofErr w:type="gramEnd"/>
      <w:r>
        <w:t>确定，因而没有理由弃之不用。此外，如果帕尔默因杀死被继承人而丧失继承权，那就是对帕尔默在判处监禁之外又加上一种额外的惩罚。这是有违“罪行法定”原则的，对某一罪行的惩罚，必须由立法机构事先作处规定，法官不能在判决之后对该罪行另加处罚。</w:t>
      </w:r>
    </w:p>
    <w:p w14:paraId="17A07EB0" w14:textId="77777777" w:rsidR="0028110F" w:rsidRDefault="0028110F" w:rsidP="0028110F">
      <w:pPr>
        <w:pStyle w:val="a5"/>
        <w:jc w:val="both"/>
      </w:pPr>
      <w:r>
        <w:t>但是，审理该案的另一位法官厄尔却认为，法规的真实含义不仅取决于法规文本，而且取决于文本之外的立法者意图，立法者的真实意图显然不会让杀人犯去继承遗产。厄尔法官的另外</w:t>
      </w:r>
      <w:proofErr w:type="gramStart"/>
      <w:r>
        <w:t>一</w:t>
      </w:r>
      <w:proofErr w:type="gramEnd"/>
      <w:r>
        <w:t>条理由是，理解法律的真实含义不能仅</w:t>
      </w:r>
      <w:proofErr w:type="gramStart"/>
      <w:r>
        <w:t>以处于</w:t>
      </w:r>
      <w:proofErr w:type="gramEnd"/>
      <w:r>
        <w:t>历史孤立状态中的法律文本为依据，法官应当创造性的构思出一种与普遍渗透于法律之中的正义原则最为接近的法律，从而维护整个法律体系的统一性。厄尔法官最后援引了一条古老的法律原则——任何人不能从其自身的过错中受益——来说明遗嘱法应被理解为否认以杀死继承人的方式来获取继承权。</w:t>
      </w:r>
    </w:p>
    <w:p w14:paraId="0328DAC4" w14:textId="77777777" w:rsidR="0028110F" w:rsidRDefault="0028110F" w:rsidP="0028110F">
      <w:pPr>
        <w:pStyle w:val="a5"/>
        <w:jc w:val="both"/>
      </w:pPr>
      <w:r>
        <w:t>最后，厄尔法官的意见占了优势，有四位法官支持他；而格雷法官只有一位支持者。纽约州最高法院判决剥夺帕尔默的继承权。</w:t>
      </w:r>
    </w:p>
    <w:p w14:paraId="5CF94F34" w14:textId="77777777" w:rsidR="0028110F" w:rsidRPr="0028110F" w:rsidRDefault="0028110F" w:rsidP="0028110F">
      <w:pPr>
        <w:widowControl/>
        <w:jc w:val="left"/>
        <w:rPr>
          <w:rFonts w:ascii="宋体" w:eastAsia="宋体" w:hAnsi="宋体" w:cs="宋体" w:hint="eastAsia"/>
          <w:kern w:val="0"/>
          <w:sz w:val="24"/>
          <w:szCs w:val="24"/>
        </w:rPr>
      </w:pPr>
      <w:bookmarkStart w:id="0" w:name="_GoBack"/>
      <w:bookmarkEnd w:id="0"/>
    </w:p>
    <w:sectPr w:rsidR="0028110F" w:rsidRPr="00281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EB6"/>
    <w:multiLevelType w:val="hybridMultilevel"/>
    <w:tmpl w:val="3E8C1564"/>
    <w:lvl w:ilvl="0" w:tplc="03EE18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AD0768"/>
    <w:multiLevelType w:val="hybridMultilevel"/>
    <w:tmpl w:val="49DCE384"/>
    <w:lvl w:ilvl="0" w:tplc="3182A1BC">
      <w:start w:val="1"/>
      <w:numFmt w:val="decimalEnclosedCircle"/>
      <w:lvlText w:val="%1"/>
      <w:lvlJc w:val="left"/>
      <w:pPr>
        <w:ind w:left="360" w:hanging="360"/>
      </w:pPr>
      <w:rPr>
        <w:rFonts w:asciiTheme="minorHAnsi" w:eastAsiaTheme="minorEastAsia"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C77D47"/>
    <w:multiLevelType w:val="hybridMultilevel"/>
    <w:tmpl w:val="40E04C52"/>
    <w:lvl w:ilvl="0" w:tplc="223241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700339"/>
    <w:multiLevelType w:val="hybridMultilevel"/>
    <w:tmpl w:val="DBBA2C2E"/>
    <w:lvl w:ilvl="0" w:tplc="AF6A2C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58"/>
    <w:rsid w:val="0028110F"/>
    <w:rsid w:val="00602758"/>
    <w:rsid w:val="0068209C"/>
    <w:rsid w:val="006B3D1C"/>
    <w:rsid w:val="008B1FC6"/>
    <w:rsid w:val="00B00BF3"/>
    <w:rsid w:val="00B63027"/>
    <w:rsid w:val="00DA2377"/>
    <w:rsid w:val="00FF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5A51"/>
  <w15:chartTrackingRefBased/>
  <w15:docId w15:val="{EDAFD876-D03A-4A3F-8A28-9D844C4E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BF3"/>
    <w:pPr>
      <w:ind w:firstLineChars="200" w:firstLine="420"/>
    </w:pPr>
  </w:style>
  <w:style w:type="character" w:styleId="a4">
    <w:name w:val="Hyperlink"/>
    <w:basedOn w:val="a0"/>
    <w:uiPriority w:val="99"/>
    <w:semiHidden/>
    <w:unhideWhenUsed/>
    <w:rsid w:val="0068209C"/>
    <w:rPr>
      <w:color w:val="0000FF"/>
      <w:u w:val="single"/>
    </w:rPr>
  </w:style>
  <w:style w:type="paragraph" w:styleId="a5">
    <w:name w:val="Normal (Web)"/>
    <w:basedOn w:val="a"/>
    <w:uiPriority w:val="99"/>
    <w:semiHidden/>
    <w:unhideWhenUsed/>
    <w:rsid w:val="002811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761278">
      <w:bodyDiv w:val="1"/>
      <w:marLeft w:val="0"/>
      <w:marRight w:val="0"/>
      <w:marTop w:val="0"/>
      <w:marBottom w:val="0"/>
      <w:divBdr>
        <w:top w:val="none" w:sz="0" w:space="0" w:color="auto"/>
        <w:left w:val="none" w:sz="0" w:space="0" w:color="auto"/>
        <w:bottom w:val="none" w:sz="0" w:space="0" w:color="auto"/>
        <w:right w:val="none" w:sz="0" w:space="0" w:color="auto"/>
      </w:divBdr>
    </w:div>
    <w:div w:id="977418133">
      <w:bodyDiv w:val="1"/>
      <w:marLeft w:val="0"/>
      <w:marRight w:val="0"/>
      <w:marTop w:val="0"/>
      <w:marBottom w:val="0"/>
      <w:divBdr>
        <w:top w:val="none" w:sz="0" w:space="0" w:color="auto"/>
        <w:left w:val="none" w:sz="0" w:space="0" w:color="auto"/>
        <w:bottom w:val="none" w:sz="0" w:space="0" w:color="auto"/>
        <w:right w:val="none" w:sz="0" w:space="0" w:color="auto"/>
      </w:divBdr>
      <w:divsChild>
        <w:div w:id="1734232978">
          <w:marLeft w:val="0"/>
          <w:marRight w:val="0"/>
          <w:marTop w:val="0"/>
          <w:marBottom w:val="0"/>
          <w:divBdr>
            <w:top w:val="none" w:sz="0" w:space="0" w:color="auto"/>
            <w:left w:val="none" w:sz="0" w:space="0" w:color="auto"/>
            <w:bottom w:val="none" w:sz="0" w:space="0" w:color="auto"/>
            <w:right w:val="none" w:sz="0" w:space="0" w:color="auto"/>
          </w:divBdr>
        </w:div>
      </w:divsChild>
    </w:div>
    <w:div w:id="1673990058">
      <w:bodyDiv w:val="1"/>
      <w:marLeft w:val="0"/>
      <w:marRight w:val="0"/>
      <w:marTop w:val="0"/>
      <w:marBottom w:val="0"/>
      <w:divBdr>
        <w:top w:val="none" w:sz="0" w:space="0" w:color="auto"/>
        <w:left w:val="none" w:sz="0" w:space="0" w:color="auto"/>
        <w:bottom w:val="none" w:sz="0" w:space="0" w:color="auto"/>
        <w:right w:val="none" w:sz="0" w:space="0" w:color="auto"/>
      </w:divBdr>
      <w:divsChild>
        <w:div w:id="278417796">
          <w:marLeft w:val="0"/>
          <w:marRight w:val="0"/>
          <w:marTop w:val="0"/>
          <w:marBottom w:val="0"/>
          <w:divBdr>
            <w:top w:val="none" w:sz="0" w:space="0" w:color="auto"/>
            <w:left w:val="none" w:sz="0" w:space="0" w:color="auto"/>
            <w:bottom w:val="none" w:sz="0" w:space="0" w:color="auto"/>
            <w:right w:val="none" w:sz="0" w:space="0" w:color="auto"/>
          </w:divBdr>
        </w:div>
        <w:div w:id="1191410659">
          <w:marLeft w:val="0"/>
          <w:marRight w:val="0"/>
          <w:marTop w:val="0"/>
          <w:marBottom w:val="0"/>
          <w:divBdr>
            <w:top w:val="none" w:sz="0" w:space="0" w:color="auto"/>
            <w:left w:val="none" w:sz="0" w:space="0" w:color="auto"/>
            <w:bottom w:val="none" w:sz="0" w:space="0" w:color="auto"/>
            <w:right w:val="none" w:sz="0" w:space="0" w:color="auto"/>
          </w:divBdr>
        </w:div>
        <w:div w:id="1665275321">
          <w:marLeft w:val="0"/>
          <w:marRight w:val="0"/>
          <w:marTop w:val="0"/>
          <w:marBottom w:val="0"/>
          <w:divBdr>
            <w:top w:val="none" w:sz="0" w:space="0" w:color="auto"/>
            <w:left w:val="none" w:sz="0" w:space="0" w:color="auto"/>
            <w:bottom w:val="none" w:sz="0" w:space="0" w:color="auto"/>
            <w:right w:val="none" w:sz="0" w:space="0" w:color="auto"/>
          </w:divBdr>
        </w:div>
        <w:div w:id="2065056047">
          <w:marLeft w:val="0"/>
          <w:marRight w:val="0"/>
          <w:marTop w:val="0"/>
          <w:marBottom w:val="0"/>
          <w:divBdr>
            <w:top w:val="none" w:sz="0" w:space="0" w:color="auto"/>
            <w:left w:val="none" w:sz="0" w:space="0" w:color="auto"/>
            <w:bottom w:val="none" w:sz="0" w:space="0" w:color="auto"/>
            <w:right w:val="none" w:sz="0" w:space="0" w:color="auto"/>
          </w:divBdr>
        </w:div>
        <w:div w:id="876428233">
          <w:marLeft w:val="0"/>
          <w:marRight w:val="0"/>
          <w:marTop w:val="0"/>
          <w:marBottom w:val="0"/>
          <w:divBdr>
            <w:top w:val="none" w:sz="0" w:space="0" w:color="auto"/>
            <w:left w:val="none" w:sz="0" w:space="0" w:color="auto"/>
            <w:bottom w:val="none" w:sz="0" w:space="0" w:color="auto"/>
            <w:right w:val="none" w:sz="0" w:space="0" w:color="auto"/>
          </w:divBdr>
        </w:div>
        <w:div w:id="705371696">
          <w:marLeft w:val="0"/>
          <w:marRight w:val="0"/>
          <w:marTop w:val="0"/>
          <w:marBottom w:val="0"/>
          <w:divBdr>
            <w:top w:val="none" w:sz="0" w:space="0" w:color="auto"/>
            <w:left w:val="none" w:sz="0" w:space="0" w:color="auto"/>
            <w:bottom w:val="none" w:sz="0" w:space="0" w:color="auto"/>
            <w:right w:val="none" w:sz="0" w:space="0" w:color="auto"/>
          </w:divBdr>
        </w:div>
        <w:div w:id="923538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E%8E%E5%9B%BD%E8%81%94%E9%82%A6%E6%9C%80%E9%AB%98%E6%B3%95%E9%99%A2" TargetMode="External"/><Relationship Id="rId13" Type="http://schemas.openxmlformats.org/officeDocument/2006/relationships/hyperlink" Target="https://baike.baidu.com/item/%E7%BE%8E%E5%9B%BD%E8%81%94%E9%82%A6%E6%9C%80%E9%AB%98%E6%B3%95%E9%99%A2" TargetMode="External"/><Relationship Id="rId3" Type="http://schemas.openxmlformats.org/officeDocument/2006/relationships/settings" Target="settings.xml"/><Relationship Id="rId7" Type="http://schemas.openxmlformats.org/officeDocument/2006/relationships/hyperlink" Target="https://baike.baidu.com/item/%E5%BC%BA%E5%A5%B8%E7%BD%AA" TargetMode="External"/><Relationship Id="rId12" Type="http://schemas.openxmlformats.org/officeDocument/2006/relationships/hyperlink" Target="https://baike.baidu.com/item/%E7%B1%B3%E5%85%B0%E8%BE%BE%E8%A7%84%E5%88%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4%BA%9A%E5%88%A9%E6%A1%91%E9%82%A3%E5%B7%9E" TargetMode="External"/><Relationship Id="rId11" Type="http://schemas.openxmlformats.org/officeDocument/2006/relationships/hyperlink" Target="https://baike.baidu.com/item/%E6%BB%A5%E7%94%A8%E8%81%8C%E6%9D%83" TargetMode="External"/><Relationship Id="rId5" Type="http://schemas.openxmlformats.org/officeDocument/2006/relationships/hyperlink" Target="https://baike.baidu.com/item/%E9%9B%85%E5%85%B8" TargetMode="External"/><Relationship Id="rId15" Type="http://schemas.openxmlformats.org/officeDocument/2006/relationships/theme" Target="theme/theme1.xml"/><Relationship Id="rId10" Type="http://schemas.openxmlformats.org/officeDocument/2006/relationships/hyperlink" Target="https://baike.baidu.com/item/%E5%8F%B8%E6%B3%95%E7%A8%8B%E5%BA%8F" TargetMode="External"/><Relationship Id="rId4" Type="http://schemas.openxmlformats.org/officeDocument/2006/relationships/webSettings" Target="webSettings.xml"/><Relationship Id="rId9" Type="http://schemas.openxmlformats.org/officeDocument/2006/relationships/hyperlink" Target="https://baike.baidu.com/item/%E5%BF%83%E7%90%86%E5%8E%8B%E5%8A%9B"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3</cp:revision>
  <dcterms:created xsi:type="dcterms:W3CDTF">2019-09-29T05:40:00Z</dcterms:created>
  <dcterms:modified xsi:type="dcterms:W3CDTF">2019-09-29T10:16:00Z</dcterms:modified>
</cp:coreProperties>
</file>