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8F52" w14:textId="77777777" w:rsidR="00250F93" w:rsidRDefault="00250F93" w:rsidP="00250F93">
      <w:pPr>
        <w:pStyle w:val="ab"/>
        <w:rPr>
          <w:rFonts w:ascii="宋体" w:eastAsia="宋体" w:hAnsi="宋体"/>
          <w:sz w:val="36"/>
          <w:szCs w:val="36"/>
        </w:rPr>
      </w:pPr>
      <w:r>
        <w:rPr>
          <w:rFonts w:ascii="宋体" w:eastAsia="宋体" w:hAnsi="宋体" w:hint="eastAsia"/>
          <w:sz w:val="36"/>
          <w:szCs w:val="36"/>
        </w:rPr>
        <w:t>陈述信</w:t>
      </w:r>
    </w:p>
    <w:tbl>
      <w:tblPr>
        <w:tblStyle w:val="a6"/>
        <w:tblW w:w="0" w:type="auto"/>
        <w:tblLook w:val="04A0" w:firstRow="1" w:lastRow="0" w:firstColumn="1" w:lastColumn="0" w:noHBand="0" w:noVBand="1"/>
      </w:tblPr>
      <w:tblGrid>
        <w:gridCol w:w="8212"/>
      </w:tblGrid>
      <w:tr w:rsidR="00250F93" w14:paraId="4F98DC50" w14:textId="77777777" w:rsidTr="00250F93">
        <w:trPr>
          <w:trHeight w:val="11867"/>
        </w:trPr>
        <w:tc>
          <w:tcPr>
            <w:tcW w:w="8212" w:type="dxa"/>
            <w:tcBorders>
              <w:top w:val="single" w:sz="4" w:space="0" w:color="auto"/>
              <w:left w:val="single" w:sz="4" w:space="0" w:color="auto"/>
              <w:bottom w:val="single" w:sz="4" w:space="0" w:color="auto"/>
              <w:right w:val="single" w:sz="4" w:space="0" w:color="auto"/>
            </w:tcBorders>
          </w:tcPr>
          <w:p w14:paraId="3FD31308" w14:textId="443119AE" w:rsidR="00250F93" w:rsidRDefault="009F4159">
            <w:pPr>
              <w:spacing w:line="360" w:lineRule="auto"/>
              <w:rPr>
                <w:rFonts w:ascii="宋体" w:eastAsia="宋体" w:hAnsi="宋体"/>
                <w:szCs w:val="21"/>
              </w:rPr>
            </w:pPr>
            <w:r>
              <w:rPr>
                <w:rFonts w:ascii="宋体" w:eastAsia="宋体" w:hAnsi="宋体" w:hint="eastAsia"/>
                <w:szCs w:val="21"/>
              </w:rPr>
              <w:t>晏冰</w:t>
            </w:r>
            <w:r w:rsidR="00250F93">
              <w:rPr>
                <w:rFonts w:ascii="宋体" w:eastAsia="宋体" w:hAnsi="宋体" w:hint="eastAsia"/>
                <w:szCs w:val="21"/>
              </w:rPr>
              <w:t>老师：</w:t>
            </w:r>
          </w:p>
          <w:p w14:paraId="1F8DF65F" w14:textId="4FBB67F5" w:rsidR="00250F93" w:rsidRDefault="00250F93">
            <w:pPr>
              <w:spacing w:line="360" w:lineRule="auto"/>
              <w:rPr>
                <w:rFonts w:ascii="宋体" w:eastAsia="宋体" w:hAnsi="宋体"/>
                <w:szCs w:val="21"/>
              </w:rPr>
            </w:pPr>
            <w:r>
              <w:rPr>
                <w:rFonts w:ascii="宋体" w:eastAsia="宋体" w:hAnsi="宋体" w:hint="eastAsia"/>
                <w:szCs w:val="21"/>
              </w:rPr>
              <w:t xml:space="preserve">   您好！我是</w:t>
            </w:r>
            <w:r w:rsidR="00AD43CF">
              <w:rPr>
                <w:rFonts w:ascii="宋体" w:eastAsia="宋体" w:hAnsi="宋体" w:hint="eastAsia"/>
                <w:szCs w:val="21"/>
              </w:rPr>
              <w:t>电子</w:t>
            </w:r>
            <w:r>
              <w:rPr>
                <w:rFonts w:ascii="宋体" w:eastAsia="宋体" w:hAnsi="宋体" w:hint="eastAsia"/>
                <w:szCs w:val="21"/>
              </w:rPr>
              <w:t>系</w:t>
            </w:r>
            <w:r w:rsidR="00AD43CF">
              <w:rPr>
                <w:rFonts w:ascii="宋体" w:eastAsia="宋体" w:hAnsi="宋体" w:hint="eastAsia"/>
                <w:szCs w:val="21"/>
              </w:rPr>
              <w:t>张鸿琳</w:t>
            </w:r>
            <w:r>
              <w:rPr>
                <w:rFonts w:ascii="宋体" w:eastAsia="宋体" w:hAnsi="宋体" w:hint="eastAsia"/>
                <w:szCs w:val="21"/>
              </w:rPr>
              <w:t>（学号</w:t>
            </w:r>
            <w:r w:rsidR="00AD43CF">
              <w:rPr>
                <w:rFonts w:ascii="宋体" w:eastAsia="宋体" w:hAnsi="宋体" w:hint="eastAsia"/>
                <w:szCs w:val="21"/>
              </w:rPr>
              <w:t>2</w:t>
            </w:r>
            <w:r w:rsidR="00AD43CF">
              <w:rPr>
                <w:rFonts w:ascii="宋体" w:eastAsia="宋体" w:hAnsi="宋体"/>
                <w:szCs w:val="21"/>
              </w:rPr>
              <w:t>019012137</w:t>
            </w:r>
            <w:r>
              <w:rPr>
                <w:rFonts w:ascii="宋体" w:eastAsia="宋体" w:hAnsi="宋体" w:hint="eastAsia"/>
                <w:szCs w:val="21"/>
              </w:rPr>
              <w:t>）。</w:t>
            </w:r>
            <w:r w:rsidR="00830355">
              <w:rPr>
                <w:rFonts w:ascii="宋体" w:eastAsia="宋体" w:hAnsi="宋体" w:hint="eastAsia"/>
                <w:szCs w:val="21"/>
              </w:rPr>
              <w:t>我终稿文章的主题是根据《太平广记》对《搜神记》中篇目的筛选</w:t>
            </w:r>
            <w:r w:rsidR="007F437D">
              <w:rPr>
                <w:rFonts w:ascii="宋体" w:eastAsia="宋体" w:hAnsi="宋体" w:hint="eastAsia"/>
                <w:szCs w:val="21"/>
              </w:rPr>
              <w:t>，推测《太平广记》具有怎样的选篇原则</w:t>
            </w:r>
            <w:r w:rsidR="007D0FB7">
              <w:rPr>
                <w:rFonts w:ascii="宋体" w:eastAsia="宋体" w:hAnsi="宋体" w:hint="eastAsia"/>
                <w:szCs w:val="21"/>
              </w:rPr>
              <w:t>。</w:t>
            </w:r>
            <w:r w:rsidR="00FE6910">
              <w:rPr>
                <w:rFonts w:ascii="宋体" w:eastAsia="宋体" w:hAnsi="宋体" w:hint="eastAsia"/>
                <w:szCs w:val="21"/>
              </w:rPr>
              <w:t>其实该主题和我最开始拟稿中的主题相差较大</w:t>
            </w:r>
            <w:r w:rsidR="00C3584F">
              <w:rPr>
                <w:rFonts w:ascii="宋体" w:eastAsia="宋体" w:hAnsi="宋体" w:hint="eastAsia"/>
                <w:szCs w:val="21"/>
              </w:rPr>
              <w:t>，</w:t>
            </w:r>
            <w:r w:rsidR="0025327C">
              <w:rPr>
                <w:rFonts w:ascii="宋体" w:eastAsia="宋体" w:hAnsi="宋体" w:hint="eastAsia"/>
                <w:szCs w:val="21"/>
              </w:rPr>
              <w:t>我拟稿中提出的主题为</w:t>
            </w:r>
            <w:r w:rsidR="00F15F8C">
              <w:rPr>
                <w:rFonts w:ascii="宋体" w:eastAsia="宋体" w:hAnsi="宋体" w:hint="eastAsia"/>
                <w:szCs w:val="21"/>
              </w:rPr>
              <w:t>根据一些志怪小说合集探究佛教和道教等宗教因素在志怪文学中有怎样的不同的意象表现和价值导向</w:t>
            </w:r>
            <w:r w:rsidR="00E93C17">
              <w:rPr>
                <w:rFonts w:ascii="宋体" w:eastAsia="宋体" w:hAnsi="宋体" w:hint="eastAsia"/>
                <w:szCs w:val="21"/>
              </w:rPr>
              <w:t>，</w:t>
            </w:r>
            <w:r w:rsidR="00E13670">
              <w:rPr>
                <w:rFonts w:ascii="宋体" w:eastAsia="宋体" w:hAnsi="宋体" w:hint="eastAsia"/>
                <w:szCs w:val="21"/>
              </w:rPr>
              <w:t>该主题涉及的范围面较大</w:t>
            </w:r>
            <w:r w:rsidR="002B59D9">
              <w:rPr>
                <w:rFonts w:ascii="宋体" w:eastAsia="宋体" w:hAnsi="宋体" w:hint="eastAsia"/>
                <w:szCs w:val="21"/>
              </w:rPr>
              <w:t>，不够具体</w:t>
            </w:r>
            <w:r w:rsidR="00CE2B3F">
              <w:rPr>
                <w:rFonts w:ascii="宋体" w:eastAsia="宋体" w:hAnsi="宋体" w:hint="eastAsia"/>
                <w:szCs w:val="21"/>
              </w:rPr>
              <w:t>，</w:t>
            </w:r>
            <w:r w:rsidR="00036839">
              <w:rPr>
                <w:rFonts w:ascii="宋体" w:eastAsia="宋体" w:hAnsi="宋体" w:hint="eastAsia"/>
                <w:szCs w:val="21"/>
              </w:rPr>
              <w:t>容易在研究过程中产生“雨打沙滩万点坑”</w:t>
            </w:r>
            <w:r w:rsidR="00CF11A9">
              <w:rPr>
                <w:rFonts w:ascii="宋体" w:eastAsia="宋体" w:hAnsi="宋体" w:hint="eastAsia"/>
                <w:szCs w:val="21"/>
              </w:rPr>
              <w:t>的问题</w:t>
            </w:r>
            <w:r w:rsidR="00487D3B">
              <w:rPr>
                <w:rFonts w:ascii="宋体" w:eastAsia="宋体" w:hAnsi="宋体" w:hint="eastAsia"/>
                <w:szCs w:val="21"/>
              </w:rPr>
              <w:t>。</w:t>
            </w:r>
            <w:r w:rsidR="002F4A59">
              <w:rPr>
                <w:rFonts w:ascii="宋体" w:eastAsia="宋体" w:hAnsi="宋体" w:hint="eastAsia"/>
                <w:szCs w:val="21"/>
              </w:rPr>
              <w:t>在收到老师和同学的建议后，</w:t>
            </w:r>
            <w:r w:rsidR="00AD1CDB">
              <w:rPr>
                <w:rFonts w:ascii="宋体" w:eastAsia="宋体" w:hAnsi="宋体" w:hint="eastAsia"/>
                <w:szCs w:val="21"/>
              </w:rPr>
              <w:t>我尝试把研究问题改为通过对《太平广记》神仙一至十篇目的文本分析与时代背景考察</w:t>
            </w:r>
            <w:r w:rsidR="009F4EC6">
              <w:rPr>
                <w:rFonts w:ascii="宋体" w:eastAsia="宋体" w:hAnsi="宋体" w:hint="eastAsia"/>
                <w:szCs w:val="21"/>
              </w:rPr>
              <w:t>，探究道教神仙崇拜体系的形成过程</w:t>
            </w:r>
            <w:r w:rsidR="00487D3B">
              <w:rPr>
                <w:rFonts w:ascii="宋体" w:eastAsia="宋体" w:hAnsi="宋体" w:hint="eastAsia"/>
                <w:szCs w:val="21"/>
              </w:rPr>
              <w:t>，但是</w:t>
            </w:r>
            <w:r w:rsidR="00B44C0D">
              <w:rPr>
                <w:rFonts w:ascii="宋体" w:eastAsia="宋体" w:hAnsi="宋体" w:hint="eastAsia"/>
                <w:szCs w:val="21"/>
              </w:rPr>
              <w:t>经老师提醒，我发现我不能很好地让读者信服为什么要把研究范围确定为神仙类的一到十篇</w:t>
            </w:r>
            <w:r w:rsidR="00D203C8">
              <w:rPr>
                <w:rFonts w:ascii="宋体" w:eastAsia="宋体" w:hAnsi="宋体" w:hint="eastAsia"/>
                <w:szCs w:val="21"/>
              </w:rPr>
              <w:t>。</w:t>
            </w:r>
            <w:r w:rsidR="00843033">
              <w:rPr>
                <w:rFonts w:ascii="宋体" w:eastAsia="宋体" w:hAnsi="宋体" w:hint="eastAsia"/>
                <w:szCs w:val="21"/>
              </w:rPr>
              <w:t>不过我阅读《太平广记》</w:t>
            </w:r>
            <w:r w:rsidR="00960123">
              <w:rPr>
                <w:rFonts w:ascii="宋体" w:eastAsia="宋体" w:hAnsi="宋体" w:hint="eastAsia"/>
                <w:szCs w:val="21"/>
              </w:rPr>
              <w:t>研究文献</w:t>
            </w:r>
            <w:r w:rsidR="00843033">
              <w:rPr>
                <w:rFonts w:ascii="宋体" w:eastAsia="宋体" w:hAnsi="宋体" w:hint="eastAsia"/>
                <w:szCs w:val="21"/>
              </w:rPr>
              <w:t>时，发现其选篇原则是一个很好的研究问题</w:t>
            </w:r>
            <w:r w:rsidR="00960123">
              <w:rPr>
                <w:rFonts w:ascii="宋体" w:eastAsia="宋体" w:hAnsi="宋体" w:hint="eastAsia"/>
                <w:szCs w:val="21"/>
              </w:rPr>
              <w:t>且目前</w:t>
            </w:r>
            <w:r w:rsidR="00EB0A1A">
              <w:rPr>
                <w:rFonts w:ascii="宋体" w:eastAsia="宋体" w:hAnsi="宋体" w:hint="eastAsia"/>
                <w:szCs w:val="21"/>
              </w:rPr>
              <w:t>相关研究很少，所以在上一个研究题目行不通后，我把</w:t>
            </w:r>
            <w:r w:rsidR="00043CCA">
              <w:rPr>
                <w:rFonts w:ascii="宋体" w:eastAsia="宋体" w:hAnsi="宋体" w:hint="eastAsia"/>
                <w:szCs w:val="21"/>
              </w:rPr>
              <w:t>研究方向确定为了《太平广记》的选篇原则</w:t>
            </w:r>
            <w:r w:rsidR="00B00569">
              <w:rPr>
                <w:rFonts w:ascii="宋体" w:eastAsia="宋体" w:hAnsi="宋体" w:hint="eastAsia"/>
                <w:szCs w:val="21"/>
              </w:rPr>
              <w:t>，同时由于老师发的课后材料中有关于《搜神记》的篇目，</w:t>
            </w:r>
            <w:r w:rsidR="00FA6019">
              <w:rPr>
                <w:rFonts w:ascii="宋体" w:eastAsia="宋体" w:hAnsi="宋体" w:hint="eastAsia"/>
                <w:szCs w:val="21"/>
              </w:rPr>
              <w:t>我在阅读后</w:t>
            </w:r>
            <w:r w:rsidR="00B00569">
              <w:rPr>
                <w:rFonts w:ascii="宋体" w:eastAsia="宋体" w:hAnsi="宋体" w:hint="eastAsia"/>
                <w:szCs w:val="21"/>
              </w:rPr>
              <w:t>对《搜神记》有了初步了解</w:t>
            </w:r>
            <w:r w:rsidR="009055D5">
              <w:rPr>
                <w:rFonts w:ascii="宋体" w:eastAsia="宋体" w:hAnsi="宋体" w:hint="eastAsia"/>
                <w:szCs w:val="21"/>
              </w:rPr>
              <w:t>，觉得</w:t>
            </w:r>
            <w:r w:rsidR="00C23B0C">
              <w:rPr>
                <w:rFonts w:ascii="宋体" w:eastAsia="宋体" w:hAnsi="宋体" w:hint="eastAsia"/>
                <w:szCs w:val="21"/>
              </w:rPr>
              <w:t>《搜神记》作为著名的志怪小说集</w:t>
            </w:r>
            <w:r w:rsidR="0025658D">
              <w:rPr>
                <w:rFonts w:ascii="宋体" w:eastAsia="宋体" w:hAnsi="宋体" w:hint="eastAsia"/>
                <w:szCs w:val="21"/>
              </w:rPr>
              <w:t>，</w:t>
            </w:r>
            <w:r w:rsidR="00C23B0C">
              <w:rPr>
                <w:rFonts w:ascii="宋体" w:eastAsia="宋体" w:hAnsi="宋体" w:hint="eastAsia"/>
                <w:szCs w:val="21"/>
              </w:rPr>
              <w:t>将其</w:t>
            </w:r>
            <w:r w:rsidR="009055D5">
              <w:rPr>
                <w:rFonts w:ascii="宋体" w:eastAsia="宋体" w:hAnsi="宋体" w:hint="eastAsia"/>
                <w:szCs w:val="21"/>
              </w:rPr>
              <w:t>作为研究《太平广记》的切入点</w:t>
            </w:r>
            <w:r w:rsidR="00CA1EAB">
              <w:rPr>
                <w:rFonts w:ascii="宋体" w:eastAsia="宋体" w:hAnsi="宋体" w:hint="eastAsia"/>
                <w:szCs w:val="21"/>
              </w:rPr>
              <w:t>很不错</w:t>
            </w:r>
            <w:r w:rsidR="009055D5">
              <w:rPr>
                <w:rFonts w:ascii="宋体" w:eastAsia="宋体" w:hAnsi="宋体" w:hint="eastAsia"/>
                <w:szCs w:val="21"/>
              </w:rPr>
              <w:t>，</w:t>
            </w:r>
            <w:r w:rsidR="00361E43">
              <w:rPr>
                <w:rFonts w:ascii="宋体" w:eastAsia="宋体" w:hAnsi="宋体" w:hint="eastAsia"/>
                <w:szCs w:val="21"/>
              </w:rPr>
              <w:t>《太平广记》中</w:t>
            </w:r>
            <w:r w:rsidR="00B223CF">
              <w:rPr>
                <w:rFonts w:ascii="宋体" w:eastAsia="宋体" w:hAnsi="宋体" w:hint="eastAsia"/>
                <w:szCs w:val="21"/>
              </w:rPr>
              <w:t>也</w:t>
            </w:r>
            <w:r w:rsidR="00361E43">
              <w:rPr>
                <w:rFonts w:ascii="宋体" w:eastAsia="宋体" w:hAnsi="宋体" w:hint="eastAsia"/>
                <w:szCs w:val="21"/>
              </w:rPr>
              <w:t>收录了很多其中的篇目</w:t>
            </w:r>
            <w:r w:rsidR="00361E43">
              <w:rPr>
                <w:rFonts w:ascii="宋体" w:eastAsia="宋体" w:hAnsi="宋体" w:hint="eastAsia"/>
                <w:szCs w:val="21"/>
              </w:rPr>
              <w:t>，</w:t>
            </w:r>
            <w:r w:rsidR="00C5201A">
              <w:rPr>
                <w:rFonts w:ascii="宋体" w:eastAsia="宋体" w:hAnsi="宋体" w:hint="eastAsia"/>
                <w:szCs w:val="21"/>
              </w:rPr>
              <w:t>将该</w:t>
            </w:r>
            <w:r w:rsidR="009055D5">
              <w:rPr>
                <w:rFonts w:ascii="宋体" w:eastAsia="宋体" w:hAnsi="宋体" w:hint="eastAsia"/>
                <w:szCs w:val="21"/>
              </w:rPr>
              <w:t>研究</w:t>
            </w:r>
            <w:r w:rsidR="00C5201A">
              <w:rPr>
                <w:rFonts w:ascii="宋体" w:eastAsia="宋体" w:hAnsi="宋体" w:hint="eastAsia"/>
                <w:szCs w:val="21"/>
              </w:rPr>
              <w:t>范围确定</w:t>
            </w:r>
            <w:r w:rsidR="00CC0132">
              <w:rPr>
                <w:rFonts w:ascii="宋体" w:eastAsia="宋体" w:hAnsi="宋体" w:hint="eastAsia"/>
                <w:szCs w:val="21"/>
              </w:rPr>
              <w:t>为《太平广记》收录的《搜神记》篇目后</w:t>
            </w:r>
            <w:r w:rsidR="00C5201A">
              <w:rPr>
                <w:rFonts w:ascii="宋体" w:eastAsia="宋体" w:hAnsi="宋体" w:hint="eastAsia"/>
                <w:szCs w:val="21"/>
              </w:rPr>
              <w:t>，</w:t>
            </w:r>
            <w:r w:rsidR="00CF4937">
              <w:rPr>
                <w:rFonts w:ascii="宋体" w:eastAsia="宋体" w:hAnsi="宋体" w:hint="eastAsia"/>
                <w:szCs w:val="21"/>
              </w:rPr>
              <w:t>研究</w:t>
            </w:r>
            <w:r w:rsidR="00CA1EAB">
              <w:rPr>
                <w:rFonts w:ascii="宋体" w:eastAsia="宋体" w:hAnsi="宋体" w:hint="eastAsia"/>
                <w:szCs w:val="21"/>
              </w:rPr>
              <w:t>任务</w:t>
            </w:r>
            <w:r w:rsidR="009055D5">
              <w:rPr>
                <w:rFonts w:ascii="宋体" w:eastAsia="宋体" w:hAnsi="宋体" w:hint="eastAsia"/>
                <w:szCs w:val="21"/>
              </w:rPr>
              <w:t>在几天时间内也基本可以完成</w:t>
            </w:r>
            <w:r w:rsidR="00CF4937">
              <w:rPr>
                <w:rFonts w:ascii="宋体" w:eastAsia="宋体" w:hAnsi="宋体" w:hint="eastAsia"/>
                <w:szCs w:val="21"/>
              </w:rPr>
              <w:t>，</w:t>
            </w:r>
            <w:r w:rsidR="00385077">
              <w:rPr>
                <w:rFonts w:ascii="宋体" w:eastAsia="宋体" w:hAnsi="宋体" w:hint="eastAsia"/>
                <w:szCs w:val="21"/>
              </w:rPr>
              <w:t>所以最后确定了终稿中的主题。</w:t>
            </w:r>
          </w:p>
          <w:p w14:paraId="70053696" w14:textId="085608B4" w:rsidR="00965F27" w:rsidRDefault="00965F27" w:rsidP="00965F27">
            <w:pPr>
              <w:spacing w:line="360" w:lineRule="auto"/>
              <w:rPr>
                <w:rFonts w:ascii="宋体" w:eastAsia="宋体" w:hAnsi="宋体"/>
                <w:szCs w:val="21"/>
              </w:rPr>
            </w:pPr>
            <w:r>
              <w:rPr>
                <w:rFonts w:ascii="宋体" w:eastAsia="宋体" w:hAnsi="宋体" w:hint="eastAsia"/>
                <w:szCs w:val="21"/>
              </w:rPr>
              <w:t xml:space="preserve">   </w:t>
            </w:r>
            <w:r w:rsidR="005C6888">
              <w:rPr>
                <w:rFonts w:ascii="宋体" w:eastAsia="宋体" w:hAnsi="宋体" w:hint="eastAsia"/>
                <w:szCs w:val="21"/>
              </w:rPr>
              <w:t>在</w:t>
            </w:r>
            <w:r w:rsidR="009D289B">
              <w:rPr>
                <w:rFonts w:ascii="宋体" w:eastAsia="宋体" w:hAnsi="宋体" w:hint="eastAsia"/>
                <w:szCs w:val="21"/>
              </w:rPr>
              <w:t>（由初稿到终稿的）</w:t>
            </w:r>
            <w:r w:rsidR="005C6888">
              <w:rPr>
                <w:rFonts w:ascii="宋体" w:eastAsia="宋体" w:hAnsi="宋体" w:hint="eastAsia"/>
                <w:szCs w:val="21"/>
              </w:rPr>
              <w:t>修改过程中，使我最有成就感的部分是</w:t>
            </w:r>
            <w:r w:rsidR="00F9424C">
              <w:rPr>
                <w:rFonts w:ascii="宋体" w:eastAsia="宋体" w:hAnsi="宋体" w:hint="eastAsia"/>
                <w:szCs w:val="21"/>
              </w:rPr>
              <w:t>对</w:t>
            </w:r>
            <w:r w:rsidR="009D289B">
              <w:rPr>
                <w:rFonts w:ascii="宋体" w:eastAsia="宋体" w:hAnsi="宋体" w:hint="eastAsia"/>
                <w:szCs w:val="21"/>
              </w:rPr>
              <w:t>《太平广记》</w:t>
            </w:r>
            <w:r w:rsidR="00F9424C">
              <w:rPr>
                <w:rFonts w:ascii="宋体" w:eastAsia="宋体" w:hAnsi="宋体" w:hint="eastAsia"/>
                <w:szCs w:val="21"/>
              </w:rPr>
              <w:t>中故事时间设定为汉朝之前的篇目的重新梳理</w:t>
            </w:r>
            <w:r w:rsidR="00276DB8">
              <w:rPr>
                <w:rFonts w:ascii="宋体" w:eastAsia="宋体" w:hAnsi="宋体" w:hint="eastAsia"/>
                <w:szCs w:val="21"/>
              </w:rPr>
              <w:t>。在此前我直接从《太平广记》对《搜神记》篇目的筛选</w:t>
            </w:r>
            <w:r w:rsidR="00EC3371">
              <w:rPr>
                <w:rFonts w:ascii="宋体" w:eastAsia="宋体" w:hAnsi="宋体" w:hint="eastAsia"/>
                <w:szCs w:val="21"/>
              </w:rPr>
              <w:t>结果</w:t>
            </w:r>
            <w:r w:rsidR="00276DB8">
              <w:rPr>
                <w:rFonts w:ascii="宋体" w:eastAsia="宋体" w:hAnsi="宋体" w:hint="eastAsia"/>
                <w:szCs w:val="21"/>
              </w:rPr>
              <w:t>出发，</w:t>
            </w:r>
            <w:r w:rsidR="009A33B9">
              <w:rPr>
                <w:rFonts w:ascii="宋体" w:eastAsia="宋体" w:hAnsi="宋体" w:hint="eastAsia"/>
                <w:szCs w:val="21"/>
              </w:rPr>
              <w:t>因为《搜神记》</w:t>
            </w:r>
            <w:r w:rsidR="008409F0">
              <w:rPr>
                <w:rFonts w:ascii="宋体" w:eastAsia="宋体" w:hAnsi="宋体" w:hint="eastAsia"/>
                <w:szCs w:val="21"/>
              </w:rPr>
              <w:t>中</w:t>
            </w:r>
            <w:r w:rsidR="00A31277">
              <w:rPr>
                <w:rFonts w:ascii="宋体" w:eastAsia="宋体" w:hAnsi="宋体" w:hint="eastAsia"/>
                <w:szCs w:val="21"/>
              </w:rPr>
              <w:t>时间设定早于汉朝的篇目基本都未被收录</w:t>
            </w:r>
            <w:r w:rsidR="00BB6578">
              <w:rPr>
                <w:rFonts w:ascii="宋体" w:eastAsia="宋体" w:hAnsi="宋体" w:hint="eastAsia"/>
                <w:szCs w:val="21"/>
              </w:rPr>
              <w:t>，</w:t>
            </w:r>
            <w:r w:rsidR="000E1EE1">
              <w:rPr>
                <w:rFonts w:ascii="宋体" w:eastAsia="宋体" w:hAnsi="宋体" w:hint="eastAsia"/>
                <w:szCs w:val="21"/>
              </w:rPr>
              <w:t>所以</w:t>
            </w:r>
            <w:r w:rsidR="00C6623D">
              <w:rPr>
                <w:rFonts w:ascii="宋体" w:eastAsia="宋体" w:hAnsi="宋体" w:hint="eastAsia"/>
                <w:szCs w:val="21"/>
              </w:rPr>
              <w:t>我</w:t>
            </w:r>
            <w:r w:rsidR="00276DB8">
              <w:rPr>
                <w:rFonts w:ascii="宋体" w:eastAsia="宋体" w:hAnsi="宋体" w:hint="eastAsia"/>
                <w:szCs w:val="21"/>
              </w:rPr>
              <w:t>认为</w:t>
            </w:r>
            <w:r w:rsidR="000A76ED">
              <w:rPr>
                <w:rFonts w:ascii="宋体" w:eastAsia="宋体" w:hAnsi="宋体" w:hint="eastAsia"/>
                <w:szCs w:val="21"/>
              </w:rPr>
              <w:t>《太平广记》会单纯根据故事设定时间把</w:t>
            </w:r>
            <w:r w:rsidR="00276DB8">
              <w:rPr>
                <w:rFonts w:ascii="宋体" w:eastAsia="宋体" w:hAnsi="宋体" w:hint="eastAsia"/>
                <w:szCs w:val="21"/>
              </w:rPr>
              <w:t>所有早于</w:t>
            </w:r>
            <w:r w:rsidR="00E1477C">
              <w:rPr>
                <w:rFonts w:ascii="宋体" w:eastAsia="宋体" w:hAnsi="宋体" w:hint="eastAsia"/>
                <w:szCs w:val="21"/>
              </w:rPr>
              <w:t>汉朝的篇目剔除，由于这和一些文献的总结相符，所以没有进一步求证</w:t>
            </w:r>
            <w:r w:rsidR="000925E6">
              <w:rPr>
                <w:rFonts w:ascii="宋体" w:eastAsia="宋体" w:hAnsi="宋体" w:hint="eastAsia"/>
                <w:szCs w:val="21"/>
              </w:rPr>
              <w:t>，经老师提醒</w:t>
            </w:r>
            <w:r w:rsidR="00CD3809">
              <w:rPr>
                <w:rFonts w:ascii="宋体" w:eastAsia="宋体" w:hAnsi="宋体" w:hint="eastAsia"/>
                <w:szCs w:val="21"/>
              </w:rPr>
              <w:t>，</w:t>
            </w:r>
            <w:r w:rsidR="00400F45">
              <w:rPr>
                <w:rFonts w:ascii="宋体" w:eastAsia="宋体" w:hAnsi="宋体" w:hint="eastAsia"/>
                <w:szCs w:val="21"/>
              </w:rPr>
              <w:t>发现这一结论</w:t>
            </w:r>
            <w:r w:rsidR="007F3F44">
              <w:rPr>
                <w:rFonts w:ascii="宋体" w:eastAsia="宋体" w:hAnsi="宋体" w:hint="eastAsia"/>
                <w:szCs w:val="21"/>
              </w:rPr>
              <w:t>并不全面</w:t>
            </w:r>
            <w:r w:rsidR="00400F45">
              <w:rPr>
                <w:rFonts w:ascii="宋体" w:eastAsia="宋体" w:hAnsi="宋体" w:hint="eastAsia"/>
                <w:szCs w:val="21"/>
              </w:rPr>
              <w:t>，</w:t>
            </w:r>
            <w:r w:rsidR="000E20D2">
              <w:rPr>
                <w:rFonts w:ascii="宋体" w:eastAsia="宋体" w:hAnsi="宋体" w:hint="eastAsia"/>
                <w:szCs w:val="21"/>
              </w:rPr>
              <w:t>所以在修改</w:t>
            </w:r>
            <w:r w:rsidR="000B5ABD">
              <w:rPr>
                <w:rFonts w:ascii="宋体" w:eastAsia="宋体" w:hAnsi="宋体" w:hint="eastAsia"/>
                <w:szCs w:val="21"/>
              </w:rPr>
              <w:t>初稿</w:t>
            </w:r>
            <w:r w:rsidR="000E20D2">
              <w:rPr>
                <w:rFonts w:ascii="宋体" w:eastAsia="宋体" w:hAnsi="宋体" w:hint="eastAsia"/>
                <w:szCs w:val="21"/>
              </w:rPr>
              <w:t>时</w:t>
            </w:r>
            <w:r w:rsidR="004E73CD">
              <w:rPr>
                <w:rFonts w:ascii="宋体" w:eastAsia="宋体" w:hAnsi="宋体" w:hint="eastAsia"/>
                <w:szCs w:val="21"/>
              </w:rPr>
              <w:t>针对该部分进行了进一步修正。</w:t>
            </w:r>
            <w:r w:rsidR="00717ED4">
              <w:rPr>
                <w:rFonts w:ascii="宋体" w:eastAsia="宋体" w:hAnsi="宋体" w:hint="eastAsia"/>
                <w:szCs w:val="21"/>
              </w:rPr>
              <w:t>我</w:t>
            </w:r>
            <w:r w:rsidR="00ED170B">
              <w:rPr>
                <w:rFonts w:ascii="宋体" w:eastAsia="宋体" w:hAnsi="宋体" w:hint="eastAsia"/>
                <w:szCs w:val="21"/>
              </w:rPr>
              <w:t>通过直接搜索</w:t>
            </w:r>
            <w:r w:rsidR="003F3D58">
              <w:rPr>
                <w:rFonts w:ascii="宋体" w:eastAsia="宋体" w:hAnsi="宋体" w:hint="eastAsia"/>
                <w:szCs w:val="21"/>
              </w:rPr>
              <w:t>时间</w:t>
            </w:r>
            <w:r w:rsidR="00577B31">
              <w:rPr>
                <w:rFonts w:ascii="宋体" w:eastAsia="宋体" w:hAnsi="宋体" w:hint="eastAsia"/>
                <w:szCs w:val="21"/>
              </w:rPr>
              <w:t>节点</w:t>
            </w:r>
            <w:r w:rsidR="00D9485F">
              <w:rPr>
                <w:rFonts w:ascii="宋体" w:eastAsia="宋体" w:hAnsi="宋体" w:hint="eastAsia"/>
                <w:szCs w:val="21"/>
              </w:rPr>
              <w:t>（如周朝、殷商、战国）</w:t>
            </w:r>
            <w:r w:rsidR="003F3D58">
              <w:rPr>
                <w:rFonts w:ascii="宋体" w:eastAsia="宋体" w:hAnsi="宋体" w:hint="eastAsia"/>
                <w:szCs w:val="21"/>
              </w:rPr>
              <w:t>的方法</w:t>
            </w:r>
            <w:r w:rsidR="00BC5B1B">
              <w:rPr>
                <w:rFonts w:ascii="宋体" w:eastAsia="宋体" w:hAnsi="宋体" w:hint="eastAsia"/>
                <w:szCs w:val="21"/>
              </w:rPr>
              <w:t>，发现</w:t>
            </w:r>
            <w:r w:rsidR="000B5ABD">
              <w:rPr>
                <w:rFonts w:ascii="宋体" w:eastAsia="宋体" w:hAnsi="宋体" w:hint="eastAsia"/>
                <w:szCs w:val="21"/>
              </w:rPr>
              <w:t>《太平广记》中</w:t>
            </w:r>
            <w:r w:rsidR="004313D8">
              <w:rPr>
                <w:rFonts w:ascii="宋体" w:eastAsia="宋体" w:hAnsi="宋体" w:hint="eastAsia"/>
                <w:szCs w:val="21"/>
              </w:rPr>
              <w:t>确实存在一些故事设定时间早于汉朝的篇目</w:t>
            </w:r>
            <w:r w:rsidR="00DD5A9E">
              <w:rPr>
                <w:rFonts w:ascii="宋体" w:eastAsia="宋体" w:hAnsi="宋体" w:hint="eastAsia"/>
                <w:szCs w:val="21"/>
              </w:rPr>
              <w:t>，但是</w:t>
            </w:r>
            <w:r w:rsidR="00687D81">
              <w:rPr>
                <w:rFonts w:ascii="宋体" w:eastAsia="宋体" w:hAnsi="宋体" w:hint="eastAsia"/>
                <w:szCs w:val="21"/>
              </w:rPr>
              <w:t>除去个别篇目外，它们</w:t>
            </w:r>
            <w:r w:rsidR="001D7DCB">
              <w:rPr>
                <w:rFonts w:ascii="宋体" w:eastAsia="宋体" w:hAnsi="宋体" w:hint="eastAsia"/>
                <w:szCs w:val="21"/>
              </w:rPr>
              <w:t>基本</w:t>
            </w:r>
            <w:r w:rsidR="00687D81">
              <w:rPr>
                <w:rFonts w:ascii="宋体" w:eastAsia="宋体" w:hAnsi="宋体" w:hint="eastAsia"/>
                <w:szCs w:val="21"/>
              </w:rPr>
              <w:t>都和道教相关</w:t>
            </w:r>
            <w:r w:rsidR="00272A17">
              <w:rPr>
                <w:rFonts w:ascii="宋体" w:eastAsia="宋体" w:hAnsi="宋体" w:hint="eastAsia"/>
                <w:szCs w:val="21"/>
              </w:rPr>
              <w:t>，多被归为“神仙”一类</w:t>
            </w:r>
            <w:r w:rsidR="00C57A03">
              <w:rPr>
                <w:rFonts w:ascii="宋体" w:eastAsia="宋体" w:hAnsi="宋体" w:hint="eastAsia"/>
                <w:szCs w:val="21"/>
              </w:rPr>
              <w:t>，而这</w:t>
            </w:r>
            <w:r w:rsidR="002C4F19">
              <w:rPr>
                <w:rFonts w:ascii="宋体" w:eastAsia="宋体" w:hAnsi="宋体" w:hint="eastAsia"/>
                <w:szCs w:val="21"/>
              </w:rPr>
              <w:t>恰好</w:t>
            </w:r>
            <w:r w:rsidR="00C57A03">
              <w:rPr>
                <w:rFonts w:ascii="宋体" w:eastAsia="宋体" w:hAnsi="宋体" w:hint="eastAsia"/>
                <w:szCs w:val="21"/>
              </w:rPr>
              <w:t>和</w:t>
            </w:r>
            <w:r w:rsidR="006F191C">
              <w:rPr>
                <w:rFonts w:ascii="宋体" w:eastAsia="宋体" w:hAnsi="宋体" w:hint="eastAsia"/>
                <w:szCs w:val="21"/>
              </w:rPr>
              <w:t>我此前的另一个论点相符</w:t>
            </w:r>
            <w:r w:rsidR="00F0279C">
              <w:rPr>
                <w:rFonts w:ascii="宋体" w:eastAsia="宋体" w:hAnsi="宋体" w:hint="eastAsia"/>
                <w:szCs w:val="21"/>
              </w:rPr>
              <w:t>，即</w:t>
            </w:r>
            <w:r w:rsidR="006F191C">
              <w:rPr>
                <w:rFonts w:ascii="宋体" w:eastAsia="宋体" w:hAnsi="宋体" w:hint="eastAsia"/>
                <w:szCs w:val="21"/>
              </w:rPr>
              <w:t>《太平广记》具有的宗教宣传</w:t>
            </w:r>
            <w:r w:rsidR="0075587B">
              <w:rPr>
                <w:rFonts w:ascii="宋体" w:eastAsia="宋体" w:hAnsi="宋体" w:hint="eastAsia"/>
                <w:szCs w:val="21"/>
              </w:rPr>
              <w:t>目的</w:t>
            </w:r>
            <w:r w:rsidR="006F191C">
              <w:rPr>
                <w:rFonts w:ascii="宋体" w:eastAsia="宋体" w:hAnsi="宋体" w:hint="eastAsia"/>
                <w:szCs w:val="21"/>
              </w:rPr>
              <w:t>（本质上是皇权宣传）</w:t>
            </w:r>
            <w:r w:rsidR="0075587B">
              <w:rPr>
                <w:rFonts w:ascii="宋体" w:eastAsia="宋体" w:hAnsi="宋体" w:hint="eastAsia"/>
                <w:szCs w:val="21"/>
              </w:rPr>
              <w:t>对其篇目筛选有很大</w:t>
            </w:r>
            <w:r w:rsidR="009B1647">
              <w:rPr>
                <w:rFonts w:ascii="宋体" w:eastAsia="宋体" w:hAnsi="宋体" w:hint="eastAsia"/>
                <w:szCs w:val="21"/>
              </w:rPr>
              <w:t>影响</w:t>
            </w:r>
            <w:r w:rsidR="00F0279C">
              <w:rPr>
                <w:rFonts w:ascii="宋体" w:eastAsia="宋体" w:hAnsi="宋体" w:hint="eastAsia"/>
                <w:szCs w:val="21"/>
              </w:rPr>
              <w:t>。</w:t>
            </w:r>
            <w:r w:rsidR="00047C83">
              <w:rPr>
                <w:rFonts w:ascii="宋体" w:eastAsia="宋体" w:hAnsi="宋体" w:hint="eastAsia"/>
                <w:szCs w:val="21"/>
              </w:rPr>
              <w:t>通过</w:t>
            </w:r>
            <w:r w:rsidR="00764A92">
              <w:rPr>
                <w:rFonts w:ascii="宋体" w:eastAsia="宋体" w:hAnsi="宋体" w:hint="eastAsia"/>
                <w:szCs w:val="21"/>
              </w:rPr>
              <w:t>这部分</w:t>
            </w:r>
            <w:r w:rsidR="003610EE">
              <w:rPr>
                <w:rFonts w:ascii="宋体" w:eastAsia="宋体" w:hAnsi="宋体" w:hint="eastAsia"/>
                <w:szCs w:val="21"/>
              </w:rPr>
              <w:t>的重新</w:t>
            </w:r>
            <w:r w:rsidR="00764A92">
              <w:rPr>
                <w:rFonts w:ascii="宋体" w:eastAsia="宋体" w:hAnsi="宋体" w:hint="eastAsia"/>
                <w:szCs w:val="21"/>
              </w:rPr>
              <w:t>考证</w:t>
            </w:r>
            <w:r w:rsidR="00181AC7">
              <w:rPr>
                <w:rFonts w:ascii="宋体" w:eastAsia="宋体" w:hAnsi="宋体" w:hint="eastAsia"/>
                <w:szCs w:val="21"/>
              </w:rPr>
              <w:t>，使得</w:t>
            </w:r>
            <w:r w:rsidR="00BB0EF7">
              <w:rPr>
                <w:rFonts w:ascii="宋体" w:eastAsia="宋体" w:hAnsi="宋体" w:hint="eastAsia"/>
                <w:szCs w:val="21"/>
              </w:rPr>
              <w:t>我的</w:t>
            </w:r>
            <w:r w:rsidR="002C4E29">
              <w:rPr>
                <w:rFonts w:ascii="宋体" w:eastAsia="宋体" w:hAnsi="宋体" w:hint="eastAsia"/>
                <w:szCs w:val="21"/>
              </w:rPr>
              <w:t>结论</w:t>
            </w:r>
            <w:r w:rsidR="00BB0EF7">
              <w:rPr>
                <w:rFonts w:ascii="宋体" w:eastAsia="宋体" w:hAnsi="宋体" w:hint="eastAsia"/>
                <w:szCs w:val="21"/>
              </w:rPr>
              <w:t>更为全面</w:t>
            </w:r>
            <w:r w:rsidR="00E33531">
              <w:rPr>
                <w:rFonts w:ascii="宋体" w:eastAsia="宋体" w:hAnsi="宋体" w:hint="eastAsia"/>
                <w:szCs w:val="21"/>
              </w:rPr>
              <w:t>，</w:t>
            </w:r>
            <w:r w:rsidR="00F546A3">
              <w:rPr>
                <w:rFonts w:ascii="宋体" w:eastAsia="宋体" w:hAnsi="宋体" w:hint="eastAsia"/>
                <w:szCs w:val="21"/>
              </w:rPr>
              <w:t>且论点之间的</w:t>
            </w:r>
            <w:r w:rsidR="00AA70D6">
              <w:rPr>
                <w:rFonts w:ascii="宋体" w:eastAsia="宋体" w:hAnsi="宋体" w:hint="eastAsia"/>
                <w:szCs w:val="21"/>
              </w:rPr>
              <w:t>彼此融洽</w:t>
            </w:r>
            <w:r w:rsidR="00B25B98">
              <w:rPr>
                <w:rFonts w:ascii="宋体" w:eastAsia="宋体" w:hAnsi="宋体" w:hint="eastAsia"/>
                <w:szCs w:val="21"/>
              </w:rPr>
              <w:t>、相互印证</w:t>
            </w:r>
            <w:r w:rsidR="00F546A3">
              <w:rPr>
                <w:rFonts w:ascii="宋体" w:eastAsia="宋体" w:hAnsi="宋体" w:hint="eastAsia"/>
                <w:szCs w:val="21"/>
              </w:rPr>
              <w:t>也增强了说服力。</w:t>
            </w:r>
          </w:p>
          <w:p w14:paraId="1B82F265" w14:textId="50EB0CEE" w:rsidR="00AF1092" w:rsidRDefault="00AF1092" w:rsidP="00AF1092">
            <w:pPr>
              <w:spacing w:line="360" w:lineRule="auto"/>
              <w:rPr>
                <w:rFonts w:ascii="宋体" w:eastAsia="宋体" w:hAnsi="宋体"/>
                <w:szCs w:val="21"/>
              </w:rPr>
            </w:pPr>
            <w:r>
              <w:rPr>
                <w:rFonts w:ascii="宋体" w:eastAsia="宋体" w:hAnsi="宋体" w:hint="eastAsia"/>
                <w:szCs w:val="21"/>
              </w:rPr>
              <w:lastRenderedPageBreak/>
              <w:t xml:space="preserve">   </w:t>
            </w:r>
            <w:r w:rsidR="00DD4A9F">
              <w:rPr>
                <w:rFonts w:ascii="宋体" w:eastAsia="宋体" w:hAnsi="宋体" w:hint="eastAsia"/>
                <w:szCs w:val="21"/>
              </w:rPr>
              <w:t>写作过程中，让我感觉最有挑战性的部分是</w:t>
            </w:r>
            <w:r w:rsidR="003F4D32">
              <w:rPr>
                <w:rFonts w:ascii="宋体" w:eastAsia="宋体" w:hAnsi="宋体" w:hint="eastAsia"/>
                <w:szCs w:val="21"/>
              </w:rPr>
              <w:t>对</w:t>
            </w:r>
            <w:r w:rsidR="001B151C">
              <w:rPr>
                <w:rFonts w:ascii="宋体" w:eastAsia="宋体" w:hAnsi="宋体" w:hint="eastAsia"/>
                <w:szCs w:val="21"/>
              </w:rPr>
              <w:t>《搜神记》中未被收录的篇目的特征分析</w:t>
            </w:r>
            <w:r w:rsidR="00A622CB">
              <w:rPr>
                <w:rFonts w:ascii="宋体" w:eastAsia="宋体" w:hAnsi="宋体" w:hint="eastAsia"/>
                <w:szCs w:val="21"/>
              </w:rPr>
              <w:t>。</w:t>
            </w:r>
            <w:r w:rsidR="00F8663F">
              <w:rPr>
                <w:rFonts w:ascii="宋体" w:eastAsia="宋体" w:hAnsi="宋体" w:hint="eastAsia"/>
                <w:szCs w:val="21"/>
              </w:rPr>
              <w:t>经统计现二十卷版本《搜神记》中共有四百余篇未被收录</w:t>
            </w:r>
            <w:r w:rsidR="00726FF6">
              <w:rPr>
                <w:rFonts w:ascii="宋体" w:eastAsia="宋体" w:hAnsi="宋体" w:hint="eastAsia"/>
                <w:szCs w:val="21"/>
              </w:rPr>
              <w:t>到《太平广记》中</w:t>
            </w:r>
            <w:r w:rsidR="00F8663F">
              <w:rPr>
                <w:rFonts w:ascii="宋体" w:eastAsia="宋体" w:hAnsi="宋体" w:hint="eastAsia"/>
                <w:szCs w:val="21"/>
              </w:rPr>
              <w:t>，</w:t>
            </w:r>
            <w:r w:rsidR="00574A02">
              <w:rPr>
                <w:rFonts w:ascii="宋体" w:eastAsia="宋体" w:hAnsi="宋体" w:hint="eastAsia"/>
                <w:szCs w:val="21"/>
              </w:rPr>
              <w:t>首先需要排除掉</w:t>
            </w:r>
            <w:r w:rsidR="0099435B">
              <w:rPr>
                <w:rFonts w:ascii="宋体" w:eastAsia="宋体" w:hAnsi="宋体" w:hint="eastAsia"/>
                <w:szCs w:val="21"/>
              </w:rPr>
              <w:t>其中</w:t>
            </w:r>
            <w:r w:rsidR="00AA36A1">
              <w:rPr>
                <w:rFonts w:ascii="宋体" w:eastAsia="宋体" w:hAnsi="宋体" w:hint="eastAsia"/>
                <w:szCs w:val="21"/>
              </w:rPr>
              <w:t>被间接选录的</w:t>
            </w:r>
            <w:r w:rsidR="002817C5">
              <w:rPr>
                <w:rFonts w:ascii="宋体" w:eastAsia="宋体" w:hAnsi="宋体" w:hint="eastAsia"/>
                <w:szCs w:val="21"/>
              </w:rPr>
              <w:t>篇目</w:t>
            </w:r>
            <w:r w:rsidR="00A60B0D">
              <w:rPr>
                <w:rFonts w:ascii="宋体" w:eastAsia="宋体" w:hAnsi="宋体" w:hint="eastAsia"/>
                <w:szCs w:val="21"/>
              </w:rPr>
              <w:t>，只能</w:t>
            </w:r>
            <w:r w:rsidR="00574D99">
              <w:rPr>
                <w:rFonts w:ascii="宋体" w:eastAsia="宋体" w:hAnsi="宋体" w:hint="eastAsia"/>
                <w:szCs w:val="21"/>
              </w:rPr>
              <w:t>一篇一篇地在《太平广记》中检索主人公姓名，如果没有出现则基本可以确认该篇目</w:t>
            </w:r>
            <w:r w:rsidR="003B2EDF">
              <w:rPr>
                <w:rFonts w:ascii="宋体" w:eastAsia="宋体" w:hAnsi="宋体" w:hint="eastAsia"/>
                <w:szCs w:val="21"/>
              </w:rPr>
              <w:t>未被选录</w:t>
            </w:r>
            <w:r w:rsidR="006535DF">
              <w:rPr>
                <w:rFonts w:ascii="宋体" w:eastAsia="宋体" w:hAnsi="宋体" w:hint="eastAsia"/>
                <w:szCs w:val="21"/>
              </w:rPr>
              <w:t>，工作量较大</w:t>
            </w:r>
            <w:r w:rsidR="00B2290F">
              <w:rPr>
                <w:rFonts w:ascii="宋体" w:eastAsia="宋体" w:hAnsi="宋体" w:hint="eastAsia"/>
                <w:szCs w:val="21"/>
              </w:rPr>
              <w:t>。然后</w:t>
            </w:r>
            <w:r w:rsidR="00D877F5">
              <w:rPr>
                <w:rFonts w:ascii="宋体" w:eastAsia="宋体" w:hAnsi="宋体" w:hint="eastAsia"/>
                <w:szCs w:val="21"/>
              </w:rPr>
              <w:t>再</w:t>
            </w:r>
            <w:r w:rsidR="006A4158">
              <w:rPr>
                <w:rFonts w:ascii="宋体" w:eastAsia="宋体" w:hAnsi="宋体" w:hint="eastAsia"/>
                <w:szCs w:val="21"/>
              </w:rPr>
              <w:t>找到余下</w:t>
            </w:r>
            <w:r w:rsidR="00823902">
              <w:rPr>
                <w:rFonts w:ascii="宋体" w:eastAsia="宋体" w:hAnsi="宋体" w:hint="eastAsia"/>
                <w:szCs w:val="21"/>
              </w:rPr>
              <w:t>的确定</w:t>
            </w:r>
            <w:r w:rsidR="006A4158">
              <w:rPr>
                <w:rFonts w:ascii="宋体" w:eastAsia="宋体" w:hAnsi="宋体" w:hint="eastAsia"/>
                <w:szCs w:val="21"/>
              </w:rPr>
              <w:t>未被</w:t>
            </w:r>
            <w:r w:rsidR="00AB13F9">
              <w:rPr>
                <w:rFonts w:ascii="宋体" w:eastAsia="宋体" w:hAnsi="宋体" w:hint="eastAsia"/>
                <w:szCs w:val="21"/>
              </w:rPr>
              <w:t>（直接或间接）</w:t>
            </w:r>
            <w:r w:rsidR="006A4158">
              <w:rPr>
                <w:rFonts w:ascii="宋体" w:eastAsia="宋体" w:hAnsi="宋体" w:hint="eastAsia"/>
                <w:szCs w:val="21"/>
              </w:rPr>
              <w:t>选录的篇目</w:t>
            </w:r>
            <w:r w:rsidR="00396036">
              <w:rPr>
                <w:rFonts w:ascii="宋体" w:eastAsia="宋体" w:hAnsi="宋体" w:hint="eastAsia"/>
                <w:szCs w:val="21"/>
              </w:rPr>
              <w:t>共同</w:t>
            </w:r>
            <w:r w:rsidR="00C22D25">
              <w:rPr>
                <w:rFonts w:ascii="宋体" w:eastAsia="宋体" w:hAnsi="宋体" w:hint="eastAsia"/>
                <w:szCs w:val="21"/>
              </w:rPr>
              <w:t>特征，进而</w:t>
            </w:r>
            <w:r w:rsidR="007D650A">
              <w:rPr>
                <w:rFonts w:ascii="宋体" w:eastAsia="宋体" w:hAnsi="宋体" w:hint="eastAsia"/>
                <w:szCs w:val="21"/>
              </w:rPr>
              <w:t>由这些特征推断</w:t>
            </w:r>
            <w:r w:rsidR="0003048F">
              <w:rPr>
                <w:rFonts w:ascii="宋体" w:eastAsia="宋体" w:hAnsi="宋体" w:hint="eastAsia"/>
                <w:szCs w:val="21"/>
              </w:rPr>
              <w:t>《太平广记》的选篇</w:t>
            </w:r>
            <w:r w:rsidR="00F53CFF">
              <w:rPr>
                <w:rFonts w:ascii="宋体" w:eastAsia="宋体" w:hAnsi="宋体" w:hint="eastAsia"/>
                <w:szCs w:val="21"/>
              </w:rPr>
              <w:t>原则</w:t>
            </w:r>
            <w:r w:rsidR="00A51F3D">
              <w:rPr>
                <w:rFonts w:ascii="宋体" w:eastAsia="宋体" w:hAnsi="宋体" w:hint="eastAsia"/>
                <w:szCs w:val="21"/>
              </w:rPr>
              <w:t>，幸运的是，</w:t>
            </w:r>
            <w:r w:rsidR="00A52C2F">
              <w:rPr>
                <w:rFonts w:ascii="宋体" w:eastAsia="宋体" w:hAnsi="宋体" w:hint="eastAsia"/>
                <w:szCs w:val="21"/>
              </w:rPr>
              <w:t>二十卷版本《搜神记》各卷是按照</w:t>
            </w:r>
            <w:r w:rsidR="006C65D0">
              <w:rPr>
                <w:rFonts w:ascii="宋体" w:eastAsia="宋体" w:hAnsi="宋体" w:hint="eastAsia"/>
                <w:szCs w:val="21"/>
              </w:rPr>
              <w:t>一定</w:t>
            </w:r>
            <w:r w:rsidR="00A52C2F">
              <w:rPr>
                <w:rFonts w:ascii="宋体" w:eastAsia="宋体" w:hAnsi="宋体" w:hint="eastAsia"/>
                <w:szCs w:val="21"/>
              </w:rPr>
              <w:t>共性编排的</w:t>
            </w:r>
            <w:r w:rsidR="009C7733">
              <w:rPr>
                <w:rFonts w:ascii="宋体" w:eastAsia="宋体" w:hAnsi="宋体" w:hint="eastAsia"/>
                <w:szCs w:val="21"/>
              </w:rPr>
              <w:t>，</w:t>
            </w:r>
            <w:r w:rsidR="00E151B0">
              <w:rPr>
                <w:rFonts w:ascii="宋体" w:eastAsia="宋体" w:hAnsi="宋体" w:hint="eastAsia"/>
                <w:szCs w:val="21"/>
              </w:rPr>
              <w:t>有一些卷基本全部</w:t>
            </w:r>
            <w:r w:rsidR="005B368E">
              <w:rPr>
                <w:rFonts w:ascii="宋体" w:eastAsia="宋体" w:hAnsi="宋体" w:hint="eastAsia"/>
                <w:szCs w:val="21"/>
              </w:rPr>
              <w:t>篇目</w:t>
            </w:r>
            <w:r w:rsidR="00E151B0">
              <w:rPr>
                <w:rFonts w:ascii="宋体" w:eastAsia="宋体" w:hAnsi="宋体" w:hint="eastAsia"/>
                <w:szCs w:val="21"/>
              </w:rPr>
              <w:t>未被收录</w:t>
            </w:r>
            <w:r w:rsidR="009A76DD">
              <w:rPr>
                <w:rFonts w:ascii="宋体" w:eastAsia="宋体" w:hAnsi="宋体" w:hint="eastAsia"/>
                <w:szCs w:val="21"/>
              </w:rPr>
              <w:t>，根据这卷中篇目的共性可以很快确定出一些共同特征</w:t>
            </w:r>
            <w:r w:rsidR="006C08C9">
              <w:rPr>
                <w:rFonts w:ascii="宋体" w:eastAsia="宋体" w:hAnsi="宋体" w:hint="eastAsia"/>
                <w:szCs w:val="21"/>
              </w:rPr>
              <w:t>（比如</w:t>
            </w:r>
            <w:r w:rsidR="00D77E61">
              <w:rPr>
                <w:rFonts w:ascii="宋体" w:eastAsia="宋体" w:hAnsi="宋体" w:hint="eastAsia"/>
                <w:szCs w:val="21"/>
              </w:rPr>
              <w:t>描写暴乱、反叛、王朝灭亡的篇目就集中在卷六和卷七</w:t>
            </w:r>
            <w:r w:rsidR="006C08C9">
              <w:rPr>
                <w:rFonts w:ascii="宋体" w:eastAsia="宋体" w:hAnsi="宋体" w:hint="eastAsia"/>
                <w:szCs w:val="21"/>
              </w:rPr>
              <w:t>）</w:t>
            </w:r>
            <w:r w:rsidR="00E96034">
              <w:rPr>
                <w:rFonts w:ascii="宋体" w:eastAsia="宋体" w:hAnsi="宋体" w:hint="eastAsia"/>
                <w:szCs w:val="21"/>
              </w:rPr>
              <w:t>，然后其他</w:t>
            </w:r>
            <w:r w:rsidR="00DE7B52">
              <w:rPr>
                <w:rFonts w:ascii="宋体" w:eastAsia="宋体" w:hAnsi="宋体" w:hint="eastAsia"/>
                <w:szCs w:val="21"/>
              </w:rPr>
              <w:t>一些</w:t>
            </w:r>
            <w:r w:rsidR="00E96034">
              <w:rPr>
                <w:rFonts w:ascii="宋体" w:eastAsia="宋体" w:hAnsi="宋体" w:hint="eastAsia"/>
                <w:szCs w:val="21"/>
              </w:rPr>
              <w:t>零散的未收录篇目则</w:t>
            </w:r>
            <w:r w:rsidR="00CF668A">
              <w:rPr>
                <w:rFonts w:ascii="宋体" w:eastAsia="宋体" w:hAnsi="宋体" w:hint="eastAsia"/>
                <w:szCs w:val="21"/>
              </w:rPr>
              <w:t>基本</w:t>
            </w:r>
            <w:r w:rsidR="00E96034">
              <w:rPr>
                <w:rFonts w:ascii="宋体" w:eastAsia="宋体" w:hAnsi="宋体" w:hint="eastAsia"/>
                <w:szCs w:val="21"/>
              </w:rPr>
              <w:t>可以依照</w:t>
            </w:r>
            <w:r w:rsidR="001B322C">
              <w:rPr>
                <w:rFonts w:ascii="宋体" w:eastAsia="宋体" w:hAnsi="宋体" w:hint="eastAsia"/>
                <w:szCs w:val="21"/>
              </w:rPr>
              <w:t>已经总结出的一些</w:t>
            </w:r>
            <w:r w:rsidR="00BE5C2F">
              <w:rPr>
                <w:rFonts w:ascii="宋体" w:eastAsia="宋体" w:hAnsi="宋体" w:hint="eastAsia"/>
                <w:szCs w:val="21"/>
              </w:rPr>
              <w:t>选篇原则归类</w:t>
            </w:r>
            <w:r w:rsidR="00667558">
              <w:rPr>
                <w:rFonts w:ascii="宋体" w:eastAsia="宋体" w:hAnsi="宋体" w:hint="eastAsia"/>
                <w:szCs w:val="21"/>
              </w:rPr>
              <w:t>。</w:t>
            </w:r>
          </w:p>
          <w:p w14:paraId="11A845E5" w14:textId="01EDB5A0" w:rsidR="00FE023B" w:rsidRDefault="00FE023B" w:rsidP="00FE023B">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如有可能</w:t>
            </w:r>
            <w:r w:rsidR="00D50305">
              <w:rPr>
                <w:rFonts w:ascii="宋体" w:eastAsia="宋体" w:hAnsi="宋体" w:hint="eastAsia"/>
                <w:szCs w:val="21"/>
              </w:rPr>
              <w:t>，我希望再针对</w:t>
            </w:r>
            <w:r w:rsidR="00555BCB">
              <w:rPr>
                <w:rFonts w:ascii="宋体" w:eastAsia="宋体" w:hAnsi="宋体" w:hint="eastAsia"/>
                <w:szCs w:val="21"/>
              </w:rPr>
              <w:t>三</w:t>
            </w:r>
            <w:r w:rsidR="00D50305">
              <w:rPr>
                <w:rFonts w:ascii="宋体" w:eastAsia="宋体" w:hAnsi="宋体" w:hint="eastAsia"/>
                <w:szCs w:val="21"/>
              </w:rPr>
              <w:t>个方面改进本文：①二十卷版本《搜神记》中卷十有关</w:t>
            </w:r>
            <w:r w:rsidR="00F7128B">
              <w:rPr>
                <w:rFonts w:ascii="宋体" w:eastAsia="宋体" w:hAnsi="宋体" w:hint="eastAsia"/>
                <w:szCs w:val="21"/>
              </w:rPr>
              <w:t>梦的篇目基本都未被收录</w:t>
            </w:r>
            <w:r w:rsidR="00374312">
              <w:rPr>
                <w:rFonts w:ascii="宋体" w:eastAsia="宋体" w:hAnsi="宋体" w:hint="eastAsia"/>
                <w:szCs w:val="21"/>
              </w:rPr>
              <w:t>，但是从目前总结的选篇原则出发，并不能很好地解释为什么这些篇目不被收录</w:t>
            </w:r>
            <w:r w:rsidR="005A2698">
              <w:rPr>
                <w:rFonts w:ascii="宋体" w:eastAsia="宋体" w:hAnsi="宋体" w:hint="eastAsia"/>
                <w:szCs w:val="21"/>
              </w:rPr>
              <w:t>，可以对《太平广记》中“梦”类进行进一步研究</w:t>
            </w:r>
            <w:r w:rsidR="00374312">
              <w:rPr>
                <w:rFonts w:ascii="宋体" w:eastAsia="宋体" w:hAnsi="宋体" w:hint="eastAsia"/>
                <w:szCs w:val="21"/>
              </w:rPr>
              <w:t>，或许这一</w:t>
            </w:r>
            <w:r w:rsidR="00BB341A">
              <w:rPr>
                <w:rFonts w:ascii="宋体" w:eastAsia="宋体" w:hAnsi="宋体" w:hint="eastAsia"/>
                <w:szCs w:val="21"/>
              </w:rPr>
              <w:t>类</w:t>
            </w:r>
            <w:r w:rsidR="00374312">
              <w:rPr>
                <w:rFonts w:ascii="宋体" w:eastAsia="宋体" w:hAnsi="宋体" w:hint="eastAsia"/>
                <w:szCs w:val="21"/>
              </w:rPr>
              <w:t>有特殊</w:t>
            </w:r>
            <w:r w:rsidR="00BB341A">
              <w:rPr>
                <w:rFonts w:ascii="宋体" w:eastAsia="宋体" w:hAnsi="宋体" w:hint="eastAsia"/>
                <w:szCs w:val="21"/>
              </w:rPr>
              <w:t>的选篇原则</w:t>
            </w:r>
            <w:r w:rsidR="00C36E38">
              <w:rPr>
                <w:rFonts w:ascii="宋体" w:eastAsia="宋体" w:hAnsi="宋体" w:hint="eastAsia"/>
                <w:szCs w:val="21"/>
              </w:rPr>
              <w:t>；②</w:t>
            </w:r>
            <w:r w:rsidR="00561845">
              <w:rPr>
                <w:rFonts w:ascii="宋体" w:eastAsia="宋体" w:hAnsi="宋体" w:hint="eastAsia"/>
                <w:szCs w:val="21"/>
              </w:rPr>
              <w:t>根据</w:t>
            </w:r>
            <w:r w:rsidR="00297D16">
              <w:rPr>
                <w:rFonts w:ascii="宋体" w:eastAsia="宋体" w:hAnsi="宋体" w:hint="eastAsia"/>
                <w:szCs w:val="21"/>
              </w:rPr>
              <w:t>此前</w:t>
            </w:r>
            <w:r w:rsidR="00561845">
              <w:rPr>
                <w:rFonts w:ascii="宋体" w:eastAsia="宋体" w:hAnsi="宋体" w:hint="eastAsia"/>
                <w:szCs w:val="21"/>
              </w:rPr>
              <w:t>的一些</w:t>
            </w:r>
            <w:r w:rsidR="0023000B">
              <w:rPr>
                <w:rFonts w:ascii="宋体" w:eastAsia="宋体" w:hAnsi="宋体" w:hint="eastAsia"/>
                <w:szCs w:val="21"/>
              </w:rPr>
              <w:t>文献结论</w:t>
            </w:r>
            <w:r w:rsidR="000236D1">
              <w:rPr>
                <w:rFonts w:ascii="宋体" w:eastAsia="宋体" w:hAnsi="宋体" w:hint="eastAsia"/>
                <w:szCs w:val="21"/>
              </w:rPr>
              <w:t>，</w:t>
            </w:r>
            <w:r w:rsidR="005D1FC5">
              <w:rPr>
                <w:rFonts w:ascii="宋体" w:eastAsia="宋体" w:hAnsi="宋体" w:hint="eastAsia"/>
                <w:szCs w:val="21"/>
              </w:rPr>
              <w:t>本次研究采用的</w:t>
            </w:r>
            <w:r w:rsidR="000236D1">
              <w:rPr>
                <w:rFonts w:ascii="宋体" w:eastAsia="宋体" w:hAnsi="宋体" w:hint="eastAsia"/>
                <w:szCs w:val="21"/>
              </w:rPr>
              <w:t>二十卷版本《搜神记》</w:t>
            </w:r>
            <w:r w:rsidR="00517B90">
              <w:rPr>
                <w:rFonts w:ascii="宋体" w:eastAsia="宋体" w:hAnsi="宋体" w:hint="eastAsia"/>
                <w:szCs w:val="21"/>
              </w:rPr>
              <w:t>相较于原版</w:t>
            </w:r>
            <w:r w:rsidR="00D264DA">
              <w:rPr>
                <w:rFonts w:ascii="宋体" w:eastAsia="宋体" w:hAnsi="宋体" w:hint="eastAsia"/>
                <w:szCs w:val="21"/>
              </w:rPr>
              <w:t>除去</w:t>
            </w:r>
            <w:r w:rsidR="00F05A77">
              <w:rPr>
                <w:rFonts w:ascii="宋体" w:eastAsia="宋体" w:hAnsi="宋体" w:hint="eastAsia"/>
                <w:szCs w:val="21"/>
              </w:rPr>
              <w:t>有一些篇目失传外，还</w:t>
            </w:r>
            <w:r w:rsidR="003F28B7">
              <w:rPr>
                <w:rFonts w:ascii="宋体" w:eastAsia="宋体" w:hAnsi="宋体" w:hint="eastAsia"/>
                <w:szCs w:val="21"/>
              </w:rPr>
              <w:t>包含</w:t>
            </w:r>
            <w:r w:rsidR="00F05A77">
              <w:rPr>
                <w:rFonts w:ascii="宋体" w:eastAsia="宋体" w:hAnsi="宋体" w:hint="eastAsia"/>
                <w:szCs w:val="21"/>
              </w:rPr>
              <w:t>一些本不属于</w:t>
            </w:r>
            <w:r w:rsidR="001059A9">
              <w:rPr>
                <w:rFonts w:ascii="宋体" w:eastAsia="宋体" w:hAnsi="宋体" w:hint="eastAsia"/>
                <w:szCs w:val="21"/>
              </w:rPr>
              <w:t>原版</w:t>
            </w:r>
            <w:r w:rsidR="00F05A77">
              <w:rPr>
                <w:rFonts w:ascii="宋体" w:eastAsia="宋体" w:hAnsi="宋体" w:hint="eastAsia"/>
                <w:szCs w:val="21"/>
              </w:rPr>
              <w:t>《搜神记》</w:t>
            </w:r>
            <w:r w:rsidR="003F28B7">
              <w:rPr>
                <w:rFonts w:ascii="宋体" w:eastAsia="宋体" w:hAnsi="宋体" w:hint="eastAsia"/>
                <w:szCs w:val="21"/>
              </w:rPr>
              <w:t>的篇目</w:t>
            </w:r>
            <w:r w:rsidR="00F05A77">
              <w:rPr>
                <w:rFonts w:ascii="宋体" w:eastAsia="宋体" w:hAnsi="宋体" w:hint="eastAsia"/>
                <w:szCs w:val="21"/>
              </w:rPr>
              <w:t>，</w:t>
            </w:r>
            <w:r w:rsidR="001E67BF">
              <w:rPr>
                <w:rFonts w:ascii="宋体" w:eastAsia="宋体" w:hAnsi="宋体" w:hint="eastAsia"/>
                <w:szCs w:val="21"/>
              </w:rPr>
              <w:t>这是</w:t>
            </w:r>
            <w:r w:rsidR="00F05A77">
              <w:rPr>
                <w:rFonts w:ascii="宋体" w:eastAsia="宋体" w:hAnsi="宋体" w:hint="eastAsia"/>
                <w:szCs w:val="21"/>
              </w:rPr>
              <w:t>后人重新纂集过程中</w:t>
            </w:r>
            <w:r w:rsidR="001B557A">
              <w:rPr>
                <w:rFonts w:ascii="宋体" w:eastAsia="宋体" w:hAnsi="宋体" w:hint="eastAsia"/>
                <w:szCs w:val="21"/>
              </w:rPr>
              <w:t>错误</w:t>
            </w:r>
            <w:r w:rsidR="00393D13">
              <w:rPr>
                <w:rFonts w:ascii="宋体" w:eastAsia="宋体" w:hAnsi="宋体" w:hint="eastAsia"/>
                <w:szCs w:val="21"/>
              </w:rPr>
              <w:t>地</w:t>
            </w:r>
            <w:r w:rsidR="001B557A">
              <w:rPr>
                <w:rFonts w:ascii="宋体" w:eastAsia="宋体" w:hAnsi="宋体" w:hint="eastAsia"/>
                <w:szCs w:val="21"/>
              </w:rPr>
              <w:t>将</w:t>
            </w:r>
            <w:r w:rsidR="004E7A25">
              <w:rPr>
                <w:rFonts w:ascii="宋体" w:eastAsia="宋体" w:hAnsi="宋体" w:hint="eastAsia"/>
                <w:szCs w:val="21"/>
              </w:rPr>
              <w:t>这些篇目</w:t>
            </w:r>
            <w:r w:rsidR="001B557A">
              <w:rPr>
                <w:rFonts w:ascii="宋体" w:eastAsia="宋体" w:hAnsi="宋体" w:hint="eastAsia"/>
                <w:szCs w:val="21"/>
              </w:rPr>
              <w:t>录入了二十卷版《搜神记》中</w:t>
            </w:r>
            <w:r w:rsidR="00DA1C47">
              <w:rPr>
                <w:rFonts w:ascii="宋体" w:eastAsia="宋体" w:hAnsi="宋体" w:hint="eastAsia"/>
                <w:szCs w:val="21"/>
              </w:rPr>
              <w:t>造成的</w:t>
            </w:r>
            <w:r w:rsidR="00CD136C">
              <w:rPr>
                <w:rFonts w:ascii="宋体" w:eastAsia="宋体" w:hAnsi="宋体" w:hint="eastAsia"/>
                <w:szCs w:val="21"/>
              </w:rPr>
              <w:t>，</w:t>
            </w:r>
            <w:r w:rsidR="008F65E0">
              <w:rPr>
                <w:rFonts w:ascii="宋体" w:eastAsia="宋体" w:hAnsi="宋体" w:hint="eastAsia"/>
                <w:szCs w:val="21"/>
              </w:rPr>
              <w:t>其实可以结合文献再探讨一下哪些篇目</w:t>
            </w:r>
            <w:r w:rsidR="00DD1177">
              <w:rPr>
                <w:rFonts w:ascii="宋体" w:eastAsia="宋体" w:hAnsi="宋体" w:hint="eastAsia"/>
                <w:szCs w:val="21"/>
              </w:rPr>
              <w:t>本身</w:t>
            </w:r>
            <w:r w:rsidR="00D37F82">
              <w:rPr>
                <w:rFonts w:ascii="宋体" w:eastAsia="宋体" w:hAnsi="宋体" w:hint="eastAsia"/>
                <w:szCs w:val="21"/>
              </w:rPr>
              <w:t>并</w:t>
            </w:r>
            <w:r w:rsidR="008F65E0">
              <w:rPr>
                <w:rFonts w:ascii="宋体" w:eastAsia="宋体" w:hAnsi="宋体" w:hint="eastAsia"/>
                <w:szCs w:val="21"/>
              </w:rPr>
              <w:t>不是</w:t>
            </w:r>
            <w:r w:rsidR="00A50044">
              <w:rPr>
                <w:rFonts w:ascii="宋体" w:eastAsia="宋体" w:hAnsi="宋体" w:hint="eastAsia"/>
                <w:szCs w:val="21"/>
              </w:rPr>
              <w:t>（《太平广记》编纂时参考的）</w:t>
            </w:r>
            <w:r w:rsidR="008F65E0">
              <w:rPr>
                <w:rFonts w:ascii="宋体" w:eastAsia="宋体" w:hAnsi="宋体" w:hint="eastAsia"/>
                <w:szCs w:val="21"/>
              </w:rPr>
              <w:t>《搜神记》中</w:t>
            </w:r>
            <w:r w:rsidR="00EB22B0">
              <w:rPr>
                <w:rFonts w:ascii="宋体" w:eastAsia="宋体" w:hAnsi="宋体" w:hint="eastAsia"/>
                <w:szCs w:val="21"/>
              </w:rPr>
              <w:t>的</w:t>
            </w:r>
            <w:r w:rsidR="008F65E0">
              <w:rPr>
                <w:rFonts w:ascii="宋体" w:eastAsia="宋体" w:hAnsi="宋体" w:hint="eastAsia"/>
                <w:szCs w:val="21"/>
              </w:rPr>
              <w:t>篇目</w:t>
            </w:r>
            <w:r w:rsidR="00C9349F">
              <w:rPr>
                <w:rFonts w:ascii="宋体" w:eastAsia="宋体" w:hAnsi="宋体" w:hint="eastAsia"/>
                <w:szCs w:val="21"/>
              </w:rPr>
              <w:t>，在</w:t>
            </w:r>
            <w:r w:rsidR="00944459">
              <w:rPr>
                <w:rFonts w:ascii="宋体" w:eastAsia="宋体" w:hAnsi="宋体" w:hint="eastAsia"/>
                <w:szCs w:val="21"/>
              </w:rPr>
              <w:t>排除掉这些篇目后再用剩下的篇目分析推断《太平广记》选篇原则</w:t>
            </w:r>
            <w:r w:rsidR="00027C4D">
              <w:rPr>
                <w:rFonts w:ascii="宋体" w:eastAsia="宋体" w:hAnsi="宋体" w:hint="eastAsia"/>
                <w:szCs w:val="21"/>
              </w:rPr>
              <w:t>，</w:t>
            </w:r>
            <w:r w:rsidR="00CE7AAB">
              <w:rPr>
                <w:rFonts w:ascii="宋体" w:eastAsia="宋体" w:hAnsi="宋体" w:hint="eastAsia"/>
                <w:szCs w:val="21"/>
              </w:rPr>
              <w:t>或许可以</w:t>
            </w:r>
            <w:r w:rsidR="00C16C0E">
              <w:rPr>
                <w:rFonts w:ascii="宋体" w:eastAsia="宋体" w:hAnsi="宋体" w:hint="eastAsia"/>
                <w:szCs w:val="21"/>
              </w:rPr>
              <w:t>排除掉一些难以解释的未选录篇目</w:t>
            </w:r>
            <w:r w:rsidR="0044205F">
              <w:rPr>
                <w:rFonts w:ascii="宋体" w:eastAsia="宋体" w:hAnsi="宋体" w:hint="eastAsia"/>
                <w:szCs w:val="21"/>
              </w:rPr>
              <w:t>，使推断结果更</w:t>
            </w:r>
            <w:r w:rsidR="00EA1B2E">
              <w:rPr>
                <w:rFonts w:ascii="宋体" w:eastAsia="宋体" w:hAnsi="宋体" w:hint="eastAsia"/>
                <w:szCs w:val="21"/>
              </w:rPr>
              <w:t>明确</w:t>
            </w:r>
            <w:r w:rsidR="00444E1D">
              <w:rPr>
                <w:rFonts w:ascii="宋体" w:eastAsia="宋体" w:hAnsi="宋体" w:hint="eastAsia"/>
                <w:szCs w:val="21"/>
              </w:rPr>
              <w:t>（不过</w:t>
            </w:r>
            <w:r w:rsidR="00A46109">
              <w:rPr>
                <w:rFonts w:ascii="宋体" w:eastAsia="宋体" w:hAnsi="宋体" w:hint="eastAsia"/>
                <w:szCs w:val="21"/>
              </w:rPr>
              <w:t>在总体上</w:t>
            </w:r>
            <w:r w:rsidR="008E353E">
              <w:rPr>
                <w:rFonts w:ascii="宋体" w:eastAsia="宋体" w:hAnsi="宋体" w:hint="eastAsia"/>
                <w:szCs w:val="21"/>
              </w:rPr>
              <w:t>对结论影响</w:t>
            </w:r>
            <w:r w:rsidR="000D65EB">
              <w:rPr>
                <w:rFonts w:ascii="宋体" w:eastAsia="宋体" w:hAnsi="宋体" w:hint="eastAsia"/>
                <w:szCs w:val="21"/>
              </w:rPr>
              <w:t>应该</w:t>
            </w:r>
            <w:r w:rsidR="008E353E">
              <w:rPr>
                <w:rFonts w:ascii="宋体" w:eastAsia="宋体" w:hAnsi="宋体" w:hint="eastAsia"/>
                <w:szCs w:val="21"/>
              </w:rPr>
              <w:t>不大</w:t>
            </w:r>
            <w:r w:rsidR="009868BD">
              <w:rPr>
                <w:rFonts w:ascii="宋体" w:eastAsia="宋体" w:hAnsi="宋体" w:hint="eastAsia"/>
                <w:szCs w:val="21"/>
              </w:rPr>
              <w:t>，因为</w:t>
            </w:r>
            <w:r w:rsidR="004B311F">
              <w:rPr>
                <w:rFonts w:ascii="宋体" w:eastAsia="宋体" w:hAnsi="宋体" w:hint="eastAsia"/>
                <w:szCs w:val="21"/>
              </w:rPr>
              <w:t>经统计</w:t>
            </w:r>
            <w:r w:rsidR="00D41207">
              <w:rPr>
                <w:rFonts w:ascii="宋体" w:eastAsia="宋体" w:hAnsi="宋体" w:hint="eastAsia"/>
                <w:szCs w:val="21"/>
              </w:rPr>
              <w:t>，</w:t>
            </w:r>
            <w:r w:rsidR="008E007A">
              <w:rPr>
                <w:rFonts w:ascii="宋体" w:eastAsia="宋体" w:hAnsi="宋体" w:hint="eastAsia"/>
                <w:szCs w:val="21"/>
              </w:rPr>
              <w:t>比较常见的情况</w:t>
            </w:r>
            <w:r w:rsidR="004B311F">
              <w:rPr>
                <w:rFonts w:ascii="宋体" w:eastAsia="宋体" w:hAnsi="宋体" w:hint="eastAsia"/>
                <w:szCs w:val="21"/>
              </w:rPr>
              <w:t>是</w:t>
            </w:r>
            <w:r w:rsidR="00B1017F">
              <w:rPr>
                <w:rFonts w:ascii="宋体" w:eastAsia="宋体" w:hAnsi="宋体" w:hint="eastAsia"/>
                <w:szCs w:val="21"/>
              </w:rPr>
              <w:t>《搜神记》中</w:t>
            </w:r>
            <w:r w:rsidR="00DF0FB2">
              <w:rPr>
                <w:rFonts w:ascii="宋体" w:eastAsia="宋体" w:hAnsi="宋体" w:hint="eastAsia"/>
                <w:szCs w:val="21"/>
              </w:rPr>
              <w:t>一整个</w:t>
            </w:r>
            <w:r w:rsidR="00A2204C">
              <w:rPr>
                <w:rFonts w:ascii="宋体" w:eastAsia="宋体" w:hAnsi="宋体" w:hint="eastAsia"/>
                <w:szCs w:val="21"/>
              </w:rPr>
              <w:t>卷</w:t>
            </w:r>
            <w:r w:rsidR="00DF0FB2">
              <w:rPr>
                <w:rFonts w:ascii="宋体" w:eastAsia="宋体" w:hAnsi="宋体" w:hint="eastAsia"/>
                <w:szCs w:val="21"/>
              </w:rPr>
              <w:t>都未被选录</w:t>
            </w:r>
            <w:r w:rsidR="00711F93">
              <w:rPr>
                <w:rFonts w:ascii="宋体" w:eastAsia="宋体" w:hAnsi="宋体" w:hint="eastAsia"/>
                <w:szCs w:val="21"/>
              </w:rPr>
              <w:t>，个别篇目</w:t>
            </w:r>
            <w:r w:rsidR="005C31A3">
              <w:rPr>
                <w:rFonts w:ascii="宋体" w:eastAsia="宋体" w:hAnsi="宋体" w:hint="eastAsia"/>
                <w:szCs w:val="21"/>
              </w:rPr>
              <w:t>被错误收录到</w:t>
            </w:r>
            <w:r w:rsidR="005D3558">
              <w:rPr>
                <w:rFonts w:ascii="宋体" w:eastAsia="宋体" w:hAnsi="宋体" w:hint="eastAsia"/>
                <w:szCs w:val="21"/>
              </w:rPr>
              <w:t>二十卷版</w:t>
            </w:r>
            <w:r w:rsidR="005C31A3">
              <w:rPr>
                <w:rFonts w:ascii="宋体" w:eastAsia="宋体" w:hAnsi="宋体" w:hint="eastAsia"/>
                <w:szCs w:val="21"/>
              </w:rPr>
              <w:t>《搜神记》中不会影响这一个</w:t>
            </w:r>
            <w:r w:rsidR="00DC3E65">
              <w:rPr>
                <w:rFonts w:ascii="宋体" w:eastAsia="宋体" w:hAnsi="宋体" w:hint="eastAsia"/>
                <w:szCs w:val="21"/>
              </w:rPr>
              <w:t>卷</w:t>
            </w:r>
            <w:r w:rsidR="005C31A3">
              <w:rPr>
                <w:rFonts w:ascii="宋体" w:eastAsia="宋体" w:hAnsi="宋体" w:hint="eastAsia"/>
                <w:szCs w:val="21"/>
              </w:rPr>
              <w:t>具有的共</w:t>
            </w:r>
            <w:r w:rsidR="00DC3E65">
              <w:rPr>
                <w:rFonts w:ascii="宋体" w:eastAsia="宋体" w:hAnsi="宋体" w:hint="eastAsia"/>
                <w:szCs w:val="21"/>
              </w:rPr>
              <w:t>性</w:t>
            </w:r>
            <w:r w:rsidR="00444E1D">
              <w:rPr>
                <w:rFonts w:ascii="宋体" w:eastAsia="宋体" w:hAnsi="宋体" w:hint="eastAsia"/>
                <w:szCs w:val="21"/>
              </w:rPr>
              <w:t>）</w:t>
            </w:r>
            <w:r w:rsidR="00B8384A">
              <w:rPr>
                <w:rFonts w:ascii="宋体" w:eastAsia="宋体" w:hAnsi="宋体" w:hint="eastAsia"/>
                <w:szCs w:val="21"/>
              </w:rPr>
              <w:t>；③</w:t>
            </w:r>
            <w:r w:rsidR="002779CB">
              <w:rPr>
                <w:rFonts w:ascii="宋体" w:eastAsia="宋体" w:hAnsi="宋体" w:hint="eastAsia"/>
                <w:szCs w:val="21"/>
              </w:rPr>
              <w:t>可以把根据《搜神记》中篇目收录与否推断得到的</w:t>
            </w:r>
            <w:r w:rsidR="008D2E7D">
              <w:rPr>
                <w:rFonts w:ascii="宋体" w:eastAsia="宋体" w:hAnsi="宋体" w:hint="eastAsia"/>
                <w:szCs w:val="21"/>
              </w:rPr>
              <w:t>《太平广记》</w:t>
            </w:r>
            <w:r w:rsidR="002779CB">
              <w:rPr>
                <w:rFonts w:ascii="宋体" w:eastAsia="宋体" w:hAnsi="宋体" w:hint="eastAsia"/>
                <w:szCs w:val="21"/>
              </w:rPr>
              <w:t>选篇原则应用到其他引用书目</w:t>
            </w:r>
            <w:r w:rsidR="00A9626E">
              <w:rPr>
                <w:rFonts w:ascii="宋体" w:eastAsia="宋体" w:hAnsi="宋体" w:hint="eastAsia"/>
                <w:szCs w:val="21"/>
              </w:rPr>
              <w:t>上</w:t>
            </w:r>
            <w:r w:rsidR="00FD3D09">
              <w:rPr>
                <w:rFonts w:ascii="宋体" w:eastAsia="宋体" w:hAnsi="宋体" w:hint="eastAsia"/>
                <w:szCs w:val="21"/>
              </w:rPr>
              <w:t>，</w:t>
            </w:r>
            <w:r w:rsidR="009E7F51">
              <w:rPr>
                <w:rFonts w:ascii="宋体" w:eastAsia="宋体" w:hAnsi="宋体" w:hint="eastAsia"/>
                <w:szCs w:val="21"/>
              </w:rPr>
              <w:t>对其篇目的收录情况进行推断</w:t>
            </w:r>
            <w:r w:rsidR="008D2E7D">
              <w:rPr>
                <w:rFonts w:ascii="宋体" w:eastAsia="宋体" w:hAnsi="宋体" w:hint="eastAsia"/>
                <w:szCs w:val="21"/>
              </w:rPr>
              <w:t>，并和实际收录情况</w:t>
            </w:r>
            <w:r w:rsidR="00CB12F4">
              <w:rPr>
                <w:rFonts w:ascii="宋体" w:eastAsia="宋体" w:hAnsi="宋体" w:hint="eastAsia"/>
                <w:szCs w:val="21"/>
              </w:rPr>
              <w:t>进行对比</w:t>
            </w:r>
            <w:r w:rsidR="0036428D">
              <w:rPr>
                <w:rFonts w:ascii="宋体" w:eastAsia="宋体" w:hAnsi="宋体" w:hint="eastAsia"/>
                <w:szCs w:val="21"/>
              </w:rPr>
              <w:t>，从而验证</w:t>
            </w:r>
            <w:r w:rsidR="00CB6DD0">
              <w:rPr>
                <w:rFonts w:ascii="宋体" w:eastAsia="宋体" w:hAnsi="宋体" w:hint="eastAsia"/>
                <w:szCs w:val="21"/>
              </w:rPr>
              <w:t>这些选篇原则的准确性</w:t>
            </w:r>
            <w:r w:rsidR="00740A5A">
              <w:rPr>
                <w:rFonts w:ascii="宋体" w:eastAsia="宋体" w:hAnsi="宋体" w:hint="eastAsia"/>
                <w:szCs w:val="21"/>
              </w:rPr>
              <w:t>、正确性</w:t>
            </w:r>
            <w:r w:rsidR="001C4610">
              <w:rPr>
                <w:rFonts w:ascii="宋体" w:eastAsia="宋体" w:hAnsi="宋体" w:hint="eastAsia"/>
                <w:szCs w:val="21"/>
              </w:rPr>
              <w:t>，提高文章说服力。</w:t>
            </w:r>
          </w:p>
          <w:p w14:paraId="277DC2D6" w14:textId="49075CC5" w:rsidR="00F12BB6" w:rsidRDefault="001B06D5">
            <w:pPr>
              <w:spacing w:line="360" w:lineRule="auto"/>
              <w:rPr>
                <w:rFonts w:ascii="宋体" w:eastAsia="宋体" w:hAnsi="宋体" w:hint="eastAsia"/>
                <w:szCs w:val="21"/>
              </w:rPr>
            </w:pPr>
            <w:r>
              <w:rPr>
                <w:rFonts w:ascii="宋体" w:eastAsia="宋体" w:hAnsi="宋体" w:hint="eastAsia"/>
                <w:szCs w:val="21"/>
              </w:rPr>
              <w:t xml:space="preserve">   </w:t>
            </w:r>
            <w:r w:rsidR="008C2AD6">
              <w:rPr>
                <w:rFonts w:ascii="宋体" w:eastAsia="宋体" w:hAnsi="宋体" w:hint="eastAsia"/>
                <w:szCs w:val="21"/>
              </w:rPr>
              <w:t>最后谈一下这一</w:t>
            </w:r>
            <w:r w:rsidR="00690DE7">
              <w:rPr>
                <w:rFonts w:ascii="宋体" w:eastAsia="宋体" w:hAnsi="宋体" w:hint="eastAsia"/>
                <w:szCs w:val="21"/>
              </w:rPr>
              <w:t>小</w:t>
            </w:r>
            <w:r w:rsidR="008C2AD6">
              <w:rPr>
                <w:rFonts w:ascii="宋体" w:eastAsia="宋体" w:hAnsi="宋体" w:hint="eastAsia"/>
                <w:szCs w:val="21"/>
              </w:rPr>
              <w:t>学期的感受，</w:t>
            </w:r>
            <w:r w:rsidR="00E25BDD">
              <w:rPr>
                <w:rFonts w:ascii="宋体" w:eastAsia="宋体" w:hAnsi="宋体" w:hint="eastAsia"/>
                <w:szCs w:val="21"/>
              </w:rPr>
              <w:t>毫无疑问的是</w:t>
            </w:r>
            <w:r w:rsidR="00D54A7F">
              <w:rPr>
                <w:rFonts w:ascii="宋体" w:eastAsia="宋体" w:hAnsi="宋体" w:hint="eastAsia"/>
                <w:szCs w:val="21"/>
              </w:rPr>
              <w:t>，</w:t>
            </w:r>
            <w:r w:rsidR="0033093A">
              <w:rPr>
                <w:rFonts w:ascii="宋体" w:eastAsia="宋体" w:hAnsi="宋体" w:hint="eastAsia"/>
                <w:szCs w:val="21"/>
              </w:rPr>
              <w:t>经过这一</w:t>
            </w:r>
            <w:r w:rsidR="00C61F55">
              <w:rPr>
                <w:rFonts w:ascii="宋体" w:eastAsia="宋体" w:hAnsi="宋体" w:hint="eastAsia"/>
                <w:szCs w:val="21"/>
              </w:rPr>
              <w:t>小</w:t>
            </w:r>
            <w:r w:rsidR="0033093A">
              <w:rPr>
                <w:rFonts w:ascii="宋体" w:eastAsia="宋体" w:hAnsi="宋体" w:hint="eastAsia"/>
                <w:szCs w:val="21"/>
              </w:rPr>
              <w:t>学期的学习，</w:t>
            </w:r>
            <w:r w:rsidR="004476C9">
              <w:rPr>
                <w:rFonts w:ascii="宋体" w:eastAsia="宋体" w:hAnsi="宋体" w:hint="eastAsia"/>
                <w:szCs w:val="21"/>
              </w:rPr>
              <w:t>收获颇丰。</w:t>
            </w:r>
            <w:r w:rsidR="00AC77BE">
              <w:rPr>
                <w:rFonts w:ascii="宋体" w:eastAsia="宋体" w:hAnsi="宋体" w:hint="eastAsia"/>
                <w:szCs w:val="21"/>
              </w:rPr>
              <w:t>这两周时间的学习着实十分紧凑</w:t>
            </w:r>
            <w:r w:rsidR="009143F4">
              <w:rPr>
                <w:rFonts w:ascii="宋体" w:eastAsia="宋体" w:hAnsi="宋体" w:hint="eastAsia"/>
                <w:szCs w:val="21"/>
              </w:rPr>
              <w:t>，我不仅阅读了许多自己感兴趣的志怪小说</w:t>
            </w:r>
            <w:r w:rsidR="00FA1CF0">
              <w:rPr>
                <w:rFonts w:ascii="宋体" w:eastAsia="宋体" w:hAnsi="宋体" w:hint="eastAsia"/>
                <w:szCs w:val="21"/>
              </w:rPr>
              <w:t>，</w:t>
            </w:r>
            <w:r w:rsidR="009143F4">
              <w:rPr>
                <w:rFonts w:ascii="宋体" w:eastAsia="宋体" w:hAnsi="宋体" w:hint="eastAsia"/>
                <w:szCs w:val="21"/>
              </w:rPr>
              <w:t>还</w:t>
            </w:r>
            <w:r w:rsidR="00EF0835">
              <w:rPr>
                <w:rFonts w:ascii="宋体" w:eastAsia="宋体" w:hAnsi="宋体" w:hint="eastAsia"/>
                <w:szCs w:val="21"/>
              </w:rPr>
              <w:t>第一次以比较完整</w:t>
            </w:r>
            <w:r w:rsidR="00771AB5">
              <w:rPr>
                <w:rFonts w:ascii="宋体" w:eastAsia="宋体" w:hAnsi="宋体" w:hint="eastAsia"/>
                <w:szCs w:val="21"/>
              </w:rPr>
              <w:t>的</w:t>
            </w:r>
            <w:r w:rsidR="00EF0835">
              <w:rPr>
                <w:rFonts w:ascii="宋体" w:eastAsia="宋体" w:hAnsi="宋体" w:hint="eastAsia"/>
                <w:szCs w:val="21"/>
              </w:rPr>
              <w:t>流程完成了一次研究性写作</w:t>
            </w:r>
            <w:r w:rsidR="009E3A95">
              <w:rPr>
                <w:rFonts w:ascii="宋体" w:eastAsia="宋体" w:hAnsi="宋体" w:hint="eastAsia"/>
                <w:szCs w:val="21"/>
              </w:rPr>
              <w:t>，前期进行文献调研时，用了老师建议的根据文献引用脉络的检索方法</w:t>
            </w:r>
            <w:r w:rsidR="00891C06">
              <w:rPr>
                <w:rFonts w:ascii="宋体" w:eastAsia="宋体" w:hAnsi="宋体" w:hint="eastAsia"/>
                <w:szCs w:val="21"/>
              </w:rPr>
              <w:t>，很快找到了不少有用的文献</w:t>
            </w:r>
            <w:r w:rsidR="00651717">
              <w:rPr>
                <w:rFonts w:ascii="宋体" w:eastAsia="宋体" w:hAnsi="宋体" w:hint="eastAsia"/>
                <w:szCs w:val="21"/>
              </w:rPr>
              <w:t>，随后确定题目的过程中</w:t>
            </w:r>
            <w:r w:rsidR="00D90874">
              <w:rPr>
                <w:rFonts w:ascii="宋体" w:eastAsia="宋体" w:hAnsi="宋体" w:hint="eastAsia"/>
                <w:szCs w:val="21"/>
              </w:rPr>
              <w:t>，老师也提供了很多帮助，让我逐渐</w:t>
            </w:r>
            <w:r w:rsidR="00CE7603">
              <w:rPr>
                <w:rFonts w:ascii="宋体" w:eastAsia="宋体" w:hAnsi="宋体" w:hint="eastAsia"/>
                <w:szCs w:val="21"/>
              </w:rPr>
              <w:t>确定了一个较为具体、可行的研究题目</w:t>
            </w:r>
            <w:r w:rsidR="00C83E9E">
              <w:rPr>
                <w:rFonts w:ascii="宋体" w:eastAsia="宋体" w:hAnsi="宋体" w:hint="eastAsia"/>
                <w:szCs w:val="21"/>
              </w:rPr>
              <w:t>，</w:t>
            </w:r>
            <w:r w:rsidR="00004CE7">
              <w:rPr>
                <w:rFonts w:ascii="宋体" w:eastAsia="宋体" w:hAnsi="宋体" w:hint="eastAsia"/>
                <w:szCs w:val="21"/>
              </w:rPr>
              <w:t>面批我</w:t>
            </w:r>
            <w:r w:rsidR="00AB0483">
              <w:rPr>
                <w:rFonts w:ascii="宋体" w:eastAsia="宋体" w:hAnsi="宋体" w:hint="eastAsia"/>
                <w:szCs w:val="21"/>
              </w:rPr>
              <w:t>也</w:t>
            </w:r>
            <w:r w:rsidR="00004CE7">
              <w:rPr>
                <w:rFonts w:ascii="宋体" w:eastAsia="宋体" w:hAnsi="宋体" w:hint="eastAsia"/>
                <w:szCs w:val="21"/>
              </w:rPr>
              <w:t>感觉十分有效</w:t>
            </w:r>
            <w:r w:rsidR="00FD62DF">
              <w:rPr>
                <w:rFonts w:ascii="宋体" w:eastAsia="宋体" w:hAnsi="宋体" w:hint="eastAsia"/>
                <w:szCs w:val="21"/>
              </w:rPr>
              <w:t>，让我迅速定位到了很多此前没有注意到的写作问题</w:t>
            </w:r>
            <w:r w:rsidR="00307106">
              <w:rPr>
                <w:rFonts w:ascii="宋体" w:eastAsia="宋体" w:hAnsi="宋体" w:hint="eastAsia"/>
                <w:szCs w:val="21"/>
              </w:rPr>
              <w:t>，</w:t>
            </w:r>
            <w:r w:rsidR="00CE2F7C">
              <w:rPr>
                <w:rFonts w:ascii="宋体" w:eastAsia="宋体" w:hAnsi="宋体" w:hint="eastAsia"/>
                <w:szCs w:val="21"/>
              </w:rPr>
              <w:t>结合</w:t>
            </w:r>
            <w:r w:rsidR="00D63CF2">
              <w:rPr>
                <w:rFonts w:ascii="宋体" w:eastAsia="宋体" w:hAnsi="宋体" w:hint="eastAsia"/>
                <w:szCs w:val="21"/>
              </w:rPr>
              <w:t>课上老师讲解的各方</w:t>
            </w:r>
            <w:r w:rsidR="00D63CF2">
              <w:rPr>
                <w:rFonts w:ascii="宋体" w:eastAsia="宋体" w:hAnsi="宋体" w:hint="eastAsia"/>
                <w:szCs w:val="21"/>
              </w:rPr>
              <w:lastRenderedPageBreak/>
              <w:t>面的写作要点，</w:t>
            </w:r>
            <w:r w:rsidR="00307106">
              <w:rPr>
                <w:rFonts w:ascii="宋体" w:eastAsia="宋体" w:hAnsi="宋体" w:hint="eastAsia"/>
                <w:szCs w:val="21"/>
              </w:rPr>
              <w:t>最后完成这一终稿，成就感十足</w:t>
            </w:r>
            <w:r w:rsidR="00775D0C">
              <w:rPr>
                <w:rFonts w:ascii="宋体" w:eastAsia="宋体" w:hAnsi="宋体" w:hint="eastAsia"/>
                <w:szCs w:val="21"/>
              </w:rPr>
              <w:t>，能明显感受到自己写作能力的提高</w:t>
            </w:r>
            <w:r w:rsidR="00A80378">
              <w:rPr>
                <w:rFonts w:ascii="宋体" w:eastAsia="宋体" w:hAnsi="宋体" w:hint="eastAsia"/>
                <w:szCs w:val="21"/>
              </w:rPr>
              <w:t>。</w:t>
            </w:r>
            <w:r w:rsidR="00B32269">
              <w:rPr>
                <w:rFonts w:ascii="宋体" w:eastAsia="宋体" w:hAnsi="宋体" w:hint="eastAsia"/>
                <w:szCs w:val="21"/>
              </w:rPr>
              <w:t>在课上进行的一些活动也十分有趣，比如组内讨论</w:t>
            </w:r>
            <w:r w:rsidR="002F0945">
              <w:rPr>
                <w:rFonts w:ascii="宋体" w:eastAsia="宋体" w:hAnsi="宋体" w:hint="eastAsia"/>
                <w:szCs w:val="21"/>
              </w:rPr>
              <w:t>，让我得以和其他优秀的同学交流想法并互相学习写作经验</w:t>
            </w:r>
            <w:r w:rsidR="005F41D4">
              <w:rPr>
                <w:rFonts w:ascii="宋体" w:eastAsia="宋体" w:hAnsi="宋体" w:hint="eastAsia"/>
                <w:szCs w:val="21"/>
              </w:rPr>
              <w:t>，还有辩论</w:t>
            </w:r>
            <w:r w:rsidR="003037DC">
              <w:rPr>
                <w:rFonts w:ascii="宋体" w:eastAsia="宋体" w:hAnsi="宋体" w:hint="eastAsia"/>
                <w:szCs w:val="21"/>
              </w:rPr>
              <w:t>，那种短时间内的思辨碰撞很是紧张刺激</w:t>
            </w:r>
            <w:r w:rsidR="00BD3670">
              <w:rPr>
                <w:rFonts w:ascii="宋体" w:eastAsia="宋体" w:hAnsi="宋体" w:hint="eastAsia"/>
                <w:szCs w:val="21"/>
              </w:rPr>
              <w:t>，最后的课堂报告</w:t>
            </w:r>
            <w:r w:rsidR="006A6E83">
              <w:rPr>
                <w:rFonts w:ascii="宋体" w:eastAsia="宋体" w:hAnsi="宋体" w:hint="eastAsia"/>
                <w:szCs w:val="21"/>
              </w:rPr>
              <w:t>，</w:t>
            </w:r>
            <w:r w:rsidR="00A32D6A">
              <w:rPr>
                <w:rFonts w:ascii="宋体" w:eastAsia="宋体" w:hAnsi="宋体" w:hint="eastAsia"/>
                <w:szCs w:val="21"/>
              </w:rPr>
              <w:t>更是</w:t>
            </w:r>
            <w:r w:rsidR="006A6E83">
              <w:rPr>
                <w:rFonts w:ascii="宋体" w:eastAsia="宋体" w:hAnsi="宋体" w:hint="eastAsia"/>
                <w:szCs w:val="21"/>
              </w:rPr>
              <w:t>让我</w:t>
            </w:r>
            <w:r w:rsidR="00EC19EC">
              <w:rPr>
                <w:rFonts w:ascii="宋体" w:eastAsia="宋体" w:hAnsi="宋体" w:hint="eastAsia"/>
                <w:szCs w:val="21"/>
              </w:rPr>
              <w:t>亲身实践</w:t>
            </w:r>
            <w:r w:rsidR="006A6E83">
              <w:rPr>
                <w:rFonts w:ascii="宋体" w:eastAsia="宋体" w:hAnsi="宋体" w:hint="eastAsia"/>
                <w:szCs w:val="21"/>
              </w:rPr>
              <w:t>了做分享式演讲的</w:t>
            </w:r>
            <w:r w:rsidR="00971600">
              <w:rPr>
                <w:rFonts w:ascii="宋体" w:eastAsia="宋体" w:hAnsi="宋体" w:hint="eastAsia"/>
                <w:szCs w:val="21"/>
              </w:rPr>
              <w:t>技巧</w:t>
            </w:r>
            <w:r w:rsidR="00524A6D">
              <w:rPr>
                <w:rFonts w:ascii="宋体" w:eastAsia="宋体" w:hAnsi="宋体" w:hint="eastAsia"/>
                <w:szCs w:val="21"/>
              </w:rPr>
              <w:t>，在这些课上活动中，我逐渐提升了自己的沟通能力</w:t>
            </w:r>
            <w:r w:rsidR="00971600">
              <w:rPr>
                <w:rFonts w:ascii="宋体" w:eastAsia="宋体" w:hAnsi="宋体" w:hint="eastAsia"/>
                <w:szCs w:val="21"/>
              </w:rPr>
              <w:t>。</w:t>
            </w:r>
            <w:r w:rsidR="00581439">
              <w:rPr>
                <w:rFonts w:ascii="宋体" w:eastAsia="宋体" w:hAnsi="宋体" w:hint="eastAsia"/>
                <w:szCs w:val="21"/>
              </w:rPr>
              <w:t>综上所述</w:t>
            </w:r>
            <w:r w:rsidR="006A14B9">
              <w:rPr>
                <w:rFonts w:ascii="宋体" w:eastAsia="宋体" w:hAnsi="宋体" w:hint="eastAsia"/>
                <w:szCs w:val="21"/>
              </w:rPr>
              <w:t>，“写作与沟通”这门课名副其实</w:t>
            </w:r>
            <w:r w:rsidR="003B56C1">
              <w:rPr>
                <w:rFonts w:ascii="宋体" w:eastAsia="宋体" w:hAnsi="宋体" w:hint="eastAsia"/>
                <w:szCs w:val="21"/>
              </w:rPr>
              <w:t>，</w:t>
            </w:r>
            <w:r w:rsidR="001D7051">
              <w:rPr>
                <w:rFonts w:ascii="宋体" w:eastAsia="宋体" w:hAnsi="宋体" w:hint="eastAsia"/>
                <w:szCs w:val="21"/>
              </w:rPr>
              <w:t>感谢老师在宝贵的假期时间准备了如此丰富的课堂内容和活动</w:t>
            </w:r>
            <w:r w:rsidR="00076A74">
              <w:rPr>
                <w:rFonts w:ascii="宋体" w:eastAsia="宋体" w:hAnsi="宋体" w:hint="eastAsia"/>
                <w:szCs w:val="21"/>
              </w:rPr>
              <w:t>，</w:t>
            </w:r>
            <w:r w:rsidR="00170117">
              <w:rPr>
                <w:rFonts w:ascii="宋体" w:eastAsia="宋体" w:hAnsi="宋体" w:hint="eastAsia"/>
                <w:szCs w:val="21"/>
              </w:rPr>
              <w:t>也感谢老师</w:t>
            </w:r>
            <w:r w:rsidR="008A0359">
              <w:rPr>
                <w:rFonts w:ascii="宋体" w:eastAsia="宋体" w:hAnsi="宋体" w:hint="eastAsia"/>
                <w:szCs w:val="21"/>
              </w:rPr>
              <w:t>在我写作过程中</w:t>
            </w:r>
            <w:r w:rsidR="00170117">
              <w:rPr>
                <w:rFonts w:ascii="宋体" w:eastAsia="宋体" w:hAnsi="宋体" w:hint="eastAsia"/>
                <w:szCs w:val="21"/>
              </w:rPr>
              <w:t>的悉心点评和</w:t>
            </w:r>
            <w:r w:rsidR="00900B16">
              <w:rPr>
                <w:rFonts w:ascii="宋体" w:eastAsia="宋体" w:hAnsi="宋体" w:hint="eastAsia"/>
                <w:szCs w:val="21"/>
              </w:rPr>
              <w:t>指导，</w:t>
            </w:r>
            <w:r w:rsidR="00A34230">
              <w:rPr>
                <w:rFonts w:ascii="宋体" w:eastAsia="宋体" w:hAnsi="宋体" w:hint="eastAsia"/>
                <w:szCs w:val="21"/>
              </w:rPr>
              <w:t>愿老师桃李满天下，春晖遍四方！</w:t>
            </w:r>
          </w:p>
          <w:p w14:paraId="3F14A278" w14:textId="77777777" w:rsidR="00250F93" w:rsidRDefault="00250F93">
            <w:pPr>
              <w:spacing w:line="360" w:lineRule="auto"/>
              <w:ind w:right="1470"/>
              <w:jc w:val="right"/>
              <w:rPr>
                <w:rFonts w:ascii="宋体" w:eastAsia="宋体" w:hAnsi="宋体" w:hint="eastAsia"/>
                <w:b/>
                <w:szCs w:val="21"/>
              </w:rPr>
            </w:pPr>
          </w:p>
          <w:p w14:paraId="15A9B5BB" w14:textId="77777777" w:rsidR="00250F93" w:rsidRDefault="00250F93">
            <w:pPr>
              <w:spacing w:line="360" w:lineRule="auto"/>
              <w:ind w:right="1470"/>
              <w:jc w:val="right"/>
              <w:rPr>
                <w:rFonts w:ascii="宋体" w:eastAsia="宋体" w:hAnsi="宋体"/>
                <w:b/>
                <w:szCs w:val="21"/>
              </w:rPr>
            </w:pPr>
          </w:p>
          <w:p w14:paraId="2AAD7C22" w14:textId="77777777" w:rsidR="00250F93" w:rsidRDefault="00250F93">
            <w:pPr>
              <w:spacing w:line="360" w:lineRule="auto"/>
              <w:ind w:right="1470"/>
              <w:jc w:val="right"/>
              <w:rPr>
                <w:rFonts w:ascii="宋体" w:eastAsia="宋体" w:hAnsi="宋体"/>
                <w:b/>
                <w:szCs w:val="21"/>
              </w:rPr>
            </w:pPr>
          </w:p>
          <w:p w14:paraId="4C34657B" w14:textId="5A29CC39" w:rsidR="00F12BB6" w:rsidRPr="00492777" w:rsidRDefault="00EE53EC" w:rsidP="00F12BB6">
            <w:pPr>
              <w:spacing w:line="360" w:lineRule="auto"/>
              <w:ind w:right="1470"/>
              <w:jc w:val="right"/>
              <w:rPr>
                <w:rFonts w:ascii="宋体" w:eastAsia="宋体" w:hAnsi="宋体"/>
                <w:szCs w:val="21"/>
              </w:rPr>
            </w:pPr>
            <w:r>
              <w:rPr>
                <w:rFonts w:ascii="宋体" w:eastAsia="宋体" w:hAnsi="宋体" w:hint="eastAsia"/>
                <w:szCs w:val="21"/>
              </w:rPr>
              <w:t>张鸿琳</w:t>
            </w:r>
          </w:p>
          <w:p w14:paraId="3513B1CD" w14:textId="6B2CEA5D" w:rsidR="00250F93" w:rsidRDefault="00EE53EC" w:rsidP="00F12BB6">
            <w:pPr>
              <w:spacing w:line="360" w:lineRule="auto"/>
              <w:ind w:right="1260"/>
              <w:jc w:val="right"/>
              <w:rPr>
                <w:rFonts w:ascii="宋体" w:eastAsia="宋体" w:hAnsi="宋体"/>
                <w:sz w:val="24"/>
                <w:szCs w:val="24"/>
              </w:rPr>
            </w:pPr>
            <w:r>
              <w:rPr>
                <w:rFonts w:ascii="宋体" w:eastAsia="宋体" w:hAnsi="宋体" w:hint="eastAsia"/>
                <w:szCs w:val="21"/>
              </w:rPr>
              <w:t>2</w:t>
            </w:r>
            <w:r>
              <w:rPr>
                <w:rFonts w:ascii="宋体" w:eastAsia="宋体" w:hAnsi="宋体"/>
                <w:szCs w:val="21"/>
              </w:rPr>
              <w:t>022.8.1</w:t>
            </w:r>
            <w:r w:rsidR="00A75A94">
              <w:rPr>
                <w:rFonts w:ascii="宋体" w:eastAsia="宋体" w:hAnsi="宋体"/>
                <w:szCs w:val="21"/>
              </w:rPr>
              <w:t>0</w:t>
            </w:r>
          </w:p>
        </w:tc>
      </w:tr>
    </w:tbl>
    <w:p w14:paraId="3648D6E9" w14:textId="77777777" w:rsidR="00250F93" w:rsidRDefault="00250F93" w:rsidP="00250F93">
      <w:pPr>
        <w:rPr>
          <w:rFonts w:ascii="宋体" w:eastAsia="宋体" w:hAnsi="宋体"/>
        </w:rPr>
      </w:pPr>
    </w:p>
    <w:p w14:paraId="01380D9F" w14:textId="6ACF05E1" w:rsidR="00243B01" w:rsidRPr="007623CC" w:rsidRDefault="00250F93" w:rsidP="00A76289">
      <w:pPr>
        <w:spacing w:line="360" w:lineRule="auto"/>
        <w:jc w:val="center"/>
      </w:pPr>
      <w:r>
        <w:rPr>
          <w:rFonts w:ascii="Arial" w:eastAsia="黑体" w:hAnsi="Arial" w:cs="Arial"/>
          <w:kern w:val="0"/>
          <w:sz w:val="28"/>
        </w:rPr>
        <w:br w:type="page"/>
      </w:r>
    </w:p>
    <w:p w14:paraId="232175D6" w14:textId="77777777" w:rsidR="00A76289" w:rsidRDefault="00A76289" w:rsidP="00A76289">
      <w:pPr>
        <w:spacing w:line="360" w:lineRule="auto"/>
        <w:jc w:val="center"/>
        <w:rPr>
          <w:rFonts w:ascii="Arial" w:eastAsia="黑体" w:hAnsi="Arial" w:cs="Arial"/>
          <w:sz w:val="28"/>
        </w:rPr>
      </w:pPr>
      <w:r>
        <w:rPr>
          <w:rFonts w:ascii="Arial" w:eastAsia="黑体" w:hAnsi="Arial" w:cs="Arial" w:hint="eastAsia"/>
          <w:sz w:val="28"/>
        </w:rPr>
        <w:lastRenderedPageBreak/>
        <w:t>从《太平广记》选录《搜神记》篇目管窥《太平广记》选篇原则</w:t>
      </w:r>
    </w:p>
    <w:p w14:paraId="55B25833" w14:textId="77777777" w:rsidR="00A76289" w:rsidRPr="002C6421" w:rsidRDefault="00A76289" w:rsidP="00A76289">
      <w:pPr>
        <w:spacing w:line="360" w:lineRule="auto"/>
        <w:jc w:val="center"/>
        <w:rPr>
          <w:rFonts w:ascii="Times New Roman" w:eastAsia="楷体" w:hAnsi="Times New Roman" w:cs="Times New Roman"/>
        </w:rPr>
      </w:pPr>
      <w:r>
        <w:rPr>
          <w:rFonts w:ascii="Times New Roman" w:eastAsia="楷体" w:hAnsi="Times New Roman" w:cs="Times New Roman" w:hint="eastAsia"/>
        </w:rPr>
        <w:t>张鸿琳</w:t>
      </w:r>
      <w:r w:rsidRPr="002C6421">
        <w:rPr>
          <w:rFonts w:ascii="Times New Roman" w:eastAsia="楷体" w:hAnsi="Times New Roman" w:cs="Times New Roman"/>
        </w:rPr>
        <w:t>（</w:t>
      </w:r>
      <w:r>
        <w:rPr>
          <w:rFonts w:ascii="Times New Roman" w:eastAsia="楷体" w:hAnsi="Times New Roman" w:cs="Times New Roman" w:hint="eastAsia"/>
        </w:rPr>
        <w:t>2</w:t>
      </w:r>
      <w:r>
        <w:rPr>
          <w:rFonts w:ascii="Times New Roman" w:eastAsia="楷体" w:hAnsi="Times New Roman" w:cs="Times New Roman"/>
        </w:rPr>
        <w:t>019012137</w:t>
      </w:r>
      <w:r w:rsidRPr="002C6421">
        <w:rPr>
          <w:rFonts w:ascii="Times New Roman" w:eastAsia="楷体" w:hAnsi="Times New Roman" w:cs="Times New Roman"/>
        </w:rPr>
        <w:t>，</w:t>
      </w:r>
      <w:r>
        <w:rPr>
          <w:rFonts w:ascii="Times New Roman" w:eastAsia="楷体" w:hAnsi="Times New Roman" w:cs="Times New Roman" w:hint="eastAsia"/>
        </w:rPr>
        <w:t>z</w:t>
      </w:r>
      <w:r>
        <w:rPr>
          <w:rFonts w:ascii="Times New Roman" w:eastAsia="楷体" w:hAnsi="Times New Roman" w:cs="Times New Roman"/>
        </w:rPr>
        <w:t>hang-hl19@mails.tsinghua.edu.cn</w:t>
      </w:r>
      <w:r w:rsidRPr="002C6421">
        <w:rPr>
          <w:rFonts w:ascii="Times New Roman" w:eastAsia="楷体" w:hAnsi="Times New Roman" w:cs="Times New Roman"/>
        </w:rPr>
        <w:t>）</w:t>
      </w:r>
    </w:p>
    <w:p w14:paraId="35EE84FA" w14:textId="77777777" w:rsidR="00A76289" w:rsidRDefault="00A76289" w:rsidP="00A76289">
      <w:pPr>
        <w:spacing w:line="360" w:lineRule="auto"/>
        <w:ind w:firstLineChars="202" w:firstLine="364"/>
        <w:rPr>
          <w:rFonts w:ascii="Times New Roman" w:eastAsia="宋体" w:hAnsi="Times New Roman"/>
          <w:sz w:val="18"/>
        </w:rPr>
      </w:pPr>
      <w:r>
        <w:rPr>
          <w:rFonts w:ascii="Times New Roman" w:eastAsia="宋体" w:hAnsi="Times New Roman" w:hint="eastAsia"/>
          <w:sz w:val="18"/>
        </w:rPr>
        <w:t>摘要：本文分析了《太平广记》对《搜神记》篇目的筛选，相较于此前的相关研究将考察篇目划定到了更小、更具体的范围，通过上述分析对《太平广记》的选篇原则进行推断，是对以往研究结论的印证和进一步探索。研究发现《太平广记》会针对不同版本详尽程度，故事发生时间，内容中是否存在反叛暴乱暗示以及故事性、惊奇性、核心人物是否缺失这几个方面对篇目进行筛选。</w:t>
      </w:r>
    </w:p>
    <w:p w14:paraId="1A704C9B" w14:textId="77777777" w:rsidR="00A76289" w:rsidRPr="00D61BAF" w:rsidRDefault="00A76289" w:rsidP="00A76289">
      <w:pPr>
        <w:spacing w:line="360" w:lineRule="auto"/>
        <w:ind w:firstLineChars="202" w:firstLine="364"/>
        <w:rPr>
          <w:rFonts w:ascii="Times New Roman" w:eastAsia="宋体" w:hAnsi="Times New Roman"/>
          <w:sz w:val="18"/>
        </w:rPr>
      </w:pPr>
      <w:r>
        <w:rPr>
          <w:rFonts w:ascii="Times New Roman" w:eastAsia="宋体" w:hAnsi="Times New Roman" w:hint="eastAsia"/>
          <w:sz w:val="18"/>
        </w:rPr>
        <w:t>关键词：《太平广记》；《搜神记》；选篇原则</w:t>
      </w:r>
    </w:p>
    <w:p w14:paraId="61378B5B" w14:textId="77777777" w:rsidR="00A76289" w:rsidRDefault="00A76289" w:rsidP="00A76289">
      <w:pPr>
        <w:spacing w:line="360" w:lineRule="auto"/>
        <w:rPr>
          <w:rFonts w:ascii="Times New Roman" w:eastAsia="宋体" w:hAnsi="Times New Roman"/>
        </w:rPr>
      </w:pPr>
    </w:p>
    <w:p w14:paraId="2AEA12FA"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《太平广记》是宋初（太平兴国年间）李昉等十余人奉宋太宗赵匡义之命编写的一部大型小说总集，将自汉朝到宋初各种的稗史、杂编小说收录其中，共有</w:t>
      </w:r>
      <w:r>
        <w:rPr>
          <w:rFonts w:ascii="Times New Roman" w:eastAsia="宋体" w:hAnsi="Times New Roman" w:hint="eastAsia"/>
        </w:rPr>
        <w:t>5</w:t>
      </w:r>
      <w:r>
        <w:rPr>
          <w:rFonts w:ascii="Times New Roman" w:eastAsia="宋体" w:hAnsi="Times New Roman"/>
        </w:rPr>
        <w:t>00</w:t>
      </w:r>
      <w:r>
        <w:rPr>
          <w:rFonts w:ascii="Times New Roman" w:eastAsia="宋体" w:hAnsi="Times New Roman" w:hint="eastAsia"/>
        </w:rPr>
        <w:t>卷，下分</w:t>
      </w:r>
      <w:r>
        <w:rPr>
          <w:rFonts w:ascii="Times New Roman" w:eastAsia="宋体" w:hAnsi="Times New Roman" w:hint="eastAsia"/>
        </w:rPr>
        <w:t>9</w:t>
      </w:r>
      <w:r>
        <w:rPr>
          <w:rFonts w:ascii="Times New Roman" w:eastAsia="宋体" w:hAnsi="Times New Roman"/>
        </w:rPr>
        <w:t>2</w:t>
      </w:r>
      <w:r>
        <w:rPr>
          <w:rFonts w:ascii="Times New Roman" w:eastAsia="宋体" w:hAnsi="Times New Roman" w:hint="eastAsia"/>
        </w:rPr>
        <w:t>个大类，类下再分子目，共计有</w:t>
      </w:r>
      <w:r>
        <w:rPr>
          <w:rFonts w:ascii="Times New Roman" w:eastAsia="宋体" w:hAnsi="Times New Roman" w:hint="eastAsia"/>
        </w:rPr>
        <w:t>1</w:t>
      </w:r>
      <w:r>
        <w:rPr>
          <w:rFonts w:ascii="Times New Roman" w:eastAsia="宋体" w:hAnsi="Times New Roman"/>
        </w:rPr>
        <w:t>50</w:t>
      </w:r>
      <w:r>
        <w:rPr>
          <w:rFonts w:ascii="Times New Roman" w:eastAsia="宋体" w:hAnsi="Times New Roman" w:hint="eastAsia"/>
        </w:rPr>
        <w:t>多个子目</w:t>
      </w:r>
      <w:r>
        <w:rPr>
          <w:rStyle w:val="a5"/>
          <w:rFonts w:ascii="Times New Roman" w:eastAsia="宋体" w:hAnsi="Times New Roman"/>
        </w:rPr>
        <w:footnoteReference w:id="1"/>
      </w:r>
      <w:r>
        <w:rPr>
          <w:rFonts w:ascii="Times New Roman" w:eastAsia="宋体" w:hAnsi="Times New Roman" w:hint="eastAsia"/>
        </w:rPr>
        <w:t>，引用书目多达</w:t>
      </w:r>
      <w:r>
        <w:rPr>
          <w:rFonts w:ascii="Times New Roman" w:eastAsia="宋体" w:hAnsi="Times New Roman" w:hint="eastAsia"/>
        </w:rPr>
        <w:t>4</w:t>
      </w:r>
      <w:r>
        <w:rPr>
          <w:rFonts w:ascii="Times New Roman" w:eastAsia="宋体" w:hAnsi="Times New Roman"/>
        </w:rPr>
        <w:t>00</w:t>
      </w:r>
      <w:r>
        <w:rPr>
          <w:rFonts w:ascii="Times New Roman" w:eastAsia="宋体" w:hAnsi="Times New Roman" w:hint="eastAsia"/>
        </w:rPr>
        <w:t>多部，清代《四库全书总目》评价此书为：“</w:t>
      </w:r>
      <w:r w:rsidRPr="00517B3A">
        <w:rPr>
          <w:rFonts w:ascii="Times New Roman" w:eastAsia="宋体" w:hAnsi="Times New Roman"/>
        </w:rPr>
        <w:t>古来轶闻琐事</w:t>
      </w:r>
      <w:r w:rsidRPr="00115BDB">
        <w:rPr>
          <w:rFonts w:ascii="Times New Roman" w:eastAsia="宋体" w:hAnsi="Times New Roman" w:hint="eastAsia"/>
        </w:rPr>
        <w:t>，</w:t>
      </w:r>
      <w:r w:rsidRPr="00517B3A">
        <w:rPr>
          <w:rFonts w:ascii="Times New Roman" w:eastAsia="宋体" w:hAnsi="Times New Roman" w:hint="eastAsia"/>
        </w:rPr>
        <w:t>僻籍遗文咸在焉</w:t>
      </w:r>
      <w:r w:rsidRPr="00DD4940">
        <w:rPr>
          <w:rFonts w:ascii="Times New Roman" w:eastAsia="宋体" w:hAnsi="Times New Roman" w:hint="eastAsia"/>
        </w:rPr>
        <w:t>，</w:t>
      </w:r>
      <w:r w:rsidRPr="00115BDB">
        <w:rPr>
          <w:rFonts w:ascii="Times New Roman" w:eastAsia="宋体" w:hAnsi="Times New Roman" w:hint="eastAsia"/>
        </w:rPr>
        <w:t>卷帙轻者往往全部收入</w:t>
      </w:r>
      <w:r>
        <w:rPr>
          <w:rFonts w:ascii="Times New Roman" w:eastAsia="宋体" w:hAnsi="Times New Roman" w:hint="eastAsia"/>
        </w:rPr>
        <w:t>，</w:t>
      </w:r>
      <w:r w:rsidRPr="00115BDB">
        <w:rPr>
          <w:rFonts w:ascii="Times New Roman" w:eastAsia="宋体" w:hAnsi="Times New Roman" w:hint="eastAsia"/>
        </w:rPr>
        <w:t>盖</w:t>
      </w:r>
      <w:r w:rsidRPr="00517B3A">
        <w:rPr>
          <w:rFonts w:ascii="Times New Roman" w:eastAsia="宋体" w:hAnsi="Times New Roman"/>
        </w:rPr>
        <w:t>小说家之渊海也。</w:t>
      </w:r>
      <w:r>
        <w:rPr>
          <w:rFonts w:ascii="Times New Roman" w:eastAsia="宋体" w:hAnsi="Times New Roman" w:hint="eastAsia"/>
        </w:rPr>
        <w:t>”</w:t>
      </w:r>
      <w:r>
        <w:rPr>
          <w:rStyle w:val="a5"/>
          <w:rFonts w:ascii="Times New Roman" w:eastAsia="宋体" w:hAnsi="Times New Roman"/>
        </w:rPr>
        <w:footnoteReference w:id="2"/>
      </w:r>
      <w:r>
        <w:rPr>
          <w:rFonts w:ascii="Times New Roman" w:eastAsia="宋体" w:hAnsi="Times New Roman" w:hint="eastAsia"/>
        </w:rPr>
        <w:t>可见其在中国小说史上的深远影响，具有很高的研究价值。</w:t>
      </w:r>
    </w:p>
    <w:p w14:paraId="70E6D064"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《搜神记》为东晋史学家干宝著录的笔记体志怪小说集，原</w:t>
      </w:r>
      <w:r>
        <w:rPr>
          <w:rFonts w:ascii="Times New Roman" w:eastAsia="宋体" w:hAnsi="Times New Roman" w:hint="eastAsia"/>
        </w:rPr>
        <w:t>3</w:t>
      </w:r>
      <w:r>
        <w:rPr>
          <w:rFonts w:ascii="Times New Roman" w:eastAsia="宋体" w:hAnsi="Times New Roman"/>
        </w:rPr>
        <w:t>0</w:t>
      </w:r>
      <w:r>
        <w:rPr>
          <w:rFonts w:ascii="Times New Roman" w:eastAsia="宋体" w:hAnsi="Times New Roman" w:hint="eastAsia"/>
        </w:rPr>
        <w:t>卷本已佚，经后人</w:t>
      </w:r>
      <w:r w:rsidRPr="0076236E">
        <w:rPr>
          <w:rFonts w:ascii="Times New Roman" w:eastAsia="宋体" w:hAnsi="Times New Roman"/>
        </w:rPr>
        <w:t>缀辑增益而成</w:t>
      </w:r>
      <w:r>
        <w:rPr>
          <w:rFonts w:ascii="Times New Roman" w:eastAsia="宋体" w:hAnsi="Times New Roman" w:hint="eastAsia"/>
        </w:rPr>
        <w:t>现在</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卷版本</w:t>
      </w:r>
      <w:r>
        <w:rPr>
          <w:rStyle w:val="a5"/>
          <w:rFonts w:ascii="Times New Roman" w:eastAsia="宋体" w:hAnsi="Times New Roman"/>
        </w:rPr>
        <w:footnoteReference w:id="3"/>
      </w:r>
      <w:r>
        <w:rPr>
          <w:rFonts w:ascii="Times New Roman" w:eastAsia="宋体" w:hAnsi="Times New Roman" w:hint="eastAsia"/>
        </w:rPr>
        <w:t>。虽然一些篇目已经失传，但是留存篇目仍具有较高的研究价值，且是《太平广记》中重要的篇目来源之一。</w:t>
      </w:r>
    </w:p>
    <w:p w14:paraId="61D588C8" w14:textId="77777777" w:rsidR="00A76289" w:rsidRPr="00F25592" w:rsidRDefault="00A76289" w:rsidP="00A76289">
      <w:pPr>
        <w:pStyle w:val="ad"/>
        <w:numPr>
          <w:ilvl w:val="0"/>
          <w:numId w:val="2"/>
        </w:numPr>
        <w:spacing w:line="360" w:lineRule="auto"/>
        <w:ind w:firstLineChars="0"/>
        <w:jc w:val="center"/>
        <w:rPr>
          <w:rFonts w:ascii="Arial" w:eastAsia="黑体" w:hAnsi="Arial" w:cs="Arial"/>
        </w:rPr>
      </w:pPr>
      <w:r>
        <w:rPr>
          <w:rFonts w:ascii="Arial" w:eastAsia="黑体" w:hAnsi="Arial" w:cs="Arial" w:hint="eastAsia"/>
        </w:rPr>
        <w:t>研究背景与研究问题的提出</w:t>
      </w:r>
    </w:p>
    <w:p w14:paraId="57ED559E"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当前学界对《太平广记》（以下简称《广记》）的研究多集中在其成书背景、成书时间、流传过程中产生的版本变迁等问题以及对具体类别篇目的文本分析上，然而对其选篇原则的研究很少。目前可以找到的唯一一篇研究《广记》选篇原则的文献为熊明的《〈太平广记〉的选篇原则与汉唐小说的搜集确认》</w:t>
      </w:r>
      <w:r>
        <w:rPr>
          <w:rStyle w:val="a5"/>
          <w:rFonts w:ascii="Times New Roman" w:eastAsia="宋体" w:hAnsi="Times New Roman"/>
        </w:rPr>
        <w:footnoteReference w:id="4"/>
      </w:r>
      <w:r>
        <w:rPr>
          <w:rFonts w:ascii="Times New Roman" w:eastAsia="宋体" w:hAnsi="Times New Roman" w:hint="eastAsia"/>
        </w:rPr>
        <w:t>，文章中对《太平广记》篇目进行了大致梳理，得到了对其选篇原则的基本推断：首先，《广记》中许多篇目往往是拼合两书甚至三书之文而成，且同一标目下汇集的多个故事又往往彼此有联系，可见其选篇注重故事的完整性；其次，《广记》选篇时注重故事的惊奇性，可以从其收录自经部与史部的正史类故事看出，如《孔子》一文中孔子的惊人预言得到验证，《</w:t>
      </w:r>
      <w:r w:rsidRPr="004A47AB">
        <w:rPr>
          <w:rFonts w:ascii="Times New Roman" w:eastAsia="宋体" w:hAnsi="Times New Roman"/>
        </w:rPr>
        <w:t>蔡邕</w:t>
      </w:r>
      <w:r>
        <w:rPr>
          <w:rFonts w:ascii="Times New Roman" w:eastAsia="宋体" w:hAnsi="Times New Roman" w:hint="eastAsia"/>
        </w:rPr>
        <w:t>》一文描写</w:t>
      </w:r>
      <w:r w:rsidRPr="006023B9">
        <w:rPr>
          <w:rFonts w:ascii="Times New Roman" w:eastAsia="宋体" w:hAnsi="Times New Roman"/>
        </w:rPr>
        <w:t>蔡邕</w:t>
      </w:r>
      <w:r>
        <w:rPr>
          <w:rFonts w:ascii="Times New Roman" w:eastAsia="宋体" w:hAnsi="Times New Roman" w:hint="eastAsia"/>
        </w:rPr>
        <w:t>依靠琴声对弹琴者内心的惊人判断，</w:t>
      </w:r>
      <w:r>
        <w:rPr>
          <w:rFonts w:ascii="Times New Roman" w:eastAsia="宋体" w:hAnsi="Times New Roman" w:hint="eastAsia"/>
        </w:rPr>
        <w:lastRenderedPageBreak/>
        <w:t>都是专门挑选的真实历史人物的惊奇故事；此外，《广记》选录的原文的题目若不包含人物，则弃用原题目替换为人物名，而原文没有题目的篇目被收录后也往往以人物名作为题目，体现出其选篇时以人物为中心的原则。</w:t>
      </w:r>
    </w:p>
    <w:p w14:paraId="46FA7CFE" w14:textId="77777777" w:rsidR="00A76289" w:rsidRPr="00FE6644"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虽然熊明已经对《广记》的选篇原则提出了较为可靠的结论，但是该结论建立在对整本《广记》的全部篇目的大致分析上，较为笼统，仍然存在很多可能的选篇原则有待发掘，需要进一步具体研究的开展。《搜神记》搜集了晋以前的大量志怪故事，是《广记》的重要篇目来源之一，因此本文希望将目光聚焦于《广记》中标注为直接选录自《搜神记》的篇目，分析《广记》对《搜神记》中篇目的筛选，从一定程度上印证熊明提出的观点并得到对《太平广记》选篇原则的更深认识。</w:t>
      </w:r>
    </w:p>
    <w:p w14:paraId="1299FA03" w14:textId="392549F0" w:rsidR="00A76289" w:rsidRPr="005E040F" w:rsidRDefault="00A76289" w:rsidP="00A76289">
      <w:pPr>
        <w:pStyle w:val="ad"/>
        <w:numPr>
          <w:ilvl w:val="0"/>
          <w:numId w:val="2"/>
        </w:numPr>
        <w:spacing w:line="360" w:lineRule="auto"/>
        <w:ind w:firstLineChars="0"/>
        <w:jc w:val="center"/>
        <w:rPr>
          <w:rFonts w:ascii="Arial" w:eastAsia="黑体" w:hAnsi="Arial" w:cs="Arial"/>
        </w:rPr>
      </w:pPr>
      <w:r>
        <w:rPr>
          <w:rFonts w:ascii="Arial" w:eastAsia="黑体" w:hAnsi="Arial" w:cs="Arial" w:hint="eastAsia"/>
        </w:rPr>
        <w:t>统计结果</w:t>
      </w:r>
      <w:r w:rsidR="00E4559C">
        <w:rPr>
          <w:rFonts w:ascii="Arial" w:eastAsia="黑体" w:hAnsi="Arial" w:cs="Arial" w:hint="eastAsia"/>
        </w:rPr>
        <w:t>展示</w:t>
      </w:r>
    </w:p>
    <w:p w14:paraId="3819017C"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由于《广记》对原文出处的标注十分详尽，故而可以较为方便地直接从《广记》中筛选得到直接选录自《搜神记》的篇目。经统计《广记》中共有</w:t>
      </w:r>
      <w:r>
        <w:rPr>
          <w:rFonts w:ascii="Times New Roman" w:eastAsia="宋体" w:hAnsi="Times New Roman" w:hint="eastAsia"/>
        </w:rPr>
        <w:t>7</w:t>
      </w:r>
      <w:r>
        <w:rPr>
          <w:rFonts w:ascii="Times New Roman" w:eastAsia="宋体" w:hAnsi="Times New Roman"/>
        </w:rPr>
        <w:t>5</w:t>
      </w:r>
      <w:r>
        <w:rPr>
          <w:rFonts w:ascii="Times New Roman" w:eastAsia="宋体" w:hAnsi="Times New Roman" w:hint="eastAsia"/>
        </w:rPr>
        <w:t>篇被标注为直接选录自《搜神记》，这</w:t>
      </w:r>
      <w:r>
        <w:rPr>
          <w:rFonts w:ascii="Times New Roman" w:eastAsia="宋体" w:hAnsi="Times New Roman" w:hint="eastAsia"/>
        </w:rPr>
        <w:t>7</w:t>
      </w:r>
      <w:r>
        <w:rPr>
          <w:rFonts w:ascii="Times New Roman" w:eastAsia="宋体" w:hAnsi="Times New Roman"/>
        </w:rPr>
        <w:t>5</w:t>
      </w:r>
      <w:r>
        <w:rPr>
          <w:rFonts w:ascii="Times New Roman" w:eastAsia="宋体" w:hAnsi="Times New Roman" w:hint="eastAsia"/>
        </w:rPr>
        <w:t>篇中有</w:t>
      </w:r>
      <w:r>
        <w:rPr>
          <w:rFonts w:ascii="Times New Roman" w:eastAsia="宋体" w:hAnsi="Times New Roman" w:hint="eastAsia"/>
        </w:rPr>
        <w:t>5</w:t>
      </w:r>
      <w:r>
        <w:rPr>
          <w:rFonts w:ascii="Times New Roman" w:eastAsia="宋体" w:hAnsi="Times New Roman"/>
        </w:rPr>
        <w:t>2</w:t>
      </w:r>
      <w:r>
        <w:rPr>
          <w:rFonts w:ascii="Times New Roman" w:eastAsia="宋体" w:hAnsi="Times New Roman" w:hint="eastAsia"/>
        </w:rPr>
        <w:t>篇可以在现二十卷版本《搜神记》中找到对应的原文，大致信息如下：</w:t>
      </w:r>
    </w:p>
    <w:p w14:paraId="325AB4F6" w14:textId="77777777" w:rsidR="00A76289" w:rsidRPr="003D713F" w:rsidRDefault="00A76289" w:rsidP="00A76289">
      <w:pPr>
        <w:spacing w:line="360" w:lineRule="auto"/>
        <w:jc w:val="center"/>
        <w:rPr>
          <w:rFonts w:ascii="Times New Roman" w:eastAsia="宋体" w:hAnsi="Times New Roman"/>
          <w:sz w:val="18"/>
        </w:rPr>
      </w:pPr>
      <w:r w:rsidRPr="004C37E5">
        <w:rPr>
          <w:rFonts w:ascii="Times New Roman" w:eastAsia="宋体" w:hAnsi="Times New Roman" w:hint="eastAsia"/>
          <w:sz w:val="18"/>
        </w:rPr>
        <w:t>表</w:t>
      </w:r>
      <w:r w:rsidRPr="004C37E5">
        <w:rPr>
          <w:rFonts w:ascii="Times New Roman" w:eastAsia="宋体" w:hAnsi="Times New Roman" w:hint="eastAsia"/>
          <w:sz w:val="18"/>
        </w:rPr>
        <w:t>1</w:t>
      </w:r>
      <w:r w:rsidRPr="004C37E5">
        <w:rPr>
          <w:rFonts w:ascii="Times New Roman" w:eastAsia="宋体" w:hAnsi="Times New Roman"/>
          <w:sz w:val="18"/>
        </w:rPr>
        <w:t xml:space="preserve">  </w:t>
      </w:r>
      <w:r>
        <w:rPr>
          <w:rFonts w:ascii="Times New Roman" w:eastAsia="宋体" w:hAnsi="Times New Roman" w:hint="eastAsia"/>
          <w:sz w:val="18"/>
        </w:rPr>
        <w:t>《太平广记》与二十卷版本《搜神记》对应篇目统计</w:t>
      </w:r>
    </w:p>
    <w:tbl>
      <w:tblPr>
        <w:tblW w:w="9060" w:type="dxa"/>
        <w:tblLook w:val="04A0" w:firstRow="1" w:lastRow="0" w:firstColumn="1" w:lastColumn="0" w:noHBand="0" w:noVBand="1"/>
      </w:tblPr>
      <w:tblGrid>
        <w:gridCol w:w="1340"/>
        <w:gridCol w:w="2340"/>
        <w:gridCol w:w="856"/>
        <w:gridCol w:w="1564"/>
        <w:gridCol w:w="2000"/>
        <w:gridCol w:w="960"/>
      </w:tblGrid>
      <w:tr w:rsidR="00A76289" w:rsidRPr="005F40ED" w14:paraId="163870C8" w14:textId="77777777" w:rsidTr="00B66D95">
        <w:trPr>
          <w:trHeight w:val="276"/>
        </w:trPr>
        <w:tc>
          <w:tcPr>
            <w:tcW w:w="1340" w:type="dxa"/>
            <w:tcBorders>
              <w:top w:val="single" w:sz="4" w:space="0" w:color="auto"/>
              <w:left w:val="nil"/>
              <w:bottom w:val="single" w:sz="4" w:space="0" w:color="auto"/>
              <w:right w:val="nil"/>
            </w:tcBorders>
            <w:shd w:val="clear" w:color="auto" w:fill="auto"/>
            <w:noWrap/>
            <w:vAlign w:val="bottom"/>
            <w:hideMark/>
          </w:tcPr>
          <w:p w14:paraId="5CDCFCB5" w14:textId="77777777" w:rsidR="00A76289" w:rsidRPr="005F40ED" w:rsidRDefault="00A76289" w:rsidP="00B66D95">
            <w:pPr>
              <w:spacing w:line="360" w:lineRule="auto"/>
              <w:jc w:val="center"/>
              <w:rPr>
                <w:rFonts w:ascii="Times New Roman" w:eastAsia="宋体" w:hAnsi="Times New Roman"/>
                <w:b/>
                <w:sz w:val="18"/>
              </w:rPr>
            </w:pPr>
            <w:r w:rsidRPr="005F40ED">
              <w:rPr>
                <w:rFonts w:ascii="Times New Roman" w:eastAsia="宋体" w:hAnsi="Times New Roman" w:hint="eastAsia"/>
                <w:b/>
                <w:sz w:val="18"/>
              </w:rPr>
              <w:t>《广记》题目</w:t>
            </w:r>
          </w:p>
        </w:tc>
        <w:tc>
          <w:tcPr>
            <w:tcW w:w="2340" w:type="dxa"/>
            <w:tcBorders>
              <w:top w:val="single" w:sz="4" w:space="0" w:color="auto"/>
              <w:left w:val="nil"/>
              <w:bottom w:val="single" w:sz="4" w:space="0" w:color="auto"/>
              <w:right w:val="nil"/>
            </w:tcBorders>
            <w:shd w:val="clear" w:color="auto" w:fill="auto"/>
            <w:noWrap/>
            <w:vAlign w:val="bottom"/>
            <w:hideMark/>
          </w:tcPr>
          <w:p w14:paraId="24D7A690" w14:textId="77777777" w:rsidR="00A76289" w:rsidRPr="005F40ED" w:rsidRDefault="00A76289" w:rsidP="00B66D95">
            <w:pPr>
              <w:spacing w:line="360" w:lineRule="auto"/>
              <w:jc w:val="center"/>
              <w:rPr>
                <w:rFonts w:ascii="Times New Roman" w:eastAsia="宋体" w:hAnsi="Times New Roman"/>
                <w:b/>
                <w:sz w:val="18"/>
              </w:rPr>
            </w:pPr>
            <w:r>
              <w:rPr>
                <w:rFonts w:ascii="Times New Roman" w:eastAsia="宋体" w:hAnsi="Times New Roman" w:hint="eastAsia"/>
                <w:b/>
                <w:sz w:val="18"/>
              </w:rPr>
              <w:t>现存</w:t>
            </w:r>
            <w:r w:rsidRPr="005F40ED">
              <w:rPr>
                <w:rFonts w:ascii="Times New Roman" w:eastAsia="宋体" w:hAnsi="Times New Roman" w:hint="eastAsia"/>
                <w:b/>
                <w:sz w:val="18"/>
              </w:rPr>
              <w:t>《搜神记》题目</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001DB0FE" w14:textId="77777777" w:rsidR="00A76289" w:rsidRPr="005F40ED" w:rsidRDefault="00A76289" w:rsidP="00B66D95">
            <w:pPr>
              <w:spacing w:line="360" w:lineRule="auto"/>
              <w:jc w:val="center"/>
              <w:rPr>
                <w:rFonts w:ascii="Times New Roman" w:eastAsia="宋体" w:hAnsi="Times New Roman"/>
                <w:b/>
                <w:sz w:val="18"/>
              </w:rPr>
            </w:pPr>
            <w:r w:rsidRPr="005F40ED">
              <w:rPr>
                <w:rFonts w:ascii="Times New Roman" w:eastAsia="宋体" w:hAnsi="Times New Roman" w:hint="eastAsia"/>
                <w:b/>
                <w:sz w:val="18"/>
              </w:rPr>
              <w:t>卷数</w:t>
            </w:r>
          </w:p>
        </w:tc>
        <w:tc>
          <w:tcPr>
            <w:tcW w:w="1564" w:type="dxa"/>
            <w:tcBorders>
              <w:top w:val="single" w:sz="4" w:space="0" w:color="auto"/>
              <w:left w:val="nil"/>
              <w:bottom w:val="single" w:sz="4" w:space="0" w:color="auto"/>
              <w:right w:val="nil"/>
            </w:tcBorders>
            <w:shd w:val="clear" w:color="auto" w:fill="auto"/>
            <w:noWrap/>
            <w:vAlign w:val="bottom"/>
            <w:hideMark/>
          </w:tcPr>
          <w:p w14:paraId="0E1BA91D" w14:textId="77777777" w:rsidR="00A76289" w:rsidRPr="005F40ED" w:rsidRDefault="00A76289" w:rsidP="00B66D95">
            <w:pPr>
              <w:spacing w:line="360" w:lineRule="auto"/>
              <w:jc w:val="center"/>
              <w:rPr>
                <w:rFonts w:ascii="Times New Roman" w:eastAsia="宋体" w:hAnsi="Times New Roman"/>
                <w:b/>
                <w:sz w:val="18"/>
              </w:rPr>
            </w:pPr>
            <w:r w:rsidRPr="005F40ED">
              <w:rPr>
                <w:rFonts w:ascii="Times New Roman" w:eastAsia="宋体" w:hAnsi="Times New Roman" w:hint="eastAsia"/>
                <w:b/>
                <w:sz w:val="18"/>
              </w:rPr>
              <w:t>《广记》题目</w:t>
            </w:r>
          </w:p>
        </w:tc>
        <w:tc>
          <w:tcPr>
            <w:tcW w:w="2000" w:type="dxa"/>
            <w:tcBorders>
              <w:top w:val="single" w:sz="4" w:space="0" w:color="auto"/>
              <w:left w:val="nil"/>
              <w:bottom w:val="single" w:sz="4" w:space="0" w:color="auto"/>
              <w:right w:val="nil"/>
            </w:tcBorders>
            <w:shd w:val="clear" w:color="auto" w:fill="auto"/>
            <w:noWrap/>
            <w:vAlign w:val="bottom"/>
            <w:hideMark/>
          </w:tcPr>
          <w:p w14:paraId="563370C9" w14:textId="77777777" w:rsidR="00A76289" w:rsidRPr="005F40ED" w:rsidRDefault="00A76289" w:rsidP="00B66D95">
            <w:pPr>
              <w:spacing w:line="360" w:lineRule="auto"/>
              <w:jc w:val="center"/>
              <w:rPr>
                <w:rFonts w:ascii="Times New Roman" w:eastAsia="宋体" w:hAnsi="Times New Roman"/>
                <w:b/>
                <w:sz w:val="18"/>
              </w:rPr>
            </w:pPr>
            <w:r>
              <w:rPr>
                <w:rFonts w:ascii="Times New Roman" w:eastAsia="宋体" w:hAnsi="Times New Roman" w:hint="eastAsia"/>
                <w:b/>
                <w:sz w:val="18"/>
              </w:rPr>
              <w:t>现存</w:t>
            </w:r>
            <w:r w:rsidRPr="005F40ED">
              <w:rPr>
                <w:rFonts w:ascii="Times New Roman" w:eastAsia="宋体" w:hAnsi="Times New Roman" w:hint="eastAsia"/>
                <w:b/>
                <w:sz w:val="18"/>
              </w:rPr>
              <w:t>《搜神记》题目</w:t>
            </w:r>
          </w:p>
        </w:tc>
        <w:tc>
          <w:tcPr>
            <w:tcW w:w="960" w:type="dxa"/>
            <w:tcBorders>
              <w:top w:val="single" w:sz="4" w:space="0" w:color="auto"/>
              <w:left w:val="nil"/>
              <w:bottom w:val="single" w:sz="4" w:space="0" w:color="auto"/>
              <w:right w:val="nil"/>
            </w:tcBorders>
            <w:shd w:val="clear" w:color="auto" w:fill="auto"/>
            <w:noWrap/>
            <w:vAlign w:val="bottom"/>
            <w:hideMark/>
          </w:tcPr>
          <w:p w14:paraId="0E7AC085" w14:textId="77777777" w:rsidR="00A76289" w:rsidRPr="005F40ED" w:rsidRDefault="00A76289" w:rsidP="00B66D95">
            <w:pPr>
              <w:spacing w:line="360" w:lineRule="auto"/>
              <w:jc w:val="center"/>
              <w:rPr>
                <w:rFonts w:ascii="Times New Roman" w:eastAsia="宋体" w:hAnsi="Times New Roman"/>
                <w:b/>
                <w:sz w:val="18"/>
              </w:rPr>
            </w:pPr>
            <w:r w:rsidRPr="005F40ED">
              <w:rPr>
                <w:rFonts w:ascii="Times New Roman" w:eastAsia="宋体" w:hAnsi="Times New Roman" w:hint="eastAsia"/>
                <w:b/>
                <w:sz w:val="18"/>
              </w:rPr>
              <w:t>卷数</w:t>
            </w:r>
          </w:p>
        </w:tc>
      </w:tr>
      <w:tr w:rsidR="00A76289" w:rsidRPr="005F40ED" w14:paraId="1F7CF0AE" w14:textId="77777777" w:rsidTr="00B66D95">
        <w:trPr>
          <w:trHeight w:val="276"/>
        </w:trPr>
        <w:tc>
          <w:tcPr>
            <w:tcW w:w="1340" w:type="dxa"/>
            <w:tcBorders>
              <w:top w:val="nil"/>
              <w:left w:val="nil"/>
              <w:bottom w:val="nil"/>
              <w:right w:val="nil"/>
            </w:tcBorders>
            <w:shd w:val="clear" w:color="auto" w:fill="auto"/>
            <w:noWrap/>
            <w:vAlign w:val="bottom"/>
            <w:hideMark/>
          </w:tcPr>
          <w:p w14:paraId="0E4B608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营陵人</w:t>
            </w:r>
          </w:p>
        </w:tc>
        <w:tc>
          <w:tcPr>
            <w:tcW w:w="2340" w:type="dxa"/>
            <w:tcBorders>
              <w:top w:val="nil"/>
              <w:left w:val="nil"/>
              <w:bottom w:val="nil"/>
              <w:right w:val="nil"/>
            </w:tcBorders>
            <w:shd w:val="clear" w:color="auto" w:fill="auto"/>
            <w:noWrap/>
            <w:vAlign w:val="bottom"/>
            <w:hideMark/>
          </w:tcPr>
          <w:p w14:paraId="7CC3EE6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营陵道人令见死人</w:t>
            </w:r>
          </w:p>
        </w:tc>
        <w:tc>
          <w:tcPr>
            <w:tcW w:w="856" w:type="dxa"/>
            <w:tcBorders>
              <w:top w:val="nil"/>
              <w:left w:val="nil"/>
              <w:bottom w:val="nil"/>
              <w:right w:val="single" w:sz="4" w:space="0" w:color="auto"/>
            </w:tcBorders>
            <w:shd w:val="clear" w:color="auto" w:fill="auto"/>
            <w:noWrap/>
            <w:vAlign w:val="bottom"/>
            <w:hideMark/>
          </w:tcPr>
          <w:p w14:paraId="039D651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卷二</w:t>
            </w:r>
          </w:p>
        </w:tc>
        <w:tc>
          <w:tcPr>
            <w:tcW w:w="1564" w:type="dxa"/>
            <w:tcBorders>
              <w:top w:val="nil"/>
              <w:left w:val="nil"/>
              <w:bottom w:val="nil"/>
              <w:right w:val="nil"/>
            </w:tcBorders>
            <w:shd w:val="clear" w:color="auto" w:fill="auto"/>
            <w:noWrap/>
            <w:vAlign w:val="bottom"/>
            <w:hideMark/>
          </w:tcPr>
          <w:p w14:paraId="483D143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李宪</w:t>
            </w:r>
          </w:p>
        </w:tc>
        <w:tc>
          <w:tcPr>
            <w:tcW w:w="2000" w:type="dxa"/>
            <w:tcBorders>
              <w:top w:val="nil"/>
              <w:left w:val="nil"/>
              <w:bottom w:val="nil"/>
              <w:right w:val="nil"/>
            </w:tcBorders>
            <w:shd w:val="clear" w:color="auto" w:fill="auto"/>
            <w:noWrap/>
            <w:vAlign w:val="bottom"/>
            <w:hideMark/>
          </w:tcPr>
          <w:p w14:paraId="6A3DD73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树神黄祖</w:t>
            </w:r>
          </w:p>
        </w:tc>
        <w:tc>
          <w:tcPr>
            <w:tcW w:w="960" w:type="dxa"/>
            <w:tcBorders>
              <w:top w:val="nil"/>
              <w:left w:val="nil"/>
              <w:bottom w:val="nil"/>
              <w:right w:val="nil"/>
            </w:tcBorders>
            <w:shd w:val="clear" w:color="auto" w:fill="auto"/>
            <w:noWrap/>
            <w:vAlign w:val="bottom"/>
            <w:hideMark/>
          </w:tcPr>
          <w:p w14:paraId="6176A3F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卷十八</w:t>
            </w:r>
          </w:p>
        </w:tc>
      </w:tr>
      <w:tr w:rsidR="00A76289" w:rsidRPr="005F40ED" w14:paraId="41375D5E" w14:textId="77777777" w:rsidTr="00B66D95">
        <w:trPr>
          <w:trHeight w:val="276"/>
        </w:trPr>
        <w:tc>
          <w:tcPr>
            <w:tcW w:w="1340" w:type="dxa"/>
            <w:tcBorders>
              <w:top w:val="nil"/>
              <w:left w:val="nil"/>
              <w:bottom w:val="nil"/>
              <w:right w:val="nil"/>
            </w:tcBorders>
            <w:shd w:val="clear" w:color="auto" w:fill="auto"/>
            <w:noWrap/>
            <w:vAlign w:val="bottom"/>
            <w:hideMark/>
          </w:tcPr>
          <w:p w14:paraId="172A14A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郭璞</w:t>
            </w:r>
          </w:p>
        </w:tc>
        <w:tc>
          <w:tcPr>
            <w:tcW w:w="2340" w:type="dxa"/>
            <w:tcBorders>
              <w:top w:val="nil"/>
              <w:left w:val="nil"/>
              <w:bottom w:val="nil"/>
              <w:right w:val="nil"/>
            </w:tcBorders>
            <w:shd w:val="clear" w:color="auto" w:fill="auto"/>
            <w:noWrap/>
            <w:vAlign w:val="bottom"/>
            <w:hideMark/>
          </w:tcPr>
          <w:p w14:paraId="44675BE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郭璞筮病</w:t>
            </w:r>
          </w:p>
        </w:tc>
        <w:tc>
          <w:tcPr>
            <w:tcW w:w="856" w:type="dxa"/>
            <w:tcBorders>
              <w:top w:val="nil"/>
              <w:left w:val="nil"/>
              <w:bottom w:val="nil"/>
              <w:right w:val="single" w:sz="4" w:space="0" w:color="auto"/>
            </w:tcBorders>
            <w:shd w:val="clear" w:color="auto" w:fill="auto"/>
            <w:noWrap/>
            <w:vAlign w:val="bottom"/>
            <w:hideMark/>
          </w:tcPr>
          <w:p w14:paraId="4C3CA15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卷三</w:t>
            </w:r>
          </w:p>
        </w:tc>
        <w:tc>
          <w:tcPr>
            <w:tcW w:w="1564" w:type="dxa"/>
            <w:tcBorders>
              <w:top w:val="nil"/>
              <w:left w:val="nil"/>
              <w:bottom w:val="nil"/>
              <w:right w:val="nil"/>
            </w:tcBorders>
            <w:shd w:val="clear" w:color="auto" w:fill="auto"/>
            <w:noWrap/>
            <w:vAlign w:val="bottom"/>
            <w:hideMark/>
          </w:tcPr>
          <w:p w14:paraId="4D05DE2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张遗</w:t>
            </w:r>
          </w:p>
        </w:tc>
        <w:tc>
          <w:tcPr>
            <w:tcW w:w="2000" w:type="dxa"/>
            <w:tcBorders>
              <w:top w:val="nil"/>
              <w:left w:val="nil"/>
              <w:bottom w:val="nil"/>
              <w:right w:val="nil"/>
            </w:tcBorders>
            <w:shd w:val="clear" w:color="auto" w:fill="auto"/>
            <w:noWrap/>
            <w:vAlign w:val="bottom"/>
            <w:hideMark/>
          </w:tcPr>
          <w:p w14:paraId="752807F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张辽除树怪</w:t>
            </w:r>
          </w:p>
        </w:tc>
        <w:tc>
          <w:tcPr>
            <w:tcW w:w="960" w:type="dxa"/>
            <w:tcBorders>
              <w:top w:val="nil"/>
              <w:left w:val="nil"/>
              <w:bottom w:val="nil"/>
              <w:right w:val="nil"/>
            </w:tcBorders>
            <w:shd w:val="clear" w:color="auto" w:fill="auto"/>
            <w:noWrap/>
            <w:vAlign w:val="bottom"/>
            <w:hideMark/>
          </w:tcPr>
          <w:p w14:paraId="1BC7208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卷十八</w:t>
            </w:r>
          </w:p>
        </w:tc>
      </w:tr>
      <w:tr w:rsidR="00A76289" w:rsidRPr="005F40ED" w14:paraId="0FCECBC3" w14:textId="77777777" w:rsidTr="00B66D95">
        <w:trPr>
          <w:trHeight w:val="276"/>
        </w:trPr>
        <w:tc>
          <w:tcPr>
            <w:tcW w:w="1340" w:type="dxa"/>
            <w:tcBorders>
              <w:top w:val="nil"/>
              <w:left w:val="nil"/>
              <w:bottom w:val="nil"/>
              <w:right w:val="nil"/>
            </w:tcBorders>
            <w:shd w:val="clear" w:color="auto" w:fill="auto"/>
            <w:noWrap/>
            <w:vAlign w:val="bottom"/>
            <w:hideMark/>
          </w:tcPr>
          <w:p w14:paraId="0405AAD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臧仲英</w:t>
            </w:r>
          </w:p>
        </w:tc>
        <w:tc>
          <w:tcPr>
            <w:tcW w:w="2340" w:type="dxa"/>
            <w:tcBorders>
              <w:top w:val="nil"/>
              <w:left w:val="nil"/>
              <w:bottom w:val="nil"/>
              <w:right w:val="nil"/>
            </w:tcBorders>
            <w:shd w:val="clear" w:color="auto" w:fill="auto"/>
            <w:noWrap/>
            <w:vAlign w:val="bottom"/>
            <w:hideMark/>
          </w:tcPr>
          <w:p w14:paraId="68774C0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臧仲英遇怪</w:t>
            </w:r>
          </w:p>
        </w:tc>
        <w:tc>
          <w:tcPr>
            <w:tcW w:w="856" w:type="dxa"/>
            <w:tcBorders>
              <w:top w:val="nil"/>
              <w:left w:val="nil"/>
              <w:bottom w:val="nil"/>
              <w:right w:val="single" w:sz="4" w:space="0" w:color="auto"/>
            </w:tcBorders>
            <w:shd w:val="clear" w:color="auto" w:fill="auto"/>
            <w:noWrap/>
            <w:vAlign w:val="bottom"/>
            <w:hideMark/>
          </w:tcPr>
          <w:p w14:paraId="43AC672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卷三</w:t>
            </w:r>
          </w:p>
        </w:tc>
        <w:tc>
          <w:tcPr>
            <w:tcW w:w="1564" w:type="dxa"/>
            <w:tcBorders>
              <w:top w:val="nil"/>
              <w:left w:val="nil"/>
              <w:bottom w:val="nil"/>
              <w:right w:val="nil"/>
            </w:tcBorders>
            <w:shd w:val="clear" w:color="auto" w:fill="auto"/>
            <w:noWrap/>
            <w:vAlign w:val="bottom"/>
            <w:hideMark/>
          </w:tcPr>
          <w:p w14:paraId="47FF4A3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陆敬叔</w:t>
            </w:r>
          </w:p>
        </w:tc>
        <w:tc>
          <w:tcPr>
            <w:tcW w:w="2000" w:type="dxa"/>
            <w:tcBorders>
              <w:top w:val="nil"/>
              <w:left w:val="nil"/>
              <w:bottom w:val="nil"/>
              <w:right w:val="nil"/>
            </w:tcBorders>
            <w:shd w:val="clear" w:color="auto" w:fill="auto"/>
            <w:noWrap/>
            <w:vAlign w:val="bottom"/>
            <w:hideMark/>
          </w:tcPr>
          <w:p w14:paraId="27CF1F8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陆敬叔烹彭侯</w:t>
            </w:r>
          </w:p>
        </w:tc>
        <w:tc>
          <w:tcPr>
            <w:tcW w:w="960" w:type="dxa"/>
            <w:tcBorders>
              <w:top w:val="nil"/>
              <w:left w:val="nil"/>
              <w:bottom w:val="nil"/>
              <w:right w:val="nil"/>
            </w:tcBorders>
            <w:shd w:val="clear" w:color="auto" w:fill="auto"/>
            <w:noWrap/>
            <w:vAlign w:val="bottom"/>
            <w:hideMark/>
          </w:tcPr>
          <w:p w14:paraId="4FF89DE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卷十八</w:t>
            </w:r>
          </w:p>
        </w:tc>
      </w:tr>
      <w:tr w:rsidR="00A76289" w:rsidRPr="005F40ED" w14:paraId="52E7C358" w14:textId="77777777" w:rsidTr="00B66D95">
        <w:trPr>
          <w:trHeight w:val="276"/>
        </w:trPr>
        <w:tc>
          <w:tcPr>
            <w:tcW w:w="1340" w:type="dxa"/>
            <w:tcBorders>
              <w:top w:val="nil"/>
              <w:left w:val="nil"/>
              <w:bottom w:val="nil"/>
              <w:right w:val="nil"/>
            </w:tcBorders>
            <w:shd w:val="clear" w:color="auto" w:fill="auto"/>
            <w:noWrap/>
            <w:vAlign w:val="bottom"/>
            <w:hideMark/>
          </w:tcPr>
          <w:p w14:paraId="0B6BC2B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张璞</w:t>
            </w:r>
          </w:p>
        </w:tc>
        <w:tc>
          <w:tcPr>
            <w:tcW w:w="2340" w:type="dxa"/>
            <w:tcBorders>
              <w:top w:val="nil"/>
              <w:left w:val="nil"/>
              <w:bottom w:val="nil"/>
              <w:right w:val="nil"/>
            </w:tcBorders>
            <w:shd w:val="clear" w:color="auto" w:fill="auto"/>
            <w:noWrap/>
            <w:vAlign w:val="bottom"/>
            <w:hideMark/>
          </w:tcPr>
          <w:p w14:paraId="4018EBC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张璞投女</w:t>
            </w:r>
          </w:p>
        </w:tc>
        <w:tc>
          <w:tcPr>
            <w:tcW w:w="856" w:type="dxa"/>
            <w:tcBorders>
              <w:top w:val="nil"/>
              <w:left w:val="nil"/>
              <w:bottom w:val="nil"/>
              <w:right w:val="single" w:sz="4" w:space="0" w:color="auto"/>
            </w:tcBorders>
            <w:shd w:val="clear" w:color="auto" w:fill="auto"/>
            <w:noWrap/>
            <w:vAlign w:val="bottom"/>
            <w:hideMark/>
          </w:tcPr>
          <w:p w14:paraId="1718EA5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卷四</w:t>
            </w:r>
          </w:p>
        </w:tc>
        <w:tc>
          <w:tcPr>
            <w:tcW w:w="1564" w:type="dxa"/>
            <w:tcBorders>
              <w:top w:val="nil"/>
              <w:left w:val="nil"/>
              <w:bottom w:val="nil"/>
              <w:right w:val="nil"/>
            </w:tcBorders>
            <w:shd w:val="clear" w:color="auto" w:fill="auto"/>
            <w:noWrap/>
            <w:vAlign w:val="bottom"/>
            <w:hideMark/>
          </w:tcPr>
          <w:p w14:paraId="31E39B7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陈羡</w:t>
            </w:r>
          </w:p>
        </w:tc>
        <w:tc>
          <w:tcPr>
            <w:tcW w:w="2000" w:type="dxa"/>
            <w:tcBorders>
              <w:top w:val="nil"/>
              <w:left w:val="nil"/>
              <w:bottom w:val="nil"/>
              <w:right w:val="nil"/>
            </w:tcBorders>
            <w:shd w:val="clear" w:color="auto" w:fill="auto"/>
            <w:noWrap/>
            <w:vAlign w:val="bottom"/>
            <w:hideMark/>
          </w:tcPr>
          <w:p w14:paraId="03CF3DF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山魅阿紫</w:t>
            </w:r>
          </w:p>
        </w:tc>
        <w:tc>
          <w:tcPr>
            <w:tcW w:w="960" w:type="dxa"/>
            <w:tcBorders>
              <w:top w:val="nil"/>
              <w:left w:val="nil"/>
              <w:bottom w:val="nil"/>
              <w:right w:val="nil"/>
            </w:tcBorders>
            <w:shd w:val="clear" w:color="auto" w:fill="auto"/>
            <w:noWrap/>
            <w:vAlign w:val="bottom"/>
            <w:hideMark/>
          </w:tcPr>
          <w:p w14:paraId="408895C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卷十八</w:t>
            </w:r>
          </w:p>
        </w:tc>
      </w:tr>
      <w:tr w:rsidR="00A76289" w:rsidRPr="005F40ED" w14:paraId="5E622096" w14:textId="77777777" w:rsidTr="00B66D95">
        <w:trPr>
          <w:trHeight w:val="276"/>
        </w:trPr>
        <w:tc>
          <w:tcPr>
            <w:tcW w:w="1340" w:type="dxa"/>
            <w:tcBorders>
              <w:top w:val="nil"/>
              <w:left w:val="nil"/>
              <w:bottom w:val="nil"/>
              <w:right w:val="nil"/>
            </w:tcBorders>
            <w:shd w:val="clear" w:color="auto" w:fill="auto"/>
            <w:noWrap/>
            <w:vAlign w:val="bottom"/>
            <w:hideMark/>
          </w:tcPr>
          <w:p w14:paraId="203DFA1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胡母班</w:t>
            </w:r>
          </w:p>
        </w:tc>
        <w:tc>
          <w:tcPr>
            <w:tcW w:w="2340" w:type="dxa"/>
            <w:tcBorders>
              <w:top w:val="nil"/>
              <w:left w:val="nil"/>
              <w:bottom w:val="nil"/>
              <w:right w:val="nil"/>
            </w:tcBorders>
            <w:shd w:val="clear" w:color="auto" w:fill="auto"/>
            <w:noWrap/>
            <w:vAlign w:val="bottom"/>
            <w:hideMark/>
          </w:tcPr>
          <w:p w14:paraId="04AEEB4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胡母班致书</w:t>
            </w:r>
          </w:p>
        </w:tc>
        <w:tc>
          <w:tcPr>
            <w:tcW w:w="856" w:type="dxa"/>
            <w:tcBorders>
              <w:top w:val="nil"/>
              <w:left w:val="nil"/>
              <w:bottom w:val="nil"/>
              <w:right w:val="single" w:sz="4" w:space="0" w:color="auto"/>
            </w:tcBorders>
            <w:shd w:val="clear" w:color="auto" w:fill="auto"/>
            <w:noWrap/>
            <w:vAlign w:val="bottom"/>
            <w:hideMark/>
          </w:tcPr>
          <w:p w14:paraId="4585478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卷四</w:t>
            </w:r>
          </w:p>
        </w:tc>
        <w:tc>
          <w:tcPr>
            <w:tcW w:w="1564" w:type="dxa"/>
            <w:tcBorders>
              <w:top w:val="nil"/>
              <w:left w:val="nil"/>
              <w:bottom w:val="nil"/>
              <w:right w:val="nil"/>
            </w:tcBorders>
            <w:shd w:val="clear" w:color="auto" w:fill="auto"/>
            <w:noWrap/>
            <w:vAlign w:val="bottom"/>
            <w:hideMark/>
          </w:tcPr>
          <w:p w14:paraId="2516EBF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丁初</w:t>
            </w:r>
          </w:p>
        </w:tc>
        <w:tc>
          <w:tcPr>
            <w:tcW w:w="2000" w:type="dxa"/>
            <w:tcBorders>
              <w:top w:val="nil"/>
              <w:left w:val="nil"/>
              <w:bottom w:val="nil"/>
              <w:right w:val="nil"/>
            </w:tcBorders>
            <w:shd w:val="clear" w:color="auto" w:fill="auto"/>
            <w:noWrap/>
            <w:vAlign w:val="bottom"/>
            <w:hideMark/>
          </w:tcPr>
          <w:p w14:paraId="7B67A40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苍獭化妇</w:t>
            </w:r>
          </w:p>
        </w:tc>
        <w:tc>
          <w:tcPr>
            <w:tcW w:w="960" w:type="dxa"/>
            <w:tcBorders>
              <w:top w:val="nil"/>
              <w:left w:val="nil"/>
              <w:bottom w:val="nil"/>
              <w:right w:val="nil"/>
            </w:tcBorders>
            <w:shd w:val="clear" w:color="auto" w:fill="auto"/>
            <w:noWrap/>
            <w:vAlign w:val="bottom"/>
            <w:hideMark/>
          </w:tcPr>
          <w:p w14:paraId="520D2C1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卷十八</w:t>
            </w:r>
          </w:p>
        </w:tc>
      </w:tr>
      <w:tr w:rsidR="00A76289" w:rsidRPr="005F40ED" w14:paraId="07AA28CD" w14:textId="77777777" w:rsidTr="00B66D95">
        <w:trPr>
          <w:trHeight w:val="276"/>
        </w:trPr>
        <w:tc>
          <w:tcPr>
            <w:tcW w:w="1340" w:type="dxa"/>
            <w:tcBorders>
              <w:top w:val="nil"/>
              <w:left w:val="nil"/>
              <w:bottom w:val="nil"/>
              <w:right w:val="nil"/>
            </w:tcBorders>
            <w:shd w:val="clear" w:color="auto" w:fill="auto"/>
            <w:noWrap/>
            <w:vAlign w:val="bottom"/>
            <w:hideMark/>
          </w:tcPr>
          <w:p w14:paraId="7589025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黄石公</w:t>
            </w:r>
          </w:p>
        </w:tc>
        <w:tc>
          <w:tcPr>
            <w:tcW w:w="2340" w:type="dxa"/>
            <w:tcBorders>
              <w:top w:val="nil"/>
              <w:left w:val="nil"/>
              <w:bottom w:val="nil"/>
              <w:right w:val="nil"/>
            </w:tcBorders>
            <w:shd w:val="clear" w:color="auto" w:fill="auto"/>
            <w:noWrap/>
            <w:vAlign w:val="bottom"/>
            <w:hideMark/>
          </w:tcPr>
          <w:p w14:paraId="242BBA5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黄石公祠</w:t>
            </w:r>
          </w:p>
        </w:tc>
        <w:tc>
          <w:tcPr>
            <w:tcW w:w="856" w:type="dxa"/>
            <w:tcBorders>
              <w:top w:val="nil"/>
              <w:left w:val="nil"/>
              <w:bottom w:val="nil"/>
              <w:right w:val="single" w:sz="4" w:space="0" w:color="auto"/>
            </w:tcBorders>
            <w:shd w:val="clear" w:color="auto" w:fill="auto"/>
            <w:noWrap/>
            <w:vAlign w:val="bottom"/>
            <w:hideMark/>
          </w:tcPr>
          <w:p w14:paraId="3C997E3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卷四</w:t>
            </w:r>
          </w:p>
        </w:tc>
        <w:tc>
          <w:tcPr>
            <w:tcW w:w="1564" w:type="dxa"/>
            <w:tcBorders>
              <w:top w:val="nil"/>
              <w:left w:val="nil"/>
              <w:bottom w:val="nil"/>
              <w:right w:val="nil"/>
            </w:tcBorders>
            <w:shd w:val="clear" w:color="auto" w:fill="auto"/>
            <w:noWrap/>
            <w:vAlign w:val="bottom"/>
            <w:hideMark/>
          </w:tcPr>
          <w:p w14:paraId="678CDF0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张宽</w:t>
            </w:r>
          </w:p>
        </w:tc>
        <w:tc>
          <w:tcPr>
            <w:tcW w:w="2000" w:type="dxa"/>
            <w:tcBorders>
              <w:top w:val="nil"/>
              <w:left w:val="nil"/>
              <w:bottom w:val="nil"/>
              <w:right w:val="nil"/>
            </w:tcBorders>
            <w:shd w:val="clear" w:color="auto" w:fill="auto"/>
            <w:noWrap/>
            <w:vAlign w:val="bottom"/>
            <w:hideMark/>
          </w:tcPr>
          <w:p w14:paraId="2255B6F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张宽斗蛇翁</w:t>
            </w:r>
          </w:p>
        </w:tc>
        <w:tc>
          <w:tcPr>
            <w:tcW w:w="960" w:type="dxa"/>
            <w:tcBorders>
              <w:top w:val="nil"/>
              <w:left w:val="nil"/>
              <w:bottom w:val="nil"/>
              <w:right w:val="nil"/>
            </w:tcBorders>
            <w:shd w:val="clear" w:color="auto" w:fill="auto"/>
            <w:noWrap/>
            <w:vAlign w:val="bottom"/>
            <w:hideMark/>
          </w:tcPr>
          <w:p w14:paraId="4D59C36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216CD276" w14:textId="77777777" w:rsidTr="00B66D95">
        <w:trPr>
          <w:trHeight w:val="276"/>
        </w:trPr>
        <w:tc>
          <w:tcPr>
            <w:tcW w:w="1340" w:type="dxa"/>
            <w:tcBorders>
              <w:top w:val="nil"/>
              <w:left w:val="nil"/>
              <w:bottom w:val="nil"/>
              <w:right w:val="nil"/>
            </w:tcBorders>
            <w:shd w:val="clear" w:color="auto" w:fill="auto"/>
            <w:noWrap/>
            <w:vAlign w:val="bottom"/>
            <w:hideMark/>
          </w:tcPr>
          <w:p w14:paraId="25EC06E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戴氏女</w:t>
            </w:r>
          </w:p>
        </w:tc>
        <w:tc>
          <w:tcPr>
            <w:tcW w:w="2340" w:type="dxa"/>
            <w:tcBorders>
              <w:top w:val="nil"/>
              <w:left w:val="nil"/>
              <w:bottom w:val="nil"/>
              <w:right w:val="nil"/>
            </w:tcBorders>
            <w:shd w:val="clear" w:color="auto" w:fill="auto"/>
            <w:noWrap/>
            <w:vAlign w:val="bottom"/>
            <w:hideMark/>
          </w:tcPr>
          <w:p w14:paraId="6AD1C23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戴侯祠</w:t>
            </w:r>
          </w:p>
        </w:tc>
        <w:tc>
          <w:tcPr>
            <w:tcW w:w="856" w:type="dxa"/>
            <w:tcBorders>
              <w:top w:val="nil"/>
              <w:left w:val="nil"/>
              <w:bottom w:val="nil"/>
              <w:right w:val="single" w:sz="4" w:space="0" w:color="auto"/>
            </w:tcBorders>
            <w:shd w:val="clear" w:color="auto" w:fill="auto"/>
            <w:noWrap/>
            <w:vAlign w:val="bottom"/>
            <w:hideMark/>
          </w:tcPr>
          <w:p w14:paraId="0C15240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卷四</w:t>
            </w:r>
          </w:p>
        </w:tc>
        <w:tc>
          <w:tcPr>
            <w:tcW w:w="1564" w:type="dxa"/>
            <w:tcBorders>
              <w:top w:val="nil"/>
              <w:left w:val="nil"/>
              <w:bottom w:val="nil"/>
              <w:right w:val="nil"/>
            </w:tcBorders>
            <w:shd w:val="clear" w:color="auto" w:fill="auto"/>
            <w:noWrap/>
            <w:vAlign w:val="bottom"/>
            <w:hideMark/>
          </w:tcPr>
          <w:p w14:paraId="22131AC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魏舒</w:t>
            </w:r>
          </w:p>
        </w:tc>
        <w:tc>
          <w:tcPr>
            <w:tcW w:w="2000" w:type="dxa"/>
            <w:tcBorders>
              <w:top w:val="nil"/>
              <w:left w:val="nil"/>
              <w:bottom w:val="nil"/>
              <w:right w:val="nil"/>
            </w:tcBorders>
            <w:shd w:val="clear" w:color="auto" w:fill="auto"/>
            <w:noWrap/>
            <w:vAlign w:val="bottom"/>
            <w:hideMark/>
          </w:tcPr>
          <w:p w14:paraId="51F7D52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司徒府大蛇</w:t>
            </w:r>
          </w:p>
        </w:tc>
        <w:tc>
          <w:tcPr>
            <w:tcW w:w="960" w:type="dxa"/>
            <w:tcBorders>
              <w:top w:val="nil"/>
              <w:left w:val="nil"/>
              <w:bottom w:val="nil"/>
              <w:right w:val="nil"/>
            </w:tcBorders>
            <w:shd w:val="clear" w:color="auto" w:fill="auto"/>
            <w:noWrap/>
            <w:vAlign w:val="bottom"/>
            <w:hideMark/>
          </w:tcPr>
          <w:p w14:paraId="2BBA341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172A88B5" w14:textId="77777777" w:rsidTr="00B66D95">
        <w:trPr>
          <w:trHeight w:val="276"/>
        </w:trPr>
        <w:tc>
          <w:tcPr>
            <w:tcW w:w="1340" w:type="dxa"/>
            <w:tcBorders>
              <w:top w:val="nil"/>
              <w:left w:val="nil"/>
              <w:bottom w:val="nil"/>
              <w:right w:val="nil"/>
            </w:tcBorders>
            <w:shd w:val="clear" w:color="auto" w:fill="auto"/>
            <w:noWrap/>
            <w:vAlign w:val="bottom"/>
            <w:hideMark/>
          </w:tcPr>
          <w:p w14:paraId="66D2C19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王祐</w:t>
            </w:r>
          </w:p>
        </w:tc>
        <w:tc>
          <w:tcPr>
            <w:tcW w:w="2340" w:type="dxa"/>
            <w:tcBorders>
              <w:top w:val="nil"/>
              <w:left w:val="nil"/>
              <w:bottom w:val="nil"/>
              <w:right w:val="nil"/>
            </w:tcBorders>
            <w:shd w:val="clear" w:color="auto" w:fill="auto"/>
            <w:noWrap/>
            <w:vAlign w:val="bottom"/>
            <w:hideMark/>
          </w:tcPr>
          <w:p w14:paraId="3E5AD8E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王祐与赵公明府参佐</w:t>
            </w:r>
          </w:p>
        </w:tc>
        <w:tc>
          <w:tcPr>
            <w:tcW w:w="856" w:type="dxa"/>
            <w:tcBorders>
              <w:top w:val="nil"/>
              <w:left w:val="nil"/>
              <w:bottom w:val="nil"/>
              <w:right w:val="single" w:sz="4" w:space="0" w:color="auto"/>
            </w:tcBorders>
            <w:shd w:val="clear" w:color="auto" w:fill="auto"/>
            <w:noWrap/>
            <w:vAlign w:val="bottom"/>
            <w:hideMark/>
          </w:tcPr>
          <w:p w14:paraId="3E404EE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卷五</w:t>
            </w:r>
          </w:p>
        </w:tc>
        <w:tc>
          <w:tcPr>
            <w:tcW w:w="1564" w:type="dxa"/>
            <w:tcBorders>
              <w:top w:val="nil"/>
              <w:left w:val="nil"/>
              <w:bottom w:val="nil"/>
              <w:right w:val="nil"/>
            </w:tcBorders>
            <w:shd w:val="clear" w:color="auto" w:fill="auto"/>
            <w:noWrap/>
            <w:vAlign w:val="bottom"/>
            <w:hideMark/>
          </w:tcPr>
          <w:p w14:paraId="442052E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子路</w:t>
            </w:r>
          </w:p>
        </w:tc>
        <w:tc>
          <w:tcPr>
            <w:tcW w:w="2000" w:type="dxa"/>
            <w:tcBorders>
              <w:top w:val="nil"/>
              <w:left w:val="nil"/>
              <w:bottom w:val="nil"/>
              <w:right w:val="nil"/>
            </w:tcBorders>
            <w:shd w:val="clear" w:color="auto" w:fill="auto"/>
            <w:noWrap/>
            <w:vAlign w:val="bottom"/>
            <w:hideMark/>
          </w:tcPr>
          <w:p w14:paraId="2719575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孔子论五酉</w:t>
            </w:r>
          </w:p>
        </w:tc>
        <w:tc>
          <w:tcPr>
            <w:tcW w:w="960" w:type="dxa"/>
            <w:tcBorders>
              <w:top w:val="nil"/>
              <w:left w:val="nil"/>
              <w:bottom w:val="nil"/>
              <w:right w:val="nil"/>
            </w:tcBorders>
            <w:shd w:val="clear" w:color="auto" w:fill="auto"/>
            <w:noWrap/>
            <w:vAlign w:val="bottom"/>
            <w:hideMark/>
          </w:tcPr>
          <w:p w14:paraId="12385BE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7CA5C205" w14:textId="77777777" w:rsidTr="00B66D95">
        <w:trPr>
          <w:trHeight w:val="276"/>
        </w:trPr>
        <w:tc>
          <w:tcPr>
            <w:tcW w:w="1340" w:type="dxa"/>
            <w:tcBorders>
              <w:top w:val="nil"/>
              <w:left w:val="nil"/>
              <w:bottom w:val="nil"/>
              <w:right w:val="nil"/>
            </w:tcBorders>
            <w:shd w:val="clear" w:color="auto" w:fill="auto"/>
            <w:noWrap/>
            <w:vAlign w:val="bottom"/>
            <w:hideMark/>
          </w:tcPr>
          <w:p w14:paraId="55CB4EC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蒋虫</w:t>
            </w:r>
          </w:p>
        </w:tc>
        <w:tc>
          <w:tcPr>
            <w:tcW w:w="2340" w:type="dxa"/>
            <w:tcBorders>
              <w:top w:val="nil"/>
              <w:left w:val="nil"/>
              <w:bottom w:val="nil"/>
              <w:right w:val="nil"/>
            </w:tcBorders>
            <w:shd w:val="clear" w:color="auto" w:fill="auto"/>
            <w:noWrap/>
            <w:vAlign w:val="bottom"/>
            <w:hideMark/>
          </w:tcPr>
          <w:p w14:paraId="739A565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蒋子文成神</w:t>
            </w:r>
          </w:p>
        </w:tc>
        <w:tc>
          <w:tcPr>
            <w:tcW w:w="856" w:type="dxa"/>
            <w:tcBorders>
              <w:top w:val="nil"/>
              <w:left w:val="nil"/>
              <w:bottom w:val="nil"/>
              <w:right w:val="single" w:sz="4" w:space="0" w:color="auto"/>
            </w:tcBorders>
            <w:shd w:val="clear" w:color="auto" w:fill="auto"/>
            <w:noWrap/>
            <w:vAlign w:val="bottom"/>
            <w:hideMark/>
          </w:tcPr>
          <w:p w14:paraId="02EF92A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卷五</w:t>
            </w:r>
          </w:p>
        </w:tc>
        <w:tc>
          <w:tcPr>
            <w:tcW w:w="1564" w:type="dxa"/>
            <w:tcBorders>
              <w:top w:val="nil"/>
              <w:left w:val="nil"/>
              <w:bottom w:val="nil"/>
              <w:right w:val="nil"/>
            </w:tcBorders>
            <w:shd w:val="clear" w:color="auto" w:fill="auto"/>
            <w:noWrap/>
            <w:vAlign w:val="bottom"/>
            <w:hideMark/>
          </w:tcPr>
          <w:p w14:paraId="3BDA40D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张福</w:t>
            </w:r>
          </w:p>
        </w:tc>
        <w:tc>
          <w:tcPr>
            <w:tcW w:w="2000" w:type="dxa"/>
            <w:tcBorders>
              <w:top w:val="nil"/>
              <w:left w:val="nil"/>
              <w:bottom w:val="nil"/>
              <w:right w:val="nil"/>
            </w:tcBorders>
            <w:shd w:val="clear" w:color="auto" w:fill="auto"/>
            <w:noWrap/>
            <w:vAlign w:val="bottom"/>
            <w:hideMark/>
          </w:tcPr>
          <w:p w14:paraId="3EF5B9E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张福遇鼍妇</w:t>
            </w:r>
          </w:p>
        </w:tc>
        <w:tc>
          <w:tcPr>
            <w:tcW w:w="960" w:type="dxa"/>
            <w:tcBorders>
              <w:top w:val="nil"/>
              <w:left w:val="nil"/>
              <w:bottom w:val="nil"/>
              <w:right w:val="nil"/>
            </w:tcBorders>
            <w:shd w:val="clear" w:color="auto" w:fill="auto"/>
            <w:noWrap/>
            <w:vAlign w:val="bottom"/>
            <w:hideMark/>
          </w:tcPr>
          <w:p w14:paraId="73EA3FF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59AE25CC" w14:textId="77777777" w:rsidTr="00B66D95">
        <w:trPr>
          <w:trHeight w:val="276"/>
        </w:trPr>
        <w:tc>
          <w:tcPr>
            <w:tcW w:w="1340" w:type="dxa"/>
            <w:tcBorders>
              <w:top w:val="nil"/>
              <w:left w:val="nil"/>
              <w:bottom w:val="nil"/>
              <w:right w:val="nil"/>
            </w:tcBorders>
            <w:shd w:val="clear" w:color="auto" w:fill="auto"/>
            <w:noWrap/>
            <w:vAlign w:val="bottom"/>
            <w:hideMark/>
          </w:tcPr>
          <w:p w14:paraId="7E11366B" w14:textId="77777777" w:rsidR="00A76289" w:rsidRPr="005F40ED" w:rsidRDefault="00A76289" w:rsidP="00B66D95">
            <w:pPr>
              <w:spacing w:line="360" w:lineRule="auto"/>
              <w:jc w:val="center"/>
              <w:rPr>
                <w:rFonts w:ascii="Times New Roman" w:eastAsia="宋体" w:hAnsi="Times New Roman"/>
                <w:sz w:val="18"/>
              </w:rPr>
            </w:pPr>
            <w:r>
              <w:rPr>
                <w:rFonts w:ascii="Times New Roman" w:eastAsia="宋体" w:hAnsi="Times New Roman" w:hint="eastAsia"/>
                <w:sz w:val="18"/>
              </w:rPr>
              <w:t>张骋</w:t>
            </w:r>
          </w:p>
        </w:tc>
        <w:tc>
          <w:tcPr>
            <w:tcW w:w="2340" w:type="dxa"/>
            <w:tcBorders>
              <w:top w:val="nil"/>
              <w:left w:val="nil"/>
              <w:bottom w:val="nil"/>
              <w:right w:val="nil"/>
            </w:tcBorders>
            <w:shd w:val="clear" w:color="auto" w:fill="auto"/>
            <w:noWrap/>
            <w:vAlign w:val="bottom"/>
            <w:hideMark/>
          </w:tcPr>
          <w:p w14:paraId="7561A9C5" w14:textId="77777777" w:rsidR="00A76289" w:rsidRPr="005F40ED" w:rsidRDefault="00A76289" w:rsidP="00B66D95">
            <w:pPr>
              <w:spacing w:line="360" w:lineRule="auto"/>
              <w:jc w:val="center"/>
              <w:rPr>
                <w:rFonts w:ascii="Times New Roman" w:eastAsia="宋体" w:hAnsi="Times New Roman"/>
                <w:sz w:val="18"/>
              </w:rPr>
            </w:pPr>
            <w:r>
              <w:rPr>
                <w:rFonts w:ascii="Times New Roman" w:eastAsia="宋体" w:hAnsi="Times New Roman" w:hint="eastAsia"/>
                <w:sz w:val="18"/>
              </w:rPr>
              <w:t>牛能言</w:t>
            </w:r>
          </w:p>
        </w:tc>
        <w:tc>
          <w:tcPr>
            <w:tcW w:w="856" w:type="dxa"/>
            <w:tcBorders>
              <w:top w:val="nil"/>
              <w:left w:val="nil"/>
              <w:bottom w:val="nil"/>
              <w:right w:val="single" w:sz="4" w:space="0" w:color="auto"/>
            </w:tcBorders>
            <w:shd w:val="clear" w:color="auto" w:fill="auto"/>
            <w:noWrap/>
            <w:vAlign w:val="bottom"/>
            <w:hideMark/>
          </w:tcPr>
          <w:p w14:paraId="3EBAD0FE" w14:textId="77777777" w:rsidR="00A76289" w:rsidRPr="005F40ED" w:rsidRDefault="00A76289" w:rsidP="00B66D95">
            <w:pPr>
              <w:spacing w:line="360" w:lineRule="auto"/>
              <w:jc w:val="center"/>
              <w:rPr>
                <w:rFonts w:ascii="Times New Roman" w:eastAsia="宋体" w:hAnsi="Times New Roman"/>
                <w:sz w:val="18"/>
              </w:rPr>
            </w:pPr>
            <w:r>
              <w:rPr>
                <w:rFonts w:ascii="Times New Roman" w:eastAsia="宋体" w:hAnsi="Times New Roman" w:hint="eastAsia"/>
                <w:sz w:val="18"/>
              </w:rPr>
              <w:t>卷七</w:t>
            </w:r>
          </w:p>
        </w:tc>
        <w:tc>
          <w:tcPr>
            <w:tcW w:w="1564" w:type="dxa"/>
            <w:tcBorders>
              <w:top w:val="nil"/>
              <w:left w:val="nil"/>
              <w:bottom w:val="nil"/>
              <w:right w:val="nil"/>
            </w:tcBorders>
            <w:shd w:val="clear" w:color="auto" w:fill="auto"/>
            <w:noWrap/>
            <w:vAlign w:val="bottom"/>
            <w:hideMark/>
          </w:tcPr>
          <w:p w14:paraId="1FF085C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谢非</w:t>
            </w:r>
          </w:p>
        </w:tc>
        <w:tc>
          <w:tcPr>
            <w:tcW w:w="2000" w:type="dxa"/>
            <w:tcBorders>
              <w:top w:val="nil"/>
              <w:left w:val="nil"/>
              <w:bottom w:val="nil"/>
              <w:right w:val="nil"/>
            </w:tcBorders>
            <w:shd w:val="clear" w:color="auto" w:fill="auto"/>
            <w:noWrap/>
            <w:vAlign w:val="bottom"/>
            <w:hideMark/>
          </w:tcPr>
          <w:p w14:paraId="6949E80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谢非除庙妖</w:t>
            </w:r>
          </w:p>
        </w:tc>
        <w:tc>
          <w:tcPr>
            <w:tcW w:w="960" w:type="dxa"/>
            <w:tcBorders>
              <w:top w:val="nil"/>
              <w:left w:val="nil"/>
              <w:bottom w:val="nil"/>
              <w:right w:val="nil"/>
            </w:tcBorders>
            <w:shd w:val="clear" w:color="auto" w:fill="auto"/>
            <w:noWrap/>
            <w:vAlign w:val="bottom"/>
            <w:hideMark/>
          </w:tcPr>
          <w:p w14:paraId="53575D9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59B124B0" w14:textId="77777777" w:rsidTr="00B66D95">
        <w:trPr>
          <w:trHeight w:val="276"/>
        </w:trPr>
        <w:tc>
          <w:tcPr>
            <w:tcW w:w="1340" w:type="dxa"/>
            <w:tcBorders>
              <w:top w:val="nil"/>
              <w:left w:val="nil"/>
              <w:bottom w:val="nil"/>
              <w:right w:val="nil"/>
            </w:tcBorders>
            <w:shd w:val="clear" w:color="auto" w:fill="auto"/>
            <w:noWrap/>
            <w:vAlign w:val="bottom"/>
            <w:hideMark/>
          </w:tcPr>
          <w:p w14:paraId="08ECE8F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张氏</w:t>
            </w:r>
          </w:p>
        </w:tc>
        <w:tc>
          <w:tcPr>
            <w:tcW w:w="2340" w:type="dxa"/>
            <w:tcBorders>
              <w:top w:val="nil"/>
              <w:left w:val="nil"/>
              <w:bottom w:val="nil"/>
              <w:right w:val="nil"/>
            </w:tcBorders>
            <w:shd w:val="clear" w:color="auto" w:fill="auto"/>
            <w:noWrap/>
            <w:vAlign w:val="bottom"/>
            <w:hideMark/>
          </w:tcPr>
          <w:p w14:paraId="03B1134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张氏传钩</w:t>
            </w:r>
          </w:p>
        </w:tc>
        <w:tc>
          <w:tcPr>
            <w:tcW w:w="856" w:type="dxa"/>
            <w:tcBorders>
              <w:top w:val="nil"/>
              <w:left w:val="nil"/>
              <w:bottom w:val="nil"/>
              <w:right w:val="single" w:sz="4" w:space="0" w:color="auto"/>
            </w:tcBorders>
            <w:shd w:val="clear" w:color="auto" w:fill="auto"/>
            <w:noWrap/>
            <w:vAlign w:val="bottom"/>
            <w:hideMark/>
          </w:tcPr>
          <w:p w14:paraId="3B3C9D2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卷九</w:t>
            </w:r>
          </w:p>
        </w:tc>
        <w:tc>
          <w:tcPr>
            <w:tcW w:w="1564" w:type="dxa"/>
            <w:tcBorders>
              <w:top w:val="nil"/>
              <w:left w:val="nil"/>
              <w:bottom w:val="nil"/>
              <w:right w:val="nil"/>
            </w:tcBorders>
            <w:shd w:val="clear" w:color="auto" w:fill="auto"/>
            <w:noWrap/>
            <w:vAlign w:val="bottom"/>
            <w:hideMark/>
          </w:tcPr>
          <w:p w14:paraId="1F6684C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豫章民婢</w:t>
            </w:r>
          </w:p>
        </w:tc>
        <w:tc>
          <w:tcPr>
            <w:tcW w:w="2000" w:type="dxa"/>
            <w:tcBorders>
              <w:top w:val="nil"/>
              <w:left w:val="nil"/>
              <w:bottom w:val="nil"/>
              <w:right w:val="nil"/>
            </w:tcBorders>
            <w:shd w:val="clear" w:color="auto" w:fill="auto"/>
            <w:noWrap/>
            <w:vAlign w:val="bottom"/>
            <w:hideMark/>
          </w:tcPr>
          <w:p w14:paraId="3B01112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鼠妇迎丧</w:t>
            </w:r>
          </w:p>
        </w:tc>
        <w:tc>
          <w:tcPr>
            <w:tcW w:w="960" w:type="dxa"/>
            <w:tcBorders>
              <w:top w:val="nil"/>
              <w:left w:val="nil"/>
              <w:bottom w:val="nil"/>
              <w:right w:val="nil"/>
            </w:tcBorders>
            <w:shd w:val="clear" w:color="auto" w:fill="auto"/>
            <w:noWrap/>
            <w:vAlign w:val="bottom"/>
            <w:hideMark/>
          </w:tcPr>
          <w:p w14:paraId="32FAC70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卷十九</w:t>
            </w:r>
          </w:p>
        </w:tc>
      </w:tr>
      <w:tr w:rsidR="00A76289" w:rsidRPr="005F40ED" w14:paraId="2AD80991" w14:textId="77777777" w:rsidTr="00B66D95">
        <w:trPr>
          <w:trHeight w:val="276"/>
        </w:trPr>
        <w:tc>
          <w:tcPr>
            <w:tcW w:w="1340" w:type="dxa"/>
            <w:tcBorders>
              <w:top w:val="nil"/>
              <w:left w:val="nil"/>
              <w:bottom w:val="nil"/>
              <w:right w:val="nil"/>
            </w:tcBorders>
            <w:shd w:val="clear" w:color="auto" w:fill="auto"/>
            <w:noWrap/>
            <w:vAlign w:val="bottom"/>
            <w:hideMark/>
          </w:tcPr>
          <w:p w14:paraId="7BD95E0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东方朔</w:t>
            </w:r>
          </w:p>
        </w:tc>
        <w:tc>
          <w:tcPr>
            <w:tcW w:w="2340" w:type="dxa"/>
            <w:tcBorders>
              <w:top w:val="nil"/>
              <w:left w:val="nil"/>
              <w:bottom w:val="nil"/>
              <w:right w:val="nil"/>
            </w:tcBorders>
            <w:shd w:val="clear" w:color="auto" w:fill="auto"/>
            <w:noWrap/>
            <w:vAlign w:val="bottom"/>
            <w:hideMark/>
          </w:tcPr>
          <w:p w14:paraId="5CF960E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东方朔消患</w:t>
            </w:r>
          </w:p>
        </w:tc>
        <w:tc>
          <w:tcPr>
            <w:tcW w:w="856" w:type="dxa"/>
            <w:tcBorders>
              <w:top w:val="nil"/>
              <w:left w:val="nil"/>
              <w:bottom w:val="nil"/>
              <w:right w:val="single" w:sz="4" w:space="0" w:color="auto"/>
            </w:tcBorders>
            <w:shd w:val="clear" w:color="auto" w:fill="auto"/>
            <w:noWrap/>
            <w:vAlign w:val="bottom"/>
            <w:hideMark/>
          </w:tcPr>
          <w:p w14:paraId="66074B7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卷十一</w:t>
            </w:r>
          </w:p>
        </w:tc>
        <w:tc>
          <w:tcPr>
            <w:tcW w:w="1564" w:type="dxa"/>
            <w:tcBorders>
              <w:top w:val="nil"/>
              <w:left w:val="nil"/>
              <w:bottom w:val="nil"/>
              <w:right w:val="nil"/>
            </w:tcBorders>
            <w:shd w:val="clear" w:color="auto" w:fill="auto"/>
            <w:noWrap/>
            <w:vAlign w:val="bottom"/>
            <w:hideMark/>
          </w:tcPr>
          <w:p w14:paraId="40E7145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陈甲</w:t>
            </w:r>
          </w:p>
        </w:tc>
        <w:tc>
          <w:tcPr>
            <w:tcW w:w="2000" w:type="dxa"/>
            <w:tcBorders>
              <w:top w:val="nil"/>
              <w:left w:val="nil"/>
              <w:bottom w:val="nil"/>
              <w:right w:val="nil"/>
            </w:tcBorders>
            <w:shd w:val="clear" w:color="auto" w:fill="auto"/>
            <w:noWrap/>
            <w:vAlign w:val="bottom"/>
            <w:hideMark/>
          </w:tcPr>
          <w:p w14:paraId="7C04D81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华亭大蛇</w:t>
            </w:r>
          </w:p>
        </w:tc>
        <w:tc>
          <w:tcPr>
            <w:tcW w:w="960" w:type="dxa"/>
            <w:tcBorders>
              <w:top w:val="nil"/>
              <w:left w:val="nil"/>
              <w:bottom w:val="nil"/>
              <w:right w:val="nil"/>
            </w:tcBorders>
            <w:shd w:val="clear" w:color="auto" w:fill="auto"/>
            <w:noWrap/>
            <w:vAlign w:val="bottom"/>
            <w:hideMark/>
          </w:tcPr>
          <w:p w14:paraId="60E4212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卷二十</w:t>
            </w:r>
          </w:p>
        </w:tc>
      </w:tr>
      <w:tr w:rsidR="00A76289" w:rsidRPr="005F40ED" w14:paraId="2784B05C" w14:textId="77777777" w:rsidTr="00B66D95">
        <w:trPr>
          <w:trHeight w:val="276"/>
        </w:trPr>
        <w:tc>
          <w:tcPr>
            <w:tcW w:w="1340" w:type="dxa"/>
            <w:tcBorders>
              <w:top w:val="nil"/>
              <w:left w:val="nil"/>
              <w:bottom w:val="nil"/>
              <w:right w:val="nil"/>
            </w:tcBorders>
            <w:shd w:val="clear" w:color="auto" w:fill="auto"/>
            <w:noWrap/>
            <w:vAlign w:val="bottom"/>
            <w:hideMark/>
          </w:tcPr>
          <w:p w14:paraId="3CF3CEF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零陵太守女</w:t>
            </w:r>
          </w:p>
        </w:tc>
        <w:tc>
          <w:tcPr>
            <w:tcW w:w="2340" w:type="dxa"/>
            <w:tcBorders>
              <w:top w:val="nil"/>
              <w:left w:val="nil"/>
              <w:bottom w:val="nil"/>
              <w:right w:val="nil"/>
            </w:tcBorders>
            <w:shd w:val="clear" w:color="auto" w:fill="auto"/>
            <w:noWrap/>
            <w:vAlign w:val="bottom"/>
            <w:hideMark/>
          </w:tcPr>
          <w:p w14:paraId="705720D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饮水生儿</w:t>
            </w:r>
          </w:p>
        </w:tc>
        <w:tc>
          <w:tcPr>
            <w:tcW w:w="856" w:type="dxa"/>
            <w:tcBorders>
              <w:top w:val="nil"/>
              <w:left w:val="nil"/>
              <w:bottom w:val="nil"/>
              <w:right w:val="single" w:sz="4" w:space="0" w:color="auto"/>
            </w:tcBorders>
            <w:shd w:val="clear" w:color="auto" w:fill="auto"/>
            <w:noWrap/>
            <w:vAlign w:val="bottom"/>
            <w:hideMark/>
          </w:tcPr>
          <w:p w14:paraId="599476E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卷十一</w:t>
            </w:r>
          </w:p>
        </w:tc>
        <w:tc>
          <w:tcPr>
            <w:tcW w:w="1564" w:type="dxa"/>
            <w:tcBorders>
              <w:top w:val="nil"/>
              <w:left w:val="nil"/>
              <w:bottom w:val="nil"/>
              <w:right w:val="nil"/>
            </w:tcBorders>
            <w:shd w:val="clear" w:color="auto" w:fill="auto"/>
            <w:noWrap/>
            <w:vAlign w:val="bottom"/>
            <w:hideMark/>
          </w:tcPr>
          <w:p w14:paraId="2FA36E9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建业妇人</w:t>
            </w:r>
          </w:p>
        </w:tc>
        <w:tc>
          <w:tcPr>
            <w:tcW w:w="2000" w:type="dxa"/>
            <w:tcBorders>
              <w:top w:val="nil"/>
              <w:left w:val="nil"/>
              <w:bottom w:val="nil"/>
              <w:right w:val="nil"/>
            </w:tcBorders>
            <w:shd w:val="clear" w:color="auto" w:fill="auto"/>
            <w:noWrap/>
            <w:vAlign w:val="bottom"/>
            <w:hideMark/>
          </w:tcPr>
          <w:p w14:paraId="2BD6607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建业妇人</w:t>
            </w:r>
          </w:p>
        </w:tc>
        <w:tc>
          <w:tcPr>
            <w:tcW w:w="960" w:type="dxa"/>
            <w:tcBorders>
              <w:top w:val="nil"/>
              <w:left w:val="nil"/>
              <w:bottom w:val="nil"/>
              <w:right w:val="nil"/>
            </w:tcBorders>
            <w:shd w:val="clear" w:color="auto" w:fill="auto"/>
            <w:noWrap/>
            <w:vAlign w:val="bottom"/>
            <w:hideMark/>
          </w:tcPr>
          <w:p w14:paraId="5A3E6A6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卷二十</w:t>
            </w:r>
          </w:p>
        </w:tc>
      </w:tr>
      <w:tr w:rsidR="00A76289" w:rsidRPr="005F40ED" w14:paraId="0292B86E" w14:textId="77777777" w:rsidTr="00B66D95">
        <w:trPr>
          <w:trHeight w:val="276"/>
        </w:trPr>
        <w:tc>
          <w:tcPr>
            <w:tcW w:w="1340" w:type="dxa"/>
            <w:tcBorders>
              <w:top w:val="nil"/>
              <w:left w:val="nil"/>
              <w:bottom w:val="nil"/>
              <w:right w:val="nil"/>
            </w:tcBorders>
            <w:shd w:val="clear" w:color="auto" w:fill="auto"/>
            <w:noWrap/>
            <w:vAlign w:val="bottom"/>
            <w:hideMark/>
          </w:tcPr>
          <w:p w14:paraId="286E831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lastRenderedPageBreak/>
              <w:t>荥阳廖氏</w:t>
            </w:r>
          </w:p>
        </w:tc>
        <w:tc>
          <w:tcPr>
            <w:tcW w:w="2340" w:type="dxa"/>
            <w:tcBorders>
              <w:top w:val="nil"/>
              <w:left w:val="nil"/>
              <w:bottom w:val="nil"/>
              <w:right w:val="nil"/>
            </w:tcBorders>
            <w:shd w:val="clear" w:color="auto" w:fill="auto"/>
            <w:noWrap/>
            <w:vAlign w:val="bottom"/>
            <w:hideMark/>
          </w:tcPr>
          <w:p w14:paraId="32A75EF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营阳蛇蛊</w:t>
            </w:r>
          </w:p>
        </w:tc>
        <w:tc>
          <w:tcPr>
            <w:tcW w:w="856" w:type="dxa"/>
            <w:tcBorders>
              <w:top w:val="nil"/>
              <w:left w:val="nil"/>
              <w:bottom w:val="nil"/>
              <w:right w:val="single" w:sz="4" w:space="0" w:color="auto"/>
            </w:tcBorders>
            <w:shd w:val="clear" w:color="auto" w:fill="auto"/>
            <w:noWrap/>
            <w:vAlign w:val="bottom"/>
            <w:hideMark/>
          </w:tcPr>
          <w:p w14:paraId="59F24B1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卷十二</w:t>
            </w:r>
          </w:p>
        </w:tc>
        <w:tc>
          <w:tcPr>
            <w:tcW w:w="1564" w:type="dxa"/>
            <w:tcBorders>
              <w:top w:val="nil"/>
              <w:left w:val="nil"/>
              <w:bottom w:val="nil"/>
              <w:right w:val="nil"/>
            </w:tcBorders>
            <w:shd w:val="clear" w:color="auto" w:fill="auto"/>
            <w:noWrap/>
            <w:vAlign w:val="bottom"/>
            <w:hideMark/>
          </w:tcPr>
          <w:p w14:paraId="3F37C81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隋侯</w:t>
            </w:r>
          </w:p>
        </w:tc>
        <w:tc>
          <w:tcPr>
            <w:tcW w:w="2000" w:type="dxa"/>
            <w:tcBorders>
              <w:top w:val="nil"/>
              <w:left w:val="nil"/>
              <w:bottom w:val="nil"/>
              <w:right w:val="nil"/>
            </w:tcBorders>
            <w:shd w:val="clear" w:color="auto" w:fill="auto"/>
            <w:noWrap/>
            <w:vAlign w:val="bottom"/>
            <w:hideMark/>
          </w:tcPr>
          <w:p w14:paraId="5A04C5B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隋侯珠</w:t>
            </w:r>
          </w:p>
        </w:tc>
        <w:tc>
          <w:tcPr>
            <w:tcW w:w="960" w:type="dxa"/>
            <w:tcBorders>
              <w:top w:val="nil"/>
              <w:left w:val="nil"/>
              <w:bottom w:val="nil"/>
              <w:right w:val="nil"/>
            </w:tcBorders>
            <w:shd w:val="clear" w:color="auto" w:fill="auto"/>
            <w:noWrap/>
            <w:vAlign w:val="bottom"/>
            <w:hideMark/>
          </w:tcPr>
          <w:p w14:paraId="04210A3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卷二十</w:t>
            </w:r>
          </w:p>
        </w:tc>
      </w:tr>
      <w:tr w:rsidR="00A76289" w:rsidRPr="005F40ED" w14:paraId="5BA240EA" w14:textId="77777777" w:rsidTr="00B66D95">
        <w:trPr>
          <w:trHeight w:val="276"/>
        </w:trPr>
        <w:tc>
          <w:tcPr>
            <w:tcW w:w="1340" w:type="dxa"/>
            <w:tcBorders>
              <w:top w:val="nil"/>
              <w:left w:val="nil"/>
              <w:bottom w:val="nil"/>
              <w:right w:val="nil"/>
            </w:tcBorders>
            <w:shd w:val="clear" w:color="auto" w:fill="auto"/>
            <w:noWrap/>
            <w:vAlign w:val="bottom"/>
            <w:hideMark/>
          </w:tcPr>
          <w:p w14:paraId="51BA078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怀瑶</w:t>
            </w:r>
          </w:p>
        </w:tc>
        <w:tc>
          <w:tcPr>
            <w:tcW w:w="2340" w:type="dxa"/>
            <w:tcBorders>
              <w:top w:val="nil"/>
              <w:left w:val="nil"/>
              <w:bottom w:val="nil"/>
              <w:right w:val="nil"/>
            </w:tcBorders>
            <w:shd w:val="clear" w:color="auto" w:fill="auto"/>
            <w:noWrap/>
            <w:vAlign w:val="bottom"/>
            <w:hideMark/>
          </w:tcPr>
          <w:p w14:paraId="68BF053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地中犀犬</w:t>
            </w:r>
          </w:p>
        </w:tc>
        <w:tc>
          <w:tcPr>
            <w:tcW w:w="856" w:type="dxa"/>
            <w:tcBorders>
              <w:top w:val="nil"/>
              <w:left w:val="nil"/>
              <w:bottom w:val="nil"/>
              <w:right w:val="single" w:sz="4" w:space="0" w:color="auto"/>
            </w:tcBorders>
            <w:shd w:val="clear" w:color="auto" w:fill="auto"/>
            <w:noWrap/>
            <w:vAlign w:val="bottom"/>
            <w:hideMark/>
          </w:tcPr>
          <w:p w14:paraId="033894B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卷十二</w:t>
            </w:r>
          </w:p>
        </w:tc>
        <w:tc>
          <w:tcPr>
            <w:tcW w:w="1564" w:type="dxa"/>
            <w:tcBorders>
              <w:top w:val="nil"/>
              <w:left w:val="nil"/>
              <w:bottom w:val="nil"/>
              <w:right w:val="nil"/>
            </w:tcBorders>
            <w:shd w:val="clear" w:color="auto" w:fill="auto"/>
            <w:noWrap/>
            <w:vAlign w:val="bottom"/>
            <w:hideMark/>
          </w:tcPr>
          <w:p w14:paraId="2CADA94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庞企</w:t>
            </w:r>
          </w:p>
        </w:tc>
        <w:tc>
          <w:tcPr>
            <w:tcW w:w="2000" w:type="dxa"/>
            <w:tcBorders>
              <w:top w:val="nil"/>
              <w:left w:val="nil"/>
              <w:bottom w:val="nil"/>
              <w:right w:val="nil"/>
            </w:tcBorders>
            <w:shd w:val="clear" w:color="auto" w:fill="auto"/>
            <w:noWrap/>
            <w:vAlign w:val="bottom"/>
            <w:hideMark/>
          </w:tcPr>
          <w:p w14:paraId="1D4444F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蝼蛄神</w:t>
            </w:r>
          </w:p>
        </w:tc>
        <w:tc>
          <w:tcPr>
            <w:tcW w:w="960" w:type="dxa"/>
            <w:tcBorders>
              <w:top w:val="nil"/>
              <w:left w:val="nil"/>
              <w:bottom w:val="nil"/>
              <w:right w:val="nil"/>
            </w:tcBorders>
            <w:shd w:val="clear" w:color="auto" w:fill="auto"/>
            <w:noWrap/>
            <w:vAlign w:val="bottom"/>
            <w:hideMark/>
          </w:tcPr>
          <w:p w14:paraId="5F159FD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卷二十</w:t>
            </w:r>
          </w:p>
        </w:tc>
      </w:tr>
      <w:tr w:rsidR="00A76289" w:rsidRPr="005F40ED" w14:paraId="76F833F7" w14:textId="77777777" w:rsidTr="00B66D95">
        <w:trPr>
          <w:trHeight w:val="276"/>
        </w:trPr>
        <w:tc>
          <w:tcPr>
            <w:tcW w:w="1340" w:type="dxa"/>
            <w:tcBorders>
              <w:top w:val="nil"/>
              <w:left w:val="nil"/>
              <w:bottom w:val="nil"/>
              <w:right w:val="nil"/>
            </w:tcBorders>
            <w:shd w:val="clear" w:color="auto" w:fill="auto"/>
            <w:noWrap/>
            <w:vAlign w:val="bottom"/>
            <w:hideMark/>
          </w:tcPr>
          <w:p w14:paraId="7AA13F3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杨道和</w:t>
            </w:r>
          </w:p>
        </w:tc>
        <w:tc>
          <w:tcPr>
            <w:tcW w:w="2340" w:type="dxa"/>
            <w:tcBorders>
              <w:top w:val="nil"/>
              <w:left w:val="nil"/>
              <w:bottom w:val="nil"/>
              <w:right w:val="nil"/>
            </w:tcBorders>
            <w:shd w:val="clear" w:color="auto" w:fill="auto"/>
            <w:noWrap/>
            <w:vAlign w:val="bottom"/>
            <w:hideMark/>
          </w:tcPr>
          <w:p w14:paraId="1703755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霹雳落地</w:t>
            </w:r>
          </w:p>
        </w:tc>
        <w:tc>
          <w:tcPr>
            <w:tcW w:w="856" w:type="dxa"/>
            <w:tcBorders>
              <w:top w:val="nil"/>
              <w:left w:val="nil"/>
              <w:bottom w:val="nil"/>
              <w:right w:val="single" w:sz="4" w:space="0" w:color="auto"/>
            </w:tcBorders>
            <w:shd w:val="clear" w:color="auto" w:fill="auto"/>
            <w:noWrap/>
            <w:vAlign w:val="bottom"/>
            <w:hideMark/>
          </w:tcPr>
          <w:p w14:paraId="7AB8E8A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卷十二</w:t>
            </w:r>
          </w:p>
        </w:tc>
        <w:tc>
          <w:tcPr>
            <w:tcW w:w="1564" w:type="dxa"/>
            <w:tcBorders>
              <w:top w:val="nil"/>
              <w:left w:val="nil"/>
              <w:bottom w:val="nil"/>
              <w:right w:val="nil"/>
            </w:tcBorders>
            <w:shd w:val="clear" w:color="auto" w:fill="auto"/>
            <w:noWrap/>
            <w:vAlign w:val="bottom"/>
            <w:hideMark/>
          </w:tcPr>
          <w:p w14:paraId="22C290B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白水素女</w:t>
            </w:r>
          </w:p>
        </w:tc>
        <w:tc>
          <w:tcPr>
            <w:tcW w:w="2000" w:type="dxa"/>
            <w:tcBorders>
              <w:top w:val="nil"/>
              <w:left w:val="nil"/>
              <w:bottom w:val="nil"/>
              <w:right w:val="nil"/>
            </w:tcBorders>
            <w:shd w:val="clear" w:color="auto" w:fill="auto"/>
            <w:noWrap/>
            <w:vAlign w:val="bottom"/>
            <w:hideMark/>
          </w:tcPr>
          <w:p w14:paraId="1D37412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BCB729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71224986" w14:textId="77777777" w:rsidTr="00B66D95">
        <w:trPr>
          <w:trHeight w:val="276"/>
        </w:trPr>
        <w:tc>
          <w:tcPr>
            <w:tcW w:w="1340" w:type="dxa"/>
            <w:tcBorders>
              <w:top w:val="nil"/>
              <w:left w:val="nil"/>
              <w:bottom w:val="nil"/>
              <w:right w:val="nil"/>
            </w:tcBorders>
            <w:shd w:val="clear" w:color="auto" w:fill="auto"/>
            <w:noWrap/>
            <w:vAlign w:val="bottom"/>
            <w:hideMark/>
          </w:tcPr>
          <w:p w14:paraId="2AEE899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窦武</w:t>
            </w:r>
          </w:p>
        </w:tc>
        <w:tc>
          <w:tcPr>
            <w:tcW w:w="2340" w:type="dxa"/>
            <w:tcBorders>
              <w:top w:val="nil"/>
              <w:left w:val="nil"/>
              <w:bottom w:val="nil"/>
              <w:right w:val="nil"/>
            </w:tcBorders>
            <w:shd w:val="clear" w:color="auto" w:fill="auto"/>
            <w:noWrap/>
            <w:vAlign w:val="bottom"/>
            <w:hideMark/>
          </w:tcPr>
          <w:p w14:paraId="1C2106E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窦氏蛇</w:t>
            </w:r>
          </w:p>
        </w:tc>
        <w:tc>
          <w:tcPr>
            <w:tcW w:w="856" w:type="dxa"/>
            <w:tcBorders>
              <w:top w:val="nil"/>
              <w:left w:val="nil"/>
              <w:bottom w:val="nil"/>
              <w:right w:val="single" w:sz="4" w:space="0" w:color="auto"/>
            </w:tcBorders>
            <w:shd w:val="clear" w:color="auto" w:fill="auto"/>
            <w:noWrap/>
            <w:vAlign w:val="bottom"/>
            <w:hideMark/>
          </w:tcPr>
          <w:p w14:paraId="3A12835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卷十四</w:t>
            </w:r>
          </w:p>
        </w:tc>
        <w:tc>
          <w:tcPr>
            <w:tcW w:w="1564" w:type="dxa"/>
            <w:tcBorders>
              <w:top w:val="nil"/>
              <w:left w:val="nil"/>
              <w:bottom w:val="nil"/>
              <w:right w:val="nil"/>
            </w:tcBorders>
            <w:shd w:val="clear" w:color="auto" w:fill="auto"/>
            <w:noWrap/>
            <w:vAlign w:val="bottom"/>
            <w:hideMark/>
          </w:tcPr>
          <w:p w14:paraId="7346708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广州人</w:t>
            </w:r>
          </w:p>
        </w:tc>
        <w:tc>
          <w:tcPr>
            <w:tcW w:w="2000" w:type="dxa"/>
            <w:tcBorders>
              <w:top w:val="nil"/>
              <w:left w:val="nil"/>
              <w:bottom w:val="nil"/>
              <w:right w:val="nil"/>
            </w:tcBorders>
            <w:shd w:val="clear" w:color="auto" w:fill="auto"/>
            <w:noWrap/>
            <w:vAlign w:val="bottom"/>
            <w:hideMark/>
          </w:tcPr>
          <w:p w14:paraId="7057106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571C3B7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3AED2080" w14:textId="77777777" w:rsidTr="00B66D95">
        <w:trPr>
          <w:trHeight w:val="276"/>
        </w:trPr>
        <w:tc>
          <w:tcPr>
            <w:tcW w:w="1340" w:type="dxa"/>
            <w:tcBorders>
              <w:top w:val="nil"/>
              <w:left w:val="nil"/>
              <w:bottom w:val="nil"/>
              <w:right w:val="nil"/>
            </w:tcBorders>
            <w:shd w:val="clear" w:color="auto" w:fill="auto"/>
            <w:noWrap/>
            <w:vAlign w:val="bottom"/>
            <w:hideMark/>
          </w:tcPr>
          <w:p w14:paraId="4B6B9F3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新喻男子</w:t>
            </w:r>
          </w:p>
        </w:tc>
        <w:tc>
          <w:tcPr>
            <w:tcW w:w="2340" w:type="dxa"/>
            <w:tcBorders>
              <w:top w:val="nil"/>
              <w:left w:val="nil"/>
              <w:bottom w:val="nil"/>
              <w:right w:val="nil"/>
            </w:tcBorders>
            <w:shd w:val="clear" w:color="auto" w:fill="auto"/>
            <w:noWrap/>
            <w:vAlign w:val="bottom"/>
            <w:hideMark/>
          </w:tcPr>
          <w:p w14:paraId="7AC75BB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羽衣女</w:t>
            </w:r>
          </w:p>
        </w:tc>
        <w:tc>
          <w:tcPr>
            <w:tcW w:w="856" w:type="dxa"/>
            <w:tcBorders>
              <w:top w:val="nil"/>
              <w:left w:val="nil"/>
              <w:bottom w:val="nil"/>
              <w:right w:val="single" w:sz="4" w:space="0" w:color="auto"/>
            </w:tcBorders>
            <w:shd w:val="clear" w:color="auto" w:fill="auto"/>
            <w:noWrap/>
            <w:vAlign w:val="bottom"/>
            <w:hideMark/>
          </w:tcPr>
          <w:p w14:paraId="4D17574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卷十四</w:t>
            </w:r>
          </w:p>
        </w:tc>
        <w:tc>
          <w:tcPr>
            <w:tcW w:w="1564" w:type="dxa"/>
            <w:tcBorders>
              <w:top w:val="nil"/>
              <w:left w:val="nil"/>
              <w:bottom w:val="nil"/>
              <w:right w:val="nil"/>
            </w:tcBorders>
            <w:shd w:val="clear" w:color="auto" w:fill="auto"/>
            <w:noWrap/>
            <w:vAlign w:val="bottom"/>
            <w:hideMark/>
          </w:tcPr>
          <w:p w14:paraId="137CDF5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徐祖</w:t>
            </w:r>
          </w:p>
        </w:tc>
        <w:tc>
          <w:tcPr>
            <w:tcW w:w="2000" w:type="dxa"/>
            <w:tcBorders>
              <w:top w:val="nil"/>
              <w:left w:val="nil"/>
              <w:bottom w:val="nil"/>
              <w:right w:val="nil"/>
            </w:tcBorders>
            <w:shd w:val="clear" w:color="auto" w:fill="auto"/>
            <w:noWrap/>
            <w:vAlign w:val="bottom"/>
            <w:hideMark/>
          </w:tcPr>
          <w:p w14:paraId="3890F98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2CC2741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2F5587D9" w14:textId="77777777" w:rsidTr="00B66D95">
        <w:trPr>
          <w:trHeight w:val="276"/>
        </w:trPr>
        <w:tc>
          <w:tcPr>
            <w:tcW w:w="1340" w:type="dxa"/>
            <w:tcBorders>
              <w:top w:val="nil"/>
              <w:left w:val="nil"/>
              <w:bottom w:val="nil"/>
              <w:right w:val="nil"/>
            </w:tcBorders>
            <w:shd w:val="clear" w:color="auto" w:fill="auto"/>
            <w:noWrap/>
            <w:vAlign w:val="bottom"/>
            <w:hideMark/>
          </w:tcPr>
          <w:p w14:paraId="3604AF8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马势妇</w:t>
            </w:r>
          </w:p>
        </w:tc>
        <w:tc>
          <w:tcPr>
            <w:tcW w:w="2340" w:type="dxa"/>
            <w:tcBorders>
              <w:top w:val="nil"/>
              <w:left w:val="nil"/>
              <w:bottom w:val="nil"/>
              <w:right w:val="nil"/>
            </w:tcBorders>
            <w:shd w:val="clear" w:color="auto" w:fill="auto"/>
            <w:noWrap/>
            <w:vAlign w:val="bottom"/>
            <w:hideMark/>
          </w:tcPr>
          <w:p w14:paraId="6CCED6D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马势妇</w:t>
            </w:r>
          </w:p>
        </w:tc>
        <w:tc>
          <w:tcPr>
            <w:tcW w:w="856" w:type="dxa"/>
            <w:tcBorders>
              <w:top w:val="nil"/>
              <w:left w:val="nil"/>
              <w:bottom w:val="nil"/>
              <w:right w:val="single" w:sz="4" w:space="0" w:color="auto"/>
            </w:tcBorders>
            <w:shd w:val="clear" w:color="auto" w:fill="auto"/>
            <w:noWrap/>
            <w:vAlign w:val="bottom"/>
            <w:hideMark/>
          </w:tcPr>
          <w:p w14:paraId="5615A9A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卷十五</w:t>
            </w:r>
          </w:p>
        </w:tc>
        <w:tc>
          <w:tcPr>
            <w:tcW w:w="1564" w:type="dxa"/>
            <w:tcBorders>
              <w:top w:val="nil"/>
              <w:left w:val="nil"/>
              <w:bottom w:val="nil"/>
              <w:right w:val="nil"/>
            </w:tcBorders>
            <w:shd w:val="clear" w:color="auto" w:fill="auto"/>
            <w:noWrap/>
            <w:vAlign w:val="bottom"/>
            <w:hideMark/>
          </w:tcPr>
          <w:p w14:paraId="181B90D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宗叔林</w:t>
            </w:r>
          </w:p>
        </w:tc>
        <w:tc>
          <w:tcPr>
            <w:tcW w:w="2000" w:type="dxa"/>
            <w:tcBorders>
              <w:top w:val="nil"/>
              <w:left w:val="nil"/>
              <w:bottom w:val="nil"/>
              <w:right w:val="nil"/>
            </w:tcBorders>
            <w:shd w:val="clear" w:color="auto" w:fill="auto"/>
            <w:noWrap/>
            <w:vAlign w:val="bottom"/>
            <w:hideMark/>
          </w:tcPr>
          <w:p w14:paraId="7490620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20D327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5538289B" w14:textId="77777777" w:rsidTr="00B66D95">
        <w:trPr>
          <w:trHeight w:val="276"/>
        </w:trPr>
        <w:tc>
          <w:tcPr>
            <w:tcW w:w="1340" w:type="dxa"/>
            <w:tcBorders>
              <w:top w:val="nil"/>
              <w:left w:val="nil"/>
              <w:bottom w:val="nil"/>
              <w:right w:val="nil"/>
            </w:tcBorders>
            <w:shd w:val="clear" w:color="auto" w:fill="auto"/>
            <w:noWrap/>
            <w:vAlign w:val="bottom"/>
            <w:hideMark/>
          </w:tcPr>
          <w:p w14:paraId="7F49656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杜锡家婢</w:t>
            </w:r>
          </w:p>
        </w:tc>
        <w:tc>
          <w:tcPr>
            <w:tcW w:w="2340" w:type="dxa"/>
            <w:tcBorders>
              <w:top w:val="nil"/>
              <w:left w:val="nil"/>
              <w:bottom w:val="nil"/>
              <w:right w:val="nil"/>
            </w:tcBorders>
            <w:shd w:val="clear" w:color="auto" w:fill="auto"/>
            <w:noWrap/>
            <w:vAlign w:val="bottom"/>
            <w:hideMark/>
          </w:tcPr>
          <w:p w14:paraId="3DC3E48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杜锡婢</w:t>
            </w:r>
          </w:p>
        </w:tc>
        <w:tc>
          <w:tcPr>
            <w:tcW w:w="856" w:type="dxa"/>
            <w:tcBorders>
              <w:top w:val="nil"/>
              <w:left w:val="nil"/>
              <w:bottom w:val="nil"/>
              <w:right w:val="single" w:sz="4" w:space="0" w:color="auto"/>
            </w:tcBorders>
            <w:shd w:val="clear" w:color="auto" w:fill="auto"/>
            <w:noWrap/>
            <w:vAlign w:val="bottom"/>
            <w:hideMark/>
          </w:tcPr>
          <w:p w14:paraId="1F22ED3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卷十五</w:t>
            </w:r>
          </w:p>
        </w:tc>
        <w:tc>
          <w:tcPr>
            <w:tcW w:w="1564" w:type="dxa"/>
            <w:tcBorders>
              <w:top w:val="nil"/>
              <w:left w:val="nil"/>
              <w:bottom w:val="nil"/>
              <w:right w:val="nil"/>
            </w:tcBorders>
            <w:shd w:val="clear" w:color="auto" w:fill="auto"/>
            <w:noWrap/>
            <w:vAlign w:val="bottom"/>
            <w:hideMark/>
          </w:tcPr>
          <w:p w14:paraId="19F3B04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徐祖</w:t>
            </w:r>
          </w:p>
        </w:tc>
        <w:tc>
          <w:tcPr>
            <w:tcW w:w="2000" w:type="dxa"/>
            <w:tcBorders>
              <w:top w:val="nil"/>
              <w:left w:val="nil"/>
              <w:bottom w:val="nil"/>
              <w:right w:val="nil"/>
            </w:tcBorders>
            <w:shd w:val="clear" w:color="auto" w:fill="auto"/>
            <w:noWrap/>
            <w:vAlign w:val="bottom"/>
            <w:hideMark/>
          </w:tcPr>
          <w:p w14:paraId="34BE3DF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015C83C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30B60B1A" w14:textId="77777777" w:rsidTr="00B66D95">
        <w:trPr>
          <w:trHeight w:val="276"/>
        </w:trPr>
        <w:tc>
          <w:tcPr>
            <w:tcW w:w="1340" w:type="dxa"/>
            <w:tcBorders>
              <w:top w:val="nil"/>
              <w:left w:val="nil"/>
              <w:bottom w:val="nil"/>
              <w:right w:val="nil"/>
            </w:tcBorders>
            <w:shd w:val="clear" w:color="auto" w:fill="auto"/>
            <w:noWrap/>
            <w:vAlign w:val="bottom"/>
            <w:hideMark/>
          </w:tcPr>
          <w:p w14:paraId="667AAEC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河间女子</w:t>
            </w:r>
          </w:p>
        </w:tc>
        <w:tc>
          <w:tcPr>
            <w:tcW w:w="2340" w:type="dxa"/>
            <w:tcBorders>
              <w:top w:val="nil"/>
              <w:left w:val="nil"/>
              <w:bottom w:val="nil"/>
              <w:right w:val="nil"/>
            </w:tcBorders>
            <w:shd w:val="clear" w:color="auto" w:fill="auto"/>
            <w:noWrap/>
            <w:vAlign w:val="bottom"/>
            <w:hideMark/>
          </w:tcPr>
          <w:p w14:paraId="0B90FAB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河间女</w:t>
            </w:r>
          </w:p>
        </w:tc>
        <w:tc>
          <w:tcPr>
            <w:tcW w:w="856" w:type="dxa"/>
            <w:tcBorders>
              <w:top w:val="nil"/>
              <w:left w:val="nil"/>
              <w:bottom w:val="nil"/>
              <w:right w:val="single" w:sz="4" w:space="0" w:color="auto"/>
            </w:tcBorders>
            <w:shd w:val="clear" w:color="auto" w:fill="auto"/>
            <w:noWrap/>
            <w:vAlign w:val="bottom"/>
            <w:hideMark/>
          </w:tcPr>
          <w:p w14:paraId="53EFFFB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卷十五</w:t>
            </w:r>
          </w:p>
        </w:tc>
        <w:tc>
          <w:tcPr>
            <w:tcW w:w="1564" w:type="dxa"/>
            <w:tcBorders>
              <w:top w:val="nil"/>
              <w:left w:val="nil"/>
              <w:bottom w:val="nil"/>
              <w:right w:val="nil"/>
            </w:tcBorders>
            <w:shd w:val="clear" w:color="auto" w:fill="auto"/>
            <w:noWrap/>
            <w:vAlign w:val="bottom"/>
            <w:hideMark/>
          </w:tcPr>
          <w:p w14:paraId="3931441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戴文谌</w:t>
            </w:r>
          </w:p>
        </w:tc>
        <w:tc>
          <w:tcPr>
            <w:tcW w:w="2000" w:type="dxa"/>
            <w:tcBorders>
              <w:top w:val="nil"/>
              <w:left w:val="nil"/>
              <w:bottom w:val="nil"/>
              <w:right w:val="nil"/>
            </w:tcBorders>
            <w:shd w:val="clear" w:color="auto" w:fill="auto"/>
            <w:noWrap/>
            <w:vAlign w:val="bottom"/>
            <w:hideMark/>
          </w:tcPr>
          <w:p w14:paraId="320E7DA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70F6375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2F13F115" w14:textId="77777777" w:rsidTr="00B66D95">
        <w:trPr>
          <w:trHeight w:val="276"/>
        </w:trPr>
        <w:tc>
          <w:tcPr>
            <w:tcW w:w="1340" w:type="dxa"/>
            <w:tcBorders>
              <w:top w:val="nil"/>
              <w:left w:val="nil"/>
              <w:bottom w:val="nil"/>
              <w:right w:val="nil"/>
            </w:tcBorders>
            <w:shd w:val="clear" w:color="auto" w:fill="auto"/>
            <w:noWrap/>
            <w:vAlign w:val="bottom"/>
            <w:hideMark/>
          </w:tcPr>
          <w:p w14:paraId="52D4C01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颜畿</w:t>
            </w:r>
          </w:p>
        </w:tc>
        <w:tc>
          <w:tcPr>
            <w:tcW w:w="2340" w:type="dxa"/>
            <w:tcBorders>
              <w:top w:val="nil"/>
              <w:left w:val="nil"/>
              <w:bottom w:val="nil"/>
              <w:right w:val="nil"/>
            </w:tcBorders>
            <w:shd w:val="clear" w:color="auto" w:fill="auto"/>
            <w:noWrap/>
            <w:vAlign w:val="bottom"/>
            <w:hideMark/>
          </w:tcPr>
          <w:p w14:paraId="46D9C51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颜畿</w:t>
            </w:r>
          </w:p>
        </w:tc>
        <w:tc>
          <w:tcPr>
            <w:tcW w:w="856" w:type="dxa"/>
            <w:tcBorders>
              <w:top w:val="nil"/>
              <w:left w:val="nil"/>
              <w:bottom w:val="nil"/>
              <w:right w:val="single" w:sz="4" w:space="0" w:color="auto"/>
            </w:tcBorders>
            <w:shd w:val="clear" w:color="auto" w:fill="auto"/>
            <w:noWrap/>
            <w:vAlign w:val="bottom"/>
            <w:hideMark/>
          </w:tcPr>
          <w:p w14:paraId="2B6AC69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卷十五</w:t>
            </w:r>
          </w:p>
        </w:tc>
        <w:tc>
          <w:tcPr>
            <w:tcW w:w="1564" w:type="dxa"/>
            <w:tcBorders>
              <w:top w:val="nil"/>
              <w:left w:val="nil"/>
              <w:bottom w:val="nil"/>
              <w:right w:val="nil"/>
            </w:tcBorders>
            <w:shd w:val="clear" w:color="auto" w:fill="auto"/>
            <w:noWrap/>
            <w:vAlign w:val="bottom"/>
            <w:hideMark/>
          </w:tcPr>
          <w:p w14:paraId="3A507FE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竺昙遂</w:t>
            </w:r>
          </w:p>
        </w:tc>
        <w:tc>
          <w:tcPr>
            <w:tcW w:w="2000" w:type="dxa"/>
            <w:tcBorders>
              <w:top w:val="nil"/>
              <w:left w:val="nil"/>
              <w:bottom w:val="nil"/>
              <w:right w:val="nil"/>
            </w:tcBorders>
            <w:shd w:val="clear" w:color="auto" w:fill="auto"/>
            <w:noWrap/>
            <w:vAlign w:val="bottom"/>
            <w:hideMark/>
          </w:tcPr>
          <w:p w14:paraId="3D47382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7042005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2CFBB3EB" w14:textId="77777777" w:rsidTr="00B66D95">
        <w:trPr>
          <w:trHeight w:val="276"/>
        </w:trPr>
        <w:tc>
          <w:tcPr>
            <w:tcW w:w="1340" w:type="dxa"/>
            <w:tcBorders>
              <w:top w:val="nil"/>
              <w:left w:val="nil"/>
              <w:bottom w:val="nil"/>
              <w:right w:val="nil"/>
            </w:tcBorders>
            <w:shd w:val="clear" w:color="auto" w:fill="auto"/>
            <w:noWrap/>
            <w:vAlign w:val="bottom"/>
            <w:hideMark/>
          </w:tcPr>
          <w:p w14:paraId="2B1486A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贾偶</w:t>
            </w:r>
          </w:p>
        </w:tc>
        <w:tc>
          <w:tcPr>
            <w:tcW w:w="2340" w:type="dxa"/>
            <w:tcBorders>
              <w:top w:val="nil"/>
              <w:left w:val="nil"/>
              <w:bottom w:val="nil"/>
              <w:right w:val="nil"/>
            </w:tcBorders>
            <w:shd w:val="clear" w:color="auto" w:fill="auto"/>
            <w:noWrap/>
            <w:vAlign w:val="bottom"/>
            <w:hideMark/>
          </w:tcPr>
          <w:p w14:paraId="4D7D735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贾偶</w:t>
            </w:r>
          </w:p>
        </w:tc>
        <w:tc>
          <w:tcPr>
            <w:tcW w:w="856" w:type="dxa"/>
            <w:tcBorders>
              <w:top w:val="nil"/>
              <w:left w:val="nil"/>
              <w:bottom w:val="nil"/>
              <w:right w:val="single" w:sz="4" w:space="0" w:color="auto"/>
            </w:tcBorders>
            <w:shd w:val="clear" w:color="auto" w:fill="auto"/>
            <w:noWrap/>
            <w:vAlign w:val="bottom"/>
            <w:hideMark/>
          </w:tcPr>
          <w:p w14:paraId="60BF2B9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卷十五</w:t>
            </w:r>
          </w:p>
        </w:tc>
        <w:tc>
          <w:tcPr>
            <w:tcW w:w="1564" w:type="dxa"/>
            <w:tcBorders>
              <w:top w:val="nil"/>
              <w:left w:val="nil"/>
              <w:bottom w:val="nil"/>
              <w:right w:val="nil"/>
            </w:tcBorders>
            <w:shd w:val="clear" w:color="auto" w:fill="auto"/>
            <w:noWrap/>
            <w:vAlign w:val="bottom"/>
            <w:hideMark/>
          </w:tcPr>
          <w:p w14:paraId="20F94A2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申翼之</w:t>
            </w:r>
          </w:p>
        </w:tc>
        <w:tc>
          <w:tcPr>
            <w:tcW w:w="2000" w:type="dxa"/>
            <w:tcBorders>
              <w:top w:val="nil"/>
              <w:left w:val="nil"/>
              <w:bottom w:val="nil"/>
              <w:right w:val="nil"/>
            </w:tcBorders>
            <w:shd w:val="clear" w:color="auto" w:fill="auto"/>
            <w:noWrap/>
            <w:vAlign w:val="bottom"/>
            <w:hideMark/>
          </w:tcPr>
          <w:p w14:paraId="169DA5E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38F1BD6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0A6B6ACD" w14:textId="77777777" w:rsidTr="00B66D95">
        <w:trPr>
          <w:trHeight w:val="276"/>
        </w:trPr>
        <w:tc>
          <w:tcPr>
            <w:tcW w:w="1340" w:type="dxa"/>
            <w:tcBorders>
              <w:top w:val="nil"/>
              <w:left w:val="nil"/>
              <w:bottom w:val="nil"/>
              <w:right w:val="nil"/>
            </w:tcBorders>
            <w:shd w:val="clear" w:color="auto" w:fill="auto"/>
            <w:noWrap/>
            <w:vAlign w:val="bottom"/>
            <w:hideMark/>
          </w:tcPr>
          <w:p w14:paraId="4F320B3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诸仲务</w:t>
            </w:r>
          </w:p>
        </w:tc>
        <w:tc>
          <w:tcPr>
            <w:tcW w:w="2340" w:type="dxa"/>
            <w:tcBorders>
              <w:top w:val="nil"/>
              <w:left w:val="nil"/>
              <w:bottom w:val="nil"/>
              <w:right w:val="nil"/>
            </w:tcBorders>
            <w:shd w:val="clear" w:color="auto" w:fill="auto"/>
            <w:noWrap/>
            <w:vAlign w:val="bottom"/>
            <w:hideMark/>
          </w:tcPr>
          <w:p w14:paraId="4DE657A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产亡点面</w:t>
            </w:r>
          </w:p>
        </w:tc>
        <w:tc>
          <w:tcPr>
            <w:tcW w:w="856" w:type="dxa"/>
            <w:tcBorders>
              <w:top w:val="nil"/>
              <w:left w:val="nil"/>
              <w:bottom w:val="nil"/>
              <w:right w:val="single" w:sz="4" w:space="0" w:color="auto"/>
            </w:tcBorders>
            <w:shd w:val="clear" w:color="auto" w:fill="auto"/>
            <w:noWrap/>
            <w:vAlign w:val="bottom"/>
            <w:hideMark/>
          </w:tcPr>
          <w:p w14:paraId="18BDDE3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4701B19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无名夫妇</w:t>
            </w:r>
          </w:p>
        </w:tc>
        <w:tc>
          <w:tcPr>
            <w:tcW w:w="2000" w:type="dxa"/>
            <w:tcBorders>
              <w:top w:val="nil"/>
              <w:left w:val="nil"/>
              <w:bottom w:val="nil"/>
              <w:right w:val="nil"/>
            </w:tcBorders>
            <w:shd w:val="clear" w:color="auto" w:fill="auto"/>
            <w:noWrap/>
            <w:vAlign w:val="bottom"/>
            <w:hideMark/>
          </w:tcPr>
          <w:p w14:paraId="270641F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361CD02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3ADD1A30" w14:textId="77777777" w:rsidTr="00B66D95">
        <w:trPr>
          <w:trHeight w:val="276"/>
        </w:trPr>
        <w:tc>
          <w:tcPr>
            <w:tcW w:w="1340" w:type="dxa"/>
            <w:tcBorders>
              <w:top w:val="nil"/>
              <w:left w:val="nil"/>
              <w:bottom w:val="nil"/>
              <w:right w:val="nil"/>
            </w:tcBorders>
            <w:shd w:val="clear" w:color="auto" w:fill="auto"/>
            <w:noWrap/>
            <w:vAlign w:val="bottom"/>
            <w:hideMark/>
          </w:tcPr>
          <w:p w14:paraId="55ECF82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卢充</w:t>
            </w:r>
          </w:p>
        </w:tc>
        <w:tc>
          <w:tcPr>
            <w:tcW w:w="2340" w:type="dxa"/>
            <w:tcBorders>
              <w:top w:val="nil"/>
              <w:left w:val="nil"/>
              <w:bottom w:val="nil"/>
              <w:right w:val="nil"/>
            </w:tcBorders>
            <w:shd w:val="clear" w:color="auto" w:fill="auto"/>
            <w:noWrap/>
            <w:vAlign w:val="bottom"/>
            <w:hideMark/>
          </w:tcPr>
          <w:p w14:paraId="7EF8435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卢充幽婚</w:t>
            </w:r>
          </w:p>
        </w:tc>
        <w:tc>
          <w:tcPr>
            <w:tcW w:w="856" w:type="dxa"/>
            <w:tcBorders>
              <w:top w:val="nil"/>
              <w:left w:val="nil"/>
              <w:bottom w:val="nil"/>
              <w:right w:val="single" w:sz="4" w:space="0" w:color="auto"/>
            </w:tcBorders>
            <w:shd w:val="clear" w:color="auto" w:fill="auto"/>
            <w:noWrap/>
            <w:vAlign w:val="bottom"/>
            <w:hideMark/>
          </w:tcPr>
          <w:p w14:paraId="153D08C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618754F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翟宣</w:t>
            </w:r>
          </w:p>
        </w:tc>
        <w:tc>
          <w:tcPr>
            <w:tcW w:w="2000" w:type="dxa"/>
            <w:tcBorders>
              <w:top w:val="nil"/>
              <w:left w:val="nil"/>
              <w:bottom w:val="nil"/>
              <w:right w:val="nil"/>
            </w:tcBorders>
            <w:shd w:val="clear" w:color="auto" w:fill="auto"/>
            <w:noWrap/>
            <w:vAlign w:val="bottom"/>
            <w:hideMark/>
          </w:tcPr>
          <w:p w14:paraId="1FD4A12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3B36A82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03EB4098" w14:textId="77777777" w:rsidTr="00B66D95">
        <w:trPr>
          <w:trHeight w:val="276"/>
        </w:trPr>
        <w:tc>
          <w:tcPr>
            <w:tcW w:w="1340" w:type="dxa"/>
            <w:tcBorders>
              <w:top w:val="nil"/>
              <w:left w:val="nil"/>
              <w:bottom w:val="nil"/>
              <w:right w:val="nil"/>
            </w:tcBorders>
            <w:shd w:val="clear" w:color="auto" w:fill="auto"/>
            <w:noWrap/>
            <w:vAlign w:val="bottom"/>
            <w:hideMark/>
          </w:tcPr>
          <w:p w14:paraId="4F42644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文颖</w:t>
            </w:r>
          </w:p>
        </w:tc>
        <w:tc>
          <w:tcPr>
            <w:tcW w:w="2340" w:type="dxa"/>
            <w:tcBorders>
              <w:top w:val="nil"/>
              <w:left w:val="nil"/>
              <w:bottom w:val="nil"/>
              <w:right w:val="nil"/>
            </w:tcBorders>
            <w:shd w:val="clear" w:color="auto" w:fill="auto"/>
            <w:noWrap/>
            <w:vAlign w:val="bottom"/>
            <w:hideMark/>
          </w:tcPr>
          <w:p w14:paraId="410CC9A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文颖移棺</w:t>
            </w:r>
          </w:p>
        </w:tc>
        <w:tc>
          <w:tcPr>
            <w:tcW w:w="856" w:type="dxa"/>
            <w:tcBorders>
              <w:top w:val="nil"/>
              <w:left w:val="nil"/>
              <w:bottom w:val="nil"/>
              <w:right w:val="single" w:sz="4" w:space="0" w:color="auto"/>
            </w:tcBorders>
            <w:shd w:val="clear" w:color="auto" w:fill="auto"/>
            <w:noWrap/>
            <w:vAlign w:val="bottom"/>
            <w:hideMark/>
          </w:tcPr>
          <w:p w14:paraId="22A12D2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1C4D824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王基</w:t>
            </w:r>
          </w:p>
        </w:tc>
        <w:tc>
          <w:tcPr>
            <w:tcW w:w="2000" w:type="dxa"/>
            <w:tcBorders>
              <w:top w:val="nil"/>
              <w:left w:val="nil"/>
              <w:bottom w:val="nil"/>
              <w:right w:val="nil"/>
            </w:tcBorders>
            <w:shd w:val="clear" w:color="auto" w:fill="auto"/>
            <w:noWrap/>
            <w:vAlign w:val="bottom"/>
            <w:hideMark/>
          </w:tcPr>
          <w:p w14:paraId="648B296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49C0C8F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15DEE7B1" w14:textId="77777777" w:rsidTr="00B66D95">
        <w:trPr>
          <w:trHeight w:val="276"/>
        </w:trPr>
        <w:tc>
          <w:tcPr>
            <w:tcW w:w="1340" w:type="dxa"/>
            <w:tcBorders>
              <w:top w:val="nil"/>
              <w:left w:val="nil"/>
              <w:bottom w:val="nil"/>
              <w:right w:val="nil"/>
            </w:tcBorders>
            <w:shd w:val="clear" w:color="auto" w:fill="auto"/>
            <w:noWrap/>
            <w:vAlign w:val="bottom"/>
            <w:hideMark/>
          </w:tcPr>
          <w:p w14:paraId="7319C0E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秦巨伯</w:t>
            </w:r>
          </w:p>
        </w:tc>
        <w:tc>
          <w:tcPr>
            <w:tcW w:w="2340" w:type="dxa"/>
            <w:tcBorders>
              <w:top w:val="nil"/>
              <w:left w:val="nil"/>
              <w:bottom w:val="nil"/>
              <w:right w:val="nil"/>
            </w:tcBorders>
            <w:shd w:val="clear" w:color="auto" w:fill="auto"/>
            <w:noWrap/>
            <w:vAlign w:val="bottom"/>
            <w:hideMark/>
          </w:tcPr>
          <w:p w14:paraId="3E0AA59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秦巨伯斗鬼</w:t>
            </w:r>
          </w:p>
        </w:tc>
        <w:tc>
          <w:tcPr>
            <w:tcW w:w="856" w:type="dxa"/>
            <w:tcBorders>
              <w:top w:val="nil"/>
              <w:left w:val="nil"/>
              <w:bottom w:val="nil"/>
              <w:right w:val="single" w:sz="4" w:space="0" w:color="auto"/>
            </w:tcBorders>
            <w:shd w:val="clear" w:color="auto" w:fill="auto"/>
            <w:noWrap/>
            <w:vAlign w:val="bottom"/>
            <w:hideMark/>
          </w:tcPr>
          <w:p w14:paraId="397FE1A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79FFD1C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公孙渊</w:t>
            </w:r>
          </w:p>
        </w:tc>
        <w:tc>
          <w:tcPr>
            <w:tcW w:w="2000" w:type="dxa"/>
            <w:tcBorders>
              <w:top w:val="nil"/>
              <w:left w:val="nil"/>
              <w:bottom w:val="nil"/>
              <w:right w:val="nil"/>
            </w:tcBorders>
            <w:shd w:val="clear" w:color="auto" w:fill="auto"/>
            <w:noWrap/>
            <w:vAlign w:val="bottom"/>
            <w:hideMark/>
          </w:tcPr>
          <w:p w14:paraId="661F958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4B8854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2D94D942" w14:textId="77777777" w:rsidTr="00B66D95">
        <w:trPr>
          <w:trHeight w:val="276"/>
        </w:trPr>
        <w:tc>
          <w:tcPr>
            <w:tcW w:w="1340" w:type="dxa"/>
            <w:tcBorders>
              <w:top w:val="nil"/>
              <w:left w:val="nil"/>
              <w:bottom w:val="nil"/>
              <w:right w:val="nil"/>
            </w:tcBorders>
            <w:shd w:val="clear" w:color="auto" w:fill="auto"/>
            <w:noWrap/>
            <w:vAlign w:val="bottom"/>
            <w:hideMark/>
          </w:tcPr>
          <w:p w14:paraId="236B296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新蔡王昭平</w:t>
            </w:r>
          </w:p>
        </w:tc>
        <w:tc>
          <w:tcPr>
            <w:tcW w:w="2340" w:type="dxa"/>
            <w:tcBorders>
              <w:top w:val="nil"/>
              <w:left w:val="nil"/>
              <w:bottom w:val="nil"/>
              <w:right w:val="nil"/>
            </w:tcBorders>
            <w:shd w:val="clear" w:color="auto" w:fill="auto"/>
            <w:noWrap/>
            <w:vAlign w:val="bottom"/>
            <w:hideMark/>
          </w:tcPr>
          <w:p w14:paraId="6120EFF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弓弩射鬼</w:t>
            </w:r>
          </w:p>
        </w:tc>
        <w:tc>
          <w:tcPr>
            <w:tcW w:w="856" w:type="dxa"/>
            <w:tcBorders>
              <w:top w:val="nil"/>
              <w:left w:val="nil"/>
              <w:bottom w:val="nil"/>
              <w:right w:val="single" w:sz="4" w:space="0" w:color="auto"/>
            </w:tcBorders>
            <w:shd w:val="clear" w:color="auto" w:fill="auto"/>
            <w:noWrap/>
            <w:vAlign w:val="bottom"/>
            <w:hideMark/>
          </w:tcPr>
          <w:p w14:paraId="47A1FD5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2C80D80F" w14:textId="77777777" w:rsidR="00A76289" w:rsidRPr="005F40ED" w:rsidRDefault="00A76289" w:rsidP="00B66D95">
            <w:pPr>
              <w:spacing w:line="360" w:lineRule="auto"/>
              <w:jc w:val="center"/>
              <w:rPr>
                <w:rFonts w:ascii="Times New Roman" w:eastAsia="宋体" w:hAnsi="Times New Roman"/>
                <w:sz w:val="18"/>
              </w:rPr>
            </w:pPr>
            <w:r>
              <w:rPr>
                <w:rFonts w:ascii="Times New Roman" w:eastAsia="宋体" w:hAnsi="Times New Roman" w:hint="eastAsia"/>
                <w:sz w:val="18"/>
              </w:rPr>
              <w:t>天台二女</w:t>
            </w:r>
          </w:p>
        </w:tc>
        <w:tc>
          <w:tcPr>
            <w:tcW w:w="2000" w:type="dxa"/>
            <w:tcBorders>
              <w:top w:val="nil"/>
              <w:left w:val="nil"/>
              <w:bottom w:val="nil"/>
              <w:right w:val="nil"/>
            </w:tcBorders>
            <w:shd w:val="clear" w:color="auto" w:fill="auto"/>
            <w:noWrap/>
            <w:vAlign w:val="bottom"/>
            <w:hideMark/>
          </w:tcPr>
          <w:p w14:paraId="65ED8F0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595596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7D4E3F8B" w14:textId="77777777" w:rsidTr="00B66D95">
        <w:trPr>
          <w:trHeight w:val="276"/>
        </w:trPr>
        <w:tc>
          <w:tcPr>
            <w:tcW w:w="1340" w:type="dxa"/>
            <w:tcBorders>
              <w:top w:val="nil"/>
              <w:left w:val="nil"/>
              <w:bottom w:val="nil"/>
              <w:right w:val="nil"/>
            </w:tcBorders>
            <w:shd w:val="clear" w:color="auto" w:fill="auto"/>
            <w:noWrap/>
            <w:vAlign w:val="bottom"/>
            <w:hideMark/>
          </w:tcPr>
          <w:p w14:paraId="425F7BF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施续门生</w:t>
            </w:r>
          </w:p>
        </w:tc>
        <w:tc>
          <w:tcPr>
            <w:tcW w:w="2340" w:type="dxa"/>
            <w:tcBorders>
              <w:top w:val="nil"/>
              <w:left w:val="nil"/>
              <w:bottom w:val="nil"/>
              <w:right w:val="nil"/>
            </w:tcBorders>
            <w:shd w:val="clear" w:color="auto" w:fill="auto"/>
            <w:noWrap/>
            <w:vAlign w:val="bottom"/>
            <w:hideMark/>
          </w:tcPr>
          <w:p w14:paraId="6423750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黑衣白袷鬼</w:t>
            </w:r>
          </w:p>
        </w:tc>
        <w:tc>
          <w:tcPr>
            <w:tcW w:w="856" w:type="dxa"/>
            <w:tcBorders>
              <w:top w:val="nil"/>
              <w:left w:val="nil"/>
              <w:bottom w:val="nil"/>
              <w:right w:val="single" w:sz="4" w:space="0" w:color="auto"/>
            </w:tcBorders>
            <w:shd w:val="clear" w:color="auto" w:fill="auto"/>
            <w:noWrap/>
            <w:vAlign w:val="bottom"/>
            <w:hideMark/>
          </w:tcPr>
          <w:p w14:paraId="3F4DF75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卷十六</w:t>
            </w:r>
          </w:p>
        </w:tc>
        <w:tc>
          <w:tcPr>
            <w:tcW w:w="1564" w:type="dxa"/>
            <w:tcBorders>
              <w:top w:val="nil"/>
              <w:left w:val="nil"/>
              <w:bottom w:val="nil"/>
              <w:right w:val="nil"/>
            </w:tcBorders>
            <w:shd w:val="clear" w:color="auto" w:fill="auto"/>
            <w:noWrap/>
            <w:vAlign w:val="bottom"/>
            <w:hideMark/>
          </w:tcPr>
          <w:p w14:paraId="2D15D3D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王献</w:t>
            </w:r>
          </w:p>
        </w:tc>
        <w:tc>
          <w:tcPr>
            <w:tcW w:w="2000" w:type="dxa"/>
            <w:tcBorders>
              <w:top w:val="nil"/>
              <w:left w:val="nil"/>
              <w:bottom w:val="nil"/>
              <w:right w:val="nil"/>
            </w:tcBorders>
            <w:shd w:val="clear" w:color="auto" w:fill="auto"/>
            <w:noWrap/>
            <w:vAlign w:val="bottom"/>
            <w:hideMark/>
          </w:tcPr>
          <w:p w14:paraId="396CAAC9"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18E0A60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1F0A9FF9" w14:textId="77777777" w:rsidTr="00B66D95">
        <w:trPr>
          <w:trHeight w:val="276"/>
        </w:trPr>
        <w:tc>
          <w:tcPr>
            <w:tcW w:w="1340" w:type="dxa"/>
            <w:tcBorders>
              <w:top w:val="nil"/>
              <w:left w:val="nil"/>
              <w:bottom w:val="nil"/>
              <w:right w:val="nil"/>
            </w:tcBorders>
            <w:shd w:val="clear" w:color="auto" w:fill="auto"/>
            <w:noWrap/>
            <w:vAlign w:val="bottom"/>
            <w:hideMark/>
          </w:tcPr>
          <w:p w14:paraId="3DE8B20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度朔君</w:t>
            </w:r>
          </w:p>
        </w:tc>
        <w:tc>
          <w:tcPr>
            <w:tcW w:w="2340" w:type="dxa"/>
            <w:tcBorders>
              <w:top w:val="nil"/>
              <w:left w:val="nil"/>
              <w:bottom w:val="nil"/>
              <w:right w:val="nil"/>
            </w:tcBorders>
            <w:shd w:val="clear" w:color="auto" w:fill="auto"/>
            <w:noWrap/>
            <w:vAlign w:val="bottom"/>
            <w:hideMark/>
          </w:tcPr>
          <w:p w14:paraId="2301A99B"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度朔君</w:t>
            </w:r>
          </w:p>
        </w:tc>
        <w:tc>
          <w:tcPr>
            <w:tcW w:w="856" w:type="dxa"/>
            <w:tcBorders>
              <w:top w:val="nil"/>
              <w:left w:val="nil"/>
              <w:bottom w:val="nil"/>
              <w:right w:val="single" w:sz="4" w:space="0" w:color="auto"/>
            </w:tcBorders>
            <w:shd w:val="clear" w:color="auto" w:fill="auto"/>
            <w:noWrap/>
            <w:vAlign w:val="bottom"/>
            <w:hideMark/>
          </w:tcPr>
          <w:p w14:paraId="11D45F9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1B64449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富阳王氏</w:t>
            </w:r>
          </w:p>
        </w:tc>
        <w:tc>
          <w:tcPr>
            <w:tcW w:w="2000" w:type="dxa"/>
            <w:tcBorders>
              <w:top w:val="nil"/>
              <w:left w:val="nil"/>
              <w:bottom w:val="nil"/>
              <w:right w:val="nil"/>
            </w:tcBorders>
            <w:shd w:val="clear" w:color="auto" w:fill="auto"/>
            <w:noWrap/>
            <w:vAlign w:val="bottom"/>
            <w:hideMark/>
          </w:tcPr>
          <w:p w14:paraId="70A7ACF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BA4743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13031EC3" w14:textId="77777777" w:rsidTr="00B66D95">
        <w:trPr>
          <w:trHeight w:val="276"/>
        </w:trPr>
        <w:tc>
          <w:tcPr>
            <w:tcW w:w="1340" w:type="dxa"/>
            <w:tcBorders>
              <w:top w:val="nil"/>
              <w:left w:val="nil"/>
              <w:bottom w:val="nil"/>
              <w:right w:val="nil"/>
            </w:tcBorders>
            <w:shd w:val="clear" w:color="auto" w:fill="auto"/>
            <w:noWrap/>
            <w:vAlign w:val="bottom"/>
            <w:hideMark/>
          </w:tcPr>
          <w:p w14:paraId="75A7C60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陈臣</w:t>
            </w:r>
          </w:p>
        </w:tc>
        <w:tc>
          <w:tcPr>
            <w:tcW w:w="2340" w:type="dxa"/>
            <w:tcBorders>
              <w:top w:val="nil"/>
              <w:left w:val="nil"/>
              <w:bottom w:val="nil"/>
              <w:right w:val="nil"/>
            </w:tcBorders>
            <w:shd w:val="clear" w:color="auto" w:fill="auto"/>
            <w:noWrap/>
            <w:vAlign w:val="bottom"/>
            <w:hideMark/>
          </w:tcPr>
          <w:p w14:paraId="4065120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筋竹长人</w:t>
            </w:r>
          </w:p>
        </w:tc>
        <w:tc>
          <w:tcPr>
            <w:tcW w:w="856" w:type="dxa"/>
            <w:tcBorders>
              <w:top w:val="nil"/>
              <w:left w:val="nil"/>
              <w:bottom w:val="nil"/>
              <w:right w:val="single" w:sz="4" w:space="0" w:color="auto"/>
            </w:tcBorders>
            <w:shd w:val="clear" w:color="auto" w:fill="auto"/>
            <w:noWrap/>
            <w:vAlign w:val="bottom"/>
            <w:hideMark/>
          </w:tcPr>
          <w:p w14:paraId="00723AF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394DD39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湘穴</w:t>
            </w:r>
          </w:p>
        </w:tc>
        <w:tc>
          <w:tcPr>
            <w:tcW w:w="2000" w:type="dxa"/>
            <w:tcBorders>
              <w:top w:val="nil"/>
              <w:left w:val="nil"/>
              <w:bottom w:val="nil"/>
              <w:right w:val="nil"/>
            </w:tcBorders>
            <w:shd w:val="clear" w:color="auto" w:fill="auto"/>
            <w:noWrap/>
            <w:vAlign w:val="bottom"/>
            <w:hideMark/>
          </w:tcPr>
          <w:p w14:paraId="79BA9C2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07062D4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59DCDCA3" w14:textId="77777777" w:rsidTr="00B66D95">
        <w:trPr>
          <w:trHeight w:val="276"/>
        </w:trPr>
        <w:tc>
          <w:tcPr>
            <w:tcW w:w="1340" w:type="dxa"/>
            <w:tcBorders>
              <w:top w:val="nil"/>
              <w:left w:val="nil"/>
              <w:bottom w:val="nil"/>
              <w:right w:val="nil"/>
            </w:tcBorders>
            <w:shd w:val="clear" w:color="auto" w:fill="auto"/>
            <w:noWrap/>
            <w:vAlign w:val="bottom"/>
            <w:hideMark/>
          </w:tcPr>
          <w:p w14:paraId="79BFD3E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范丹</w:t>
            </w:r>
          </w:p>
        </w:tc>
        <w:tc>
          <w:tcPr>
            <w:tcW w:w="2340" w:type="dxa"/>
            <w:tcBorders>
              <w:top w:val="nil"/>
              <w:left w:val="nil"/>
              <w:bottom w:val="nil"/>
              <w:right w:val="nil"/>
            </w:tcBorders>
            <w:shd w:val="clear" w:color="auto" w:fill="auto"/>
            <w:noWrap/>
            <w:vAlign w:val="bottom"/>
            <w:hideMark/>
          </w:tcPr>
          <w:p w14:paraId="4F309C6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贞节先生范丹</w:t>
            </w:r>
          </w:p>
        </w:tc>
        <w:tc>
          <w:tcPr>
            <w:tcW w:w="856" w:type="dxa"/>
            <w:tcBorders>
              <w:top w:val="nil"/>
              <w:left w:val="nil"/>
              <w:bottom w:val="nil"/>
              <w:right w:val="single" w:sz="4" w:space="0" w:color="auto"/>
            </w:tcBorders>
            <w:shd w:val="clear" w:color="auto" w:fill="auto"/>
            <w:noWrap/>
            <w:vAlign w:val="bottom"/>
            <w:hideMark/>
          </w:tcPr>
          <w:p w14:paraId="16EC2B4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7D44134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王伯阳</w:t>
            </w:r>
          </w:p>
        </w:tc>
        <w:tc>
          <w:tcPr>
            <w:tcW w:w="2000" w:type="dxa"/>
            <w:tcBorders>
              <w:top w:val="nil"/>
              <w:left w:val="nil"/>
              <w:bottom w:val="nil"/>
              <w:right w:val="nil"/>
            </w:tcBorders>
            <w:shd w:val="clear" w:color="auto" w:fill="auto"/>
            <w:noWrap/>
            <w:vAlign w:val="bottom"/>
            <w:hideMark/>
          </w:tcPr>
          <w:p w14:paraId="37A5AE7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6A22F34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05789256" w14:textId="77777777" w:rsidTr="00B66D95">
        <w:trPr>
          <w:trHeight w:val="276"/>
        </w:trPr>
        <w:tc>
          <w:tcPr>
            <w:tcW w:w="1340" w:type="dxa"/>
            <w:tcBorders>
              <w:top w:val="nil"/>
              <w:left w:val="nil"/>
              <w:bottom w:val="nil"/>
              <w:right w:val="nil"/>
            </w:tcBorders>
            <w:shd w:val="clear" w:color="auto" w:fill="auto"/>
            <w:noWrap/>
            <w:vAlign w:val="bottom"/>
            <w:hideMark/>
          </w:tcPr>
          <w:p w14:paraId="0909493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费季</w:t>
            </w:r>
          </w:p>
        </w:tc>
        <w:tc>
          <w:tcPr>
            <w:tcW w:w="2340" w:type="dxa"/>
            <w:tcBorders>
              <w:top w:val="nil"/>
              <w:left w:val="nil"/>
              <w:bottom w:val="nil"/>
              <w:right w:val="nil"/>
            </w:tcBorders>
            <w:shd w:val="clear" w:color="auto" w:fill="auto"/>
            <w:noWrap/>
            <w:vAlign w:val="bottom"/>
            <w:hideMark/>
          </w:tcPr>
          <w:p w14:paraId="444B4B7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费季居楚</w:t>
            </w:r>
          </w:p>
        </w:tc>
        <w:tc>
          <w:tcPr>
            <w:tcW w:w="856" w:type="dxa"/>
            <w:tcBorders>
              <w:top w:val="nil"/>
              <w:left w:val="nil"/>
              <w:bottom w:val="nil"/>
              <w:right w:val="single" w:sz="4" w:space="0" w:color="auto"/>
            </w:tcBorders>
            <w:shd w:val="clear" w:color="auto" w:fill="auto"/>
            <w:noWrap/>
            <w:vAlign w:val="bottom"/>
            <w:hideMark/>
          </w:tcPr>
          <w:p w14:paraId="179B688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4004E6E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聂友</w:t>
            </w:r>
          </w:p>
        </w:tc>
        <w:tc>
          <w:tcPr>
            <w:tcW w:w="2000" w:type="dxa"/>
            <w:tcBorders>
              <w:top w:val="nil"/>
              <w:left w:val="nil"/>
              <w:bottom w:val="nil"/>
              <w:right w:val="nil"/>
            </w:tcBorders>
            <w:shd w:val="clear" w:color="auto" w:fill="auto"/>
            <w:noWrap/>
            <w:vAlign w:val="bottom"/>
            <w:hideMark/>
          </w:tcPr>
          <w:p w14:paraId="171AA45A"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741FDD4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2ACDCA78" w14:textId="77777777" w:rsidTr="00B66D95">
        <w:trPr>
          <w:trHeight w:val="276"/>
        </w:trPr>
        <w:tc>
          <w:tcPr>
            <w:tcW w:w="1340" w:type="dxa"/>
            <w:tcBorders>
              <w:top w:val="nil"/>
              <w:left w:val="nil"/>
              <w:bottom w:val="nil"/>
              <w:right w:val="nil"/>
            </w:tcBorders>
            <w:shd w:val="clear" w:color="auto" w:fill="auto"/>
            <w:noWrap/>
            <w:vAlign w:val="bottom"/>
            <w:hideMark/>
          </w:tcPr>
          <w:p w14:paraId="7D92A0D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倪彦思</w:t>
            </w:r>
          </w:p>
        </w:tc>
        <w:tc>
          <w:tcPr>
            <w:tcW w:w="2340" w:type="dxa"/>
            <w:tcBorders>
              <w:top w:val="nil"/>
              <w:left w:val="nil"/>
              <w:bottom w:val="nil"/>
              <w:right w:val="nil"/>
            </w:tcBorders>
            <w:shd w:val="clear" w:color="auto" w:fill="auto"/>
            <w:noWrap/>
            <w:vAlign w:val="bottom"/>
            <w:hideMark/>
          </w:tcPr>
          <w:p w14:paraId="7D32444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倪彦思家狸怪</w:t>
            </w:r>
          </w:p>
        </w:tc>
        <w:tc>
          <w:tcPr>
            <w:tcW w:w="856" w:type="dxa"/>
            <w:tcBorders>
              <w:top w:val="nil"/>
              <w:left w:val="nil"/>
              <w:bottom w:val="nil"/>
              <w:right w:val="single" w:sz="4" w:space="0" w:color="auto"/>
            </w:tcBorders>
            <w:shd w:val="clear" w:color="auto" w:fill="auto"/>
            <w:noWrap/>
            <w:vAlign w:val="bottom"/>
            <w:hideMark/>
          </w:tcPr>
          <w:p w14:paraId="0C71692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75DABFA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陈斐</w:t>
            </w:r>
          </w:p>
        </w:tc>
        <w:tc>
          <w:tcPr>
            <w:tcW w:w="2000" w:type="dxa"/>
            <w:tcBorders>
              <w:top w:val="nil"/>
              <w:left w:val="nil"/>
              <w:bottom w:val="nil"/>
              <w:right w:val="nil"/>
            </w:tcBorders>
            <w:shd w:val="clear" w:color="auto" w:fill="auto"/>
            <w:noWrap/>
            <w:vAlign w:val="bottom"/>
            <w:hideMark/>
          </w:tcPr>
          <w:p w14:paraId="63F81B8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4044CF3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4D0F055B" w14:textId="77777777" w:rsidTr="00B66D95">
        <w:trPr>
          <w:trHeight w:val="276"/>
        </w:trPr>
        <w:tc>
          <w:tcPr>
            <w:tcW w:w="1340" w:type="dxa"/>
            <w:tcBorders>
              <w:top w:val="nil"/>
              <w:left w:val="nil"/>
              <w:bottom w:val="nil"/>
              <w:right w:val="nil"/>
            </w:tcBorders>
            <w:shd w:val="clear" w:color="auto" w:fill="auto"/>
            <w:noWrap/>
            <w:vAlign w:val="bottom"/>
            <w:hideMark/>
          </w:tcPr>
          <w:p w14:paraId="33DD297F"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东莱陈氏</w:t>
            </w:r>
          </w:p>
        </w:tc>
        <w:tc>
          <w:tcPr>
            <w:tcW w:w="2340" w:type="dxa"/>
            <w:tcBorders>
              <w:top w:val="nil"/>
              <w:left w:val="nil"/>
              <w:bottom w:val="nil"/>
              <w:right w:val="nil"/>
            </w:tcBorders>
            <w:shd w:val="clear" w:color="auto" w:fill="auto"/>
            <w:noWrap/>
            <w:vAlign w:val="bottom"/>
            <w:hideMark/>
          </w:tcPr>
          <w:p w14:paraId="468DC70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釜中白头公</w:t>
            </w:r>
          </w:p>
        </w:tc>
        <w:tc>
          <w:tcPr>
            <w:tcW w:w="856" w:type="dxa"/>
            <w:tcBorders>
              <w:top w:val="nil"/>
              <w:left w:val="nil"/>
              <w:bottom w:val="nil"/>
              <w:right w:val="single" w:sz="4" w:space="0" w:color="auto"/>
            </w:tcBorders>
            <w:shd w:val="clear" w:color="auto" w:fill="auto"/>
            <w:noWrap/>
            <w:vAlign w:val="bottom"/>
            <w:hideMark/>
          </w:tcPr>
          <w:p w14:paraId="481A165D"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2BD8C30E"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夏侯藻</w:t>
            </w:r>
          </w:p>
        </w:tc>
        <w:tc>
          <w:tcPr>
            <w:tcW w:w="2000" w:type="dxa"/>
            <w:tcBorders>
              <w:top w:val="nil"/>
              <w:left w:val="nil"/>
              <w:bottom w:val="nil"/>
              <w:right w:val="nil"/>
            </w:tcBorders>
            <w:shd w:val="clear" w:color="auto" w:fill="auto"/>
            <w:noWrap/>
            <w:vAlign w:val="bottom"/>
            <w:hideMark/>
          </w:tcPr>
          <w:p w14:paraId="35BFBEB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18032E2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1C143FFB" w14:textId="77777777" w:rsidTr="00B66D95">
        <w:trPr>
          <w:trHeight w:val="276"/>
        </w:trPr>
        <w:tc>
          <w:tcPr>
            <w:tcW w:w="1340" w:type="dxa"/>
            <w:tcBorders>
              <w:top w:val="nil"/>
              <w:left w:val="nil"/>
              <w:bottom w:val="nil"/>
              <w:right w:val="nil"/>
            </w:tcBorders>
            <w:shd w:val="clear" w:color="auto" w:fill="auto"/>
            <w:noWrap/>
            <w:vAlign w:val="bottom"/>
            <w:hideMark/>
          </w:tcPr>
          <w:p w14:paraId="544D56D0"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顿丘人</w:t>
            </w:r>
          </w:p>
        </w:tc>
        <w:tc>
          <w:tcPr>
            <w:tcW w:w="2340" w:type="dxa"/>
            <w:tcBorders>
              <w:top w:val="nil"/>
              <w:left w:val="nil"/>
              <w:bottom w:val="nil"/>
              <w:right w:val="nil"/>
            </w:tcBorders>
            <w:shd w:val="clear" w:color="auto" w:fill="auto"/>
            <w:noWrap/>
            <w:vAlign w:val="bottom"/>
            <w:hideMark/>
          </w:tcPr>
          <w:p w14:paraId="360852D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顿丘魅物</w:t>
            </w:r>
          </w:p>
        </w:tc>
        <w:tc>
          <w:tcPr>
            <w:tcW w:w="856" w:type="dxa"/>
            <w:tcBorders>
              <w:top w:val="nil"/>
              <w:left w:val="nil"/>
              <w:bottom w:val="nil"/>
              <w:right w:val="single" w:sz="4" w:space="0" w:color="auto"/>
            </w:tcBorders>
            <w:shd w:val="clear" w:color="auto" w:fill="auto"/>
            <w:noWrap/>
            <w:vAlign w:val="bottom"/>
            <w:hideMark/>
          </w:tcPr>
          <w:p w14:paraId="785EBD7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nil"/>
              <w:right w:val="nil"/>
            </w:tcBorders>
            <w:shd w:val="clear" w:color="auto" w:fill="auto"/>
            <w:noWrap/>
            <w:vAlign w:val="bottom"/>
            <w:hideMark/>
          </w:tcPr>
          <w:p w14:paraId="6596B938"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章苟</w:t>
            </w:r>
          </w:p>
        </w:tc>
        <w:tc>
          <w:tcPr>
            <w:tcW w:w="2000" w:type="dxa"/>
            <w:tcBorders>
              <w:top w:val="nil"/>
              <w:left w:val="nil"/>
              <w:bottom w:val="nil"/>
              <w:right w:val="nil"/>
            </w:tcBorders>
            <w:shd w:val="clear" w:color="auto" w:fill="auto"/>
            <w:noWrap/>
            <w:vAlign w:val="bottom"/>
            <w:hideMark/>
          </w:tcPr>
          <w:p w14:paraId="624C8E74"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bottom w:val="nil"/>
              <w:right w:val="nil"/>
            </w:tcBorders>
            <w:shd w:val="clear" w:color="auto" w:fill="auto"/>
            <w:noWrap/>
            <w:vAlign w:val="bottom"/>
            <w:hideMark/>
          </w:tcPr>
          <w:p w14:paraId="2E01F4A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623AD814" w14:textId="77777777" w:rsidTr="00B66D95">
        <w:trPr>
          <w:trHeight w:val="276"/>
        </w:trPr>
        <w:tc>
          <w:tcPr>
            <w:tcW w:w="1340" w:type="dxa"/>
            <w:tcBorders>
              <w:top w:val="nil"/>
              <w:left w:val="nil"/>
              <w:right w:val="nil"/>
            </w:tcBorders>
            <w:shd w:val="clear" w:color="auto" w:fill="auto"/>
            <w:noWrap/>
            <w:vAlign w:val="bottom"/>
            <w:hideMark/>
          </w:tcPr>
          <w:p w14:paraId="4FE73D5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虞定国</w:t>
            </w:r>
          </w:p>
        </w:tc>
        <w:tc>
          <w:tcPr>
            <w:tcW w:w="2340" w:type="dxa"/>
            <w:tcBorders>
              <w:top w:val="nil"/>
              <w:left w:val="nil"/>
              <w:right w:val="nil"/>
            </w:tcBorders>
            <w:shd w:val="clear" w:color="auto" w:fill="auto"/>
            <w:noWrap/>
            <w:vAlign w:val="bottom"/>
            <w:hideMark/>
          </w:tcPr>
          <w:p w14:paraId="75287B61"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鬼扮虞定国</w:t>
            </w:r>
          </w:p>
        </w:tc>
        <w:tc>
          <w:tcPr>
            <w:tcW w:w="856" w:type="dxa"/>
            <w:tcBorders>
              <w:top w:val="nil"/>
              <w:left w:val="nil"/>
              <w:right w:val="single" w:sz="4" w:space="0" w:color="auto"/>
            </w:tcBorders>
            <w:shd w:val="clear" w:color="auto" w:fill="auto"/>
            <w:noWrap/>
            <w:vAlign w:val="bottom"/>
            <w:hideMark/>
          </w:tcPr>
          <w:p w14:paraId="2D123D7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right w:val="nil"/>
            </w:tcBorders>
            <w:shd w:val="clear" w:color="auto" w:fill="auto"/>
            <w:noWrap/>
            <w:vAlign w:val="bottom"/>
            <w:hideMark/>
          </w:tcPr>
          <w:p w14:paraId="2FCCB035"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葛辉夫</w:t>
            </w:r>
          </w:p>
        </w:tc>
        <w:tc>
          <w:tcPr>
            <w:tcW w:w="2000" w:type="dxa"/>
            <w:tcBorders>
              <w:top w:val="nil"/>
              <w:left w:val="nil"/>
              <w:right w:val="nil"/>
            </w:tcBorders>
            <w:shd w:val="clear" w:color="auto" w:fill="auto"/>
            <w:noWrap/>
            <w:vAlign w:val="bottom"/>
            <w:hideMark/>
          </w:tcPr>
          <w:p w14:paraId="5A90C103"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c>
          <w:tcPr>
            <w:tcW w:w="960" w:type="dxa"/>
            <w:tcBorders>
              <w:top w:val="nil"/>
              <w:left w:val="nil"/>
              <w:right w:val="nil"/>
            </w:tcBorders>
            <w:shd w:val="clear" w:color="auto" w:fill="auto"/>
            <w:noWrap/>
            <w:vAlign w:val="bottom"/>
            <w:hideMark/>
          </w:tcPr>
          <w:p w14:paraId="7E496F2C"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w:t>
            </w:r>
          </w:p>
        </w:tc>
      </w:tr>
      <w:tr w:rsidR="00A76289" w:rsidRPr="005F40ED" w14:paraId="1ABEE8E6" w14:textId="77777777" w:rsidTr="00B66D95">
        <w:trPr>
          <w:trHeight w:val="276"/>
        </w:trPr>
        <w:tc>
          <w:tcPr>
            <w:tcW w:w="1340" w:type="dxa"/>
            <w:tcBorders>
              <w:top w:val="nil"/>
              <w:left w:val="nil"/>
              <w:bottom w:val="single" w:sz="4" w:space="0" w:color="auto"/>
              <w:right w:val="nil"/>
            </w:tcBorders>
            <w:shd w:val="clear" w:color="auto" w:fill="auto"/>
            <w:noWrap/>
            <w:vAlign w:val="bottom"/>
            <w:hideMark/>
          </w:tcPr>
          <w:p w14:paraId="06806317"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朱诞给使</w:t>
            </w:r>
          </w:p>
        </w:tc>
        <w:tc>
          <w:tcPr>
            <w:tcW w:w="2340" w:type="dxa"/>
            <w:tcBorders>
              <w:top w:val="nil"/>
              <w:left w:val="nil"/>
              <w:bottom w:val="single" w:sz="4" w:space="0" w:color="auto"/>
              <w:right w:val="nil"/>
            </w:tcBorders>
            <w:shd w:val="clear" w:color="auto" w:fill="auto"/>
            <w:noWrap/>
            <w:vAlign w:val="bottom"/>
            <w:hideMark/>
          </w:tcPr>
          <w:p w14:paraId="06662B72"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朱诞给使射鸣蝉</w:t>
            </w:r>
          </w:p>
        </w:tc>
        <w:tc>
          <w:tcPr>
            <w:tcW w:w="856" w:type="dxa"/>
            <w:tcBorders>
              <w:top w:val="nil"/>
              <w:left w:val="nil"/>
              <w:bottom w:val="single" w:sz="4" w:space="0" w:color="auto"/>
              <w:right w:val="single" w:sz="4" w:space="0" w:color="auto"/>
            </w:tcBorders>
            <w:shd w:val="clear" w:color="auto" w:fill="auto"/>
            <w:noWrap/>
            <w:vAlign w:val="bottom"/>
            <w:hideMark/>
          </w:tcPr>
          <w:p w14:paraId="189D6FD6" w14:textId="77777777" w:rsidR="00A76289" w:rsidRPr="005F40ED" w:rsidRDefault="00A76289" w:rsidP="00B66D95">
            <w:pPr>
              <w:spacing w:line="360" w:lineRule="auto"/>
              <w:jc w:val="center"/>
              <w:rPr>
                <w:rFonts w:ascii="Times New Roman" w:eastAsia="宋体" w:hAnsi="Times New Roman"/>
                <w:sz w:val="18"/>
              </w:rPr>
            </w:pPr>
            <w:r w:rsidRPr="005F40ED">
              <w:rPr>
                <w:rFonts w:ascii="Times New Roman" w:eastAsia="宋体" w:hAnsi="Times New Roman" w:hint="eastAsia"/>
                <w:sz w:val="18"/>
              </w:rPr>
              <w:t>卷十七</w:t>
            </w:r>
          </w:p>
        </w:tc>
        <w:tc>
          <w:tcPr>
            <w:tcW w:w="1564" w:type="dxa"/>
            <w:tcBorders>
              <w:top w:val="nil"/>
              <w:left w:val="nil"/>
              <w:bottom w:val="single" w:sz="4" w:space="0" w:color="auto"/>
              <w:right w:val="nil"/>
            </w:tcBorders>
            <w:shd w:val="clear" w:color="auto" w:fill="auto"/>
            <w:noWrap/>
            <w:vAlign w:val="bottom"/>
            <w:hideMark/>
          </w:tcPr>
          <w:p w14:paraId="6AD819CA" w14:textId="77777777" w:rsidR="00A76289" w:rsidRPr="005F40ED" w:rsidRDefault="00A76289" w:rsidP="00B66D95">
            <w:pPr>
              <w:spacing w:line="360" w:lineRule="auto"/>
              <w:jc w:val="center"/>
              <w:rPr>
                <w:rFonts w:ascii="Times New Roman" w:eastAsia="宋体" w:hAnsi="Times New Roman"/>
                <w:sz w:val="18"/>
              </w:rPr>
            </w:pPr>
          </w:p>
        </w:tc>
        <w:tc>
          <w:tcPr>
            <w:tcW w:w="2000" w:type="dxa"/>
            <w:tcBorders>
              <w:top w:val="nil"/>
              <w:left w:val="nil"/>
              <w:bottom w:val="single" w:sz="4" w:space="0" w:color="auto"/>
              <w:right w:val="nil"/>
            </w:tcBorders>
            <w:shd w:val="clear" w:color="auto" w:fill="auto"/>
            <w:noWrap/>
            <w:vAlign w:val="bottom"/>
            <w:hideMark/>
          </w:tcPr>
          <w:p w14:paraId="7F624B4C" w14:textId="77777777" w:rsidR="00A76289" w:rsidRPr="005F40ED" w:rsidRDefault="00A76289" w:rsidP="00B66D95">
            <w:pPr>
              <w:spacing w:line="360" w:lineRule="auto"/>
              <w:jc w:val="center"/>
              <w:rPr>
                <w:rFonts w:ascii="Times New Roman" w:eastAsia="宋体" w:hAnsi="Times New Roman"/>
                <w:sz w:val="18"/>
              </w:rPr>
            </w:pPr>
          </w:p>
        </w:tc>
        <w:tc>
          <w:tcPr>
            <w:tcW w:w="960" w:type="dxa"/>
            <w:tcBorders>
              <w:top w:val="nil"/>
              <w:left w:val="nil"/>
              <w:bottom w:val="single" w:sz="4" w:space="0" w:color="auto"/>
              <w:right w:val="nil"/>
            </w:tcBorders>
            <w:shd w:val="clear" w:color="auto" w:fill="auto"/>
            <w:noWrap/>
            <w:vAlign w:val="bottom"/>
            <w:hideMark/>
          </w:tcPr>
          <w:p w14:paraId="78EF989E" w14:textId="77777777" w:rsidR="00A76289" w:rsidRPr="005F40ED" w:rsidRDefault="00A76289" w:rsidP="00B66D95">
            <w:pPr>
              <w:spacing w:line="360" w:lineRule="auto"/>
              <w:jc w:val="center"/>
              <w:rPr>
                <w:rFonts w:ascii="Times New Roman" w:eastAsia="宋体" w:hAnsi="Times New Roman"/>
                <w:sz w:val="18"/>
              </w:rPr>
            </w:pPr>
          </w:p>
        </w:tc>
      </w:tr>
    </w:tbl>
    <w:p w14:paraId="28F99101" w14:textId="77777777" w:rsidR="00A76289" w:rsidRDefault="00A76289" w:rsidP="00A76289">
      <w:pPr>
        <w:spacing w:line="360" w:lineRule="auto"/>
        <w:rPr>
          <w:rFonts w:ascii="Times New Roman" w:eastAsia="宋体" w:hAnsi="Times New Roman"/>
        </w:rPr>
      </w:pPr>
    </w:p>
    <w:p w14:paraId="093C97DA"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《广记》中标注收录自《搜神记》但是从现二十卷版本《搜神记》中找不到对应原文的篇目有</w:t>
      </w:r>
      <w:r>
        <w:rPr>
          <w:rFonts w:ascii="Times New Roman" w:eastAsia="宋体" w:hAnsi="Times New Roman"/>
        </w:rPr>
        <w:t>23</w:t>
      </w:r>
      <w:r>
        <w:rPr>
          <w:rFonts w:ascii="Times New Roman" w:eastAsia="宋体" w:hAnsi="Times New Roman" w:hint="eastAsia"/>
        </w:rPr>
        <w:t>篇，这些篇目可能属于《搜神记》在流传过程中散失的部分。</w:t>
      </w:r>
    </w:p>
    <w:p w14:paraId="749A3A6B" w14:textId="7B533A46" w:rsidR="00A76289" w:rsidRPr="00D7470C" w:rsidRDefault="00F50A3C" w:rsidP="00A76289">
      <w:pPr>
        <w:pStyle w:val="ad"/>
        <w:numPr>
          <w:ilvl w:val="0"/>
          <w:numId w:val="2"/>
        </w:numPr>
        <w:spacing w:line="360" w:lineRule="auto"/>
        <w:ind w:firstLineChars="0"/>
        <w:jc w:val="center"/>
        <w:rPr>
          <w:rFonts w:ascii="Arial" w:eastAsia="黑体" w:hAnsi="Arial" w:cs="Arial"/>
        </w:rPr>
      </w:pPr>
      <w:r>
        <w:rPr>
          <w:rFonts w:ascii="Arial" w:eastAsia="黑体" w:hAnsi="Arial" w:cs="Arial" w:hint="eastAsia"/>
        </w:rPr>
        <w:t>统计</w:t>
      </w:r>
      <w:r w:rsidR="00A76289">
        <w:rPr>
          <w:rFonts w:ascii="Arial" w:eastAsia="黑体" w:hAnsi="Arial" w:cs="Arial" w:hint="eastAsia"/>
        </w:rPr>
        <w:t>结果分析</w:t>
      </w:r>
    </w:p>
    <w:p w14:paraId="5BC00BDD" w14:textId="77777777" w:rsidR="00A76289" w:rsidRPr="00F021B2" w:rsidRDefault="00A76289" w:rsidP="00A76289">
      <w:pPr>
        <w:spacing w:line="360" w:lineRule="auto"/>
        <w:ind w:firstLineChars="202" w:firstLine="424"/>
        <w:rPr>
          <w:rFonts w:ascii="Times New Roman" w:eastAsia="宋体" w:hAnsi="Times New Roman"/>
        </w:rPr>
      </w:pPr>
      <w:r w:rsidRPr="00F021B2">
        <w:rPr>
          <w:rFonts w:ascii="Times New Roman" w:eastAsia="宋体" w:hAnsi="Times New Roman" w:hint="eastAsia"/>
        </w:rPr>
        <w:t>由上面统计出的</w:t>
      </w:r>
      <w:r>
        <w:rPr>
          <w:rFonts w:ascii="Times New Roman" w:eastAsia="宋体" w:hAnsi="Times New Roman" w:hint="eastAsia"/>
        </w:rPr>
        <w:t>《搜神记》中</w:t>
      </w:r>
      <w:r w:rsidRPr="00F021B2">
        <w:rPr>
          <w:rFonts w:ascii="Times New Roman" w:eastAsia="宋体" w:hAnsi="Times New Roman" w:hint="eastAsia"/>
        </w:rPr>
        <w:t>被收录</w:t>
      </w:r>
      <w:r>
        <w:rPr>
          <w:rFonts w:ascii="Times New Roman" w:eastAsia="宋体" w:hAnsi="Times New Roman" w:hint="eastAsia"/>
        </w:rPr>
        <w:t>在</w:t>
      </w:r>
      <w:r w:rsidRPr="00F021B2">
        <w:rPr>
          <w:rFonts w:ascii="Times New Roman" w:eastAsia="宋体" w:hAnsi="Times New Roman" w:hint="eastAsia"/>
        </w:rPr>
        <w:t>《广记》中</w:t>
      </w:r>
      <w:r>
        <w:rPr>
          <w:rFonts w:ascii="Times New Roman" w:eastAsia="宋体" w:hAnsi="Times New Roman" w:hint="eastAsia"/>
        </w:rPr>
        <w:t>的篇目</w:t>
      </w:r>
      <w:r w:rsidRPr="00F021B2">
        <w:rPr>
          <w:rFonts w:ascii="Times New Roman" w:eastAsia="宋体" w:hAnsi="Times New Roman" w:hint="eastAsia"/>
        </w:rPr>
        <w:t>，可以发现当前留存二十卷版</w:t>
      </w:r>
      <w:r w:rsidRPr="00F021B2">
        <w:rPr>
          <w:rFonts w:ascii="Times New Roman" w:eastAsia="宋体" w:hAnsi="Times New Roman" w:hint="eastAsia"/>
        </w:rPr>
        <w:lastRenderedPageBreak/>
        <w:t>本《搜神记》的题目重点在于描述故事的主要情节，若是介绍某人物的生平才用其人物名作为题目，</w:t>
      </w:r>
      <w:r>
        <w:rPr>
          <w:rFonts w:ascii="Times New Roman" w:eastAsia="宋体" w:hAnsi="Times New Roman" w:hint="eastAsia"/>
        </w:rPr>
        <w:t>不过周俊勋在《二十卷本〈搜神记〉的构成及整理》</w:t>
      </w:r>
      <w:r>
        <w:rPr>
          <w:rStyle w:val="a5"/>
          <w:rFonts w:ascii="Times New Roman" w:eastAsia="宋体" w:hAnsi="Times New Roman"/>
        </w:rPr>
        <w:footnoteReference w:id="5"/>
      </w:r>
      <w:r>
        <w:rPr>
          <w:rFonts w:ascii="Times New Roman" w:eastAsia="宋体" w:hAnsi="Times New Roman" w:hint="eastAsia"/>
        </w:rPr>
        <w:t>中指出：“干宝《搜神记》三十卷，大约在唐五代时亡佚。</w:t>
      </w:r>
      <w:r w:rsidRPr="00CA761F">
        <w:rPr>
          <w:rFonts w:ascii="Times New Roman" w:eastAsia="宋体" w:hAnsi="Times New Roman"/>
        </w:rPr>
        <w:t>今二十卷本《搜神记》乃明胡震亨根据唐宋类书辑录而成</w:t>
      </w:r>
      <w:r>
        <w:rPr>
          <w:rFonts w:ascii="Times New Roman" w:eastAsia="宋体" w:hAnsi="Times New Roman" w:cs="Times New Roman" w:hint="eastAsia"/>
        </w:rPr>
        <w:t>，</w:t>
      </w:r>
      <w:r w:rsidRPr="00CA761F">
        <w:rPr>
          <w:rFonts w:ascii="Times New Roman" w:eastAsia="宋体" w:hAnsi="Times New Roman" w:hint="eastAsia"/>
        </w:rPr>
        <w:t>姚叔祥曾参加校订</w:t>
      </w:r>
      <w:r>
        <w:rPr>
          <w:rFonts w:ascii="Times New Roman" w:eastAsia="宋体" w:hAnsi="Times New Roman" w:hint="eastAsia"/>
        </w:rPr>
        <w:t>。”二十卷版本《搜神记》显然不是《广记》在编纂时参考的版本，从和《广记》同时期编纂的《太平御览》中卷五百“奴婢”部分可以发现，其引用《左传》时指出所引用句子出自《襄四年》篇，引用《论语》时指出所引用句子出自《微子》篇，但是引用《搜神记》中诸葛恪家婢女和杜世</w:t>
      </w:r>
      <w:r w:rsidRPr="003756C3">
        <w:rPr>
          <w:rFonts w:ascii="Times New Roman" w:eastAsia="宋体" w:hAnsi="Times New Roman"/>
        </w:rPr>
        <w:t>嘏</w:t>
      </w:r>
      <w:r>
        <w:rPr>
          <w:rFonts w:ascii="Times New Roman" w:eastAsia="宋体" w:hAnsi="Times New Roman" w:hint="eastAsia"/>
        </w:rPr>
        <w:t>家婢女的故事时则没有指出篇目</w:t>
      </w:r>
      <w:r w:rsidRPr="00F575CE">
        <w:rPr>
          <w:rFonts w:ascii="Times New Roman" w:eastAsia="宋体" w:hAnsi="Times New Roman" w:hint="eastAsia"/>
        </w:rPr>
        <w:t>题目，因而《广记》参考的《搜神记》版本可能没有像二十卷版本这样的单个篇目的题目，也就是说《广记》中收录的《搜神记》篇目的题目很有可能是在编纂时才根据故事内容加上的。从《广记》中</w:t>
      </w:r>
      <w:r>
        <w:rPr>
          <w:rFonts w:ascii="Times New Roman" w:eastAsia="宋体" w:hAnsi="Times New Roman" w:hint="eastAsia"/>
        </w:rPr>
        <w:t>为各个引用篇目加上</w:t>
      </w:r>
      <w:r w:rsidRPr="00F575CE">
        <w:rPr>
          <w:rFonts w:ascii="Times New Roman" w:eastAsia="宋体" w:hAnsi="Times New Roman" w:hint="eastAsia"/>
        </w:rPr>
        <w:t>的题目可以看出，</w:t>
      </w:r>
      <w:r>
        <w:rPr>
          <w:rFonts w:ascii="Times New Roman" w:eastAsia="宋体" w:hAnsi="Times New Roman" w:hint="eastAsia"/>
        </w:rPr>
        <w:t>其</w:t>
      </w:r>
      <w:r w:rsidRPr="00F575CE">
        <w:rPr>
          <w:rFonts w:ascii="Times New Roman" w:eastAsia="宋体" w:hAnsi="Times New Roman" w:hint="eastAsia"/>
        </w:rPr>
        <w:t>基本全部为核心人物名，这和熊明此前的研究是吻合的，体现出《广</w:t>
      </w:r>
      <w:r w:rsidRPr="00F021B2">
        <w:rPr>
          <w:rFonts w:ascii="Times New Roman" w:eastAsia="宋体" w:hAnsi="Times New Roman" w:hint="eastAsia"/>
        </w:rPr>
        <w:t>记》选篇时以人物为核心的特点。</w:t>
      </w:r>
    </w:p>
    <w:p w14:paraId="7193F3D3" w14:textId="77777777" w:rsidR="00A76289" w:rsidRDefault="00A76289" w:rsidP="00A76289">
      <w:pPr>
        <w:spacing w:line="360" w:lineRule="auto"/>
        <w:ind w:firstLineChars="202" w:firstLine="424"/>
        <w:rPr>
          <w:rFonts w:ascii="Times New Roman" w:eastAsia="宋体" w:hAnsi="Times New Roman"/>
        </w:rPr>
      </w:pPr>
      <w:r w:rsidRPr="00C13EAD">
        <w:rPr>
          <w:rFonts w:ascii="Times New Roman" w:eastAsia="宋体" w:hAnsi="Times New Roman" w:hint="eastAsia"/>
        </w:rPr>
        <w:t>上面统计出的被《广记》收录的《搜神记》篇目所属的类别繁杂，很难找出更多的共性，因此单单通过对这些被选录篇目的分析难以进一步得出关于选篇原则的结论。但是将《搜神记》中被收录的篇目剔除后，分析发</w:t>
      </w:r>
      <w:r>
        <w:rPr>
          <w:rFonts w:ascii="Times New Roman" w:eastAsia="宋体" w:hAnsi="Times New Roman" w:hint="eastAsia"/>
        </w:rPr>
        <w:t>现未被收录的篇目往往具有较为鲜明的共性，所以下面针对这些未被收录的篇目进行分析。</w:t>
      </w:r>
    </w:p>
    <w:p w14:paraId="53FDDDFC"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当今</w:t>
      </w: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卷版本《搜神记》共</w:t>
      </w:r>
      <w:r>
        <w:rPr>
          <w:rFonts w:ascii="Times New Roman" w:eastAsia="宋体" w:hAnsi="Times New Roman" w:hint="eastAsia"/>
        </w:rPr>
        <w:t>4</w:t>
      </w:r>
      <w:r>
        <w:rPr>
          <w:rFonts w:ascii="Times New Roman" w:eastAsia="宋体" w:hAnsi="Times New Roman"/>
        </w:rPr>
        <w:t>54</w:t>
      </w:r>
      <w:r>
        <w:rPr>
          <w:rFonts w:ascii="Times New Roman" w:eastAsia="宋体" w:hAnsi="Times New Roman" w:hint="eastAsia"/>
        </w:rPr>
        <w:t>篇，除去被标注为直接收录自《搜神记》的</w:t>
      </w:r>
      <w:r>
        <w:rPr>
          <w:rFonts w:ascii="Times New Roman" w:eastAsia="宋体" w:hAnsi="Times New Roman" w:hint="eastAsia"/>
        </w:rPr>
        <w:t>5</w:t>
      </w:r>
      <w:r>
        <w:rPr>
          <w:rFonts w:ascii="Times New Roman" w:eastAsia="宋体" w:hAnsi="Times New Roman"/>
        </w:rPr>
        <w:t>2</w:t>
      </w:r>
      <w:r>
        <w:rPr>
          <w:rFonts w:ascii="Times New Roman" w:eastAsia="宋体" w:hAnsi="Times New Roman" w:hint="eastAsia"/>
        </w:rPr>
        <w:t>篇，共有</w:t>
      </w:r>
      <w:r>
        <w:rPr>
          <w:rFonts w:ascii="Times New Roman" w:eastAsia="宋体" w:hAnsi="Times New Roman" w:hint="eastAsia"/>
        </w:rPr>
        <w:t>4</w:t>
      </w:r>
      <w:r>
        <w:rPr>
          <w:rFonts w:ascii="Times New Roman" w:eastAsia="宋体" w:hAnsi="Times New Roman"/>
        </w:rPr>
        <w:t>02</w:t>
      </w:r>
      <w:r>
        <w:rPr>
          <w:rFonts w:ascii="Times New Roman" w:eastAsia="宋体" w:hAnsi="Times New Roman" w:hint="eastAsia"/>
        </w:rPr>
        <w:t>篇未被直接收录。</w:t>
      </w:r>
    </w:p>
    <w:p w14:paraId="4D3A01F6"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实际上这</w:t>
      </w:r>
      <w:r>
        <w:rPr>
          <w:rFonts w:ascii="Times New Roman" w:eastAsia="宋体" w:hAnsi="Times New Roman" w:hint="eastAsia"/>
        </w:rPr>
        <w:t>4</w:t>
      </w:r>
      <w:r>
        <w:rPr>
          <w:rFonts w:ascii="Times New Roman" w:eastAsia="宋体" w:hAnsi="Times New Roman"/>
        </w:rPr>
        <w:t>02</w:t>
      </w:r>
      <w:r>
        <w:rPr>
          <w:rFonts w:ascii="Times New Roman" w:eastAsia="宋体" w:hAnsi="Times New Roman" w:hint="eastAsia"/>
        </w:rPr>
        <w:t>个篇目中有不少篇目的故事是包含在《广记》中的，但是没有被标注为选录自《搜神记》，而是被标注为选录自其它书目，考虑到《广记》所引书目很多都是志怪小说合集，其中往往存在对前人作品的收录的交集，也就是两本或者多本引用书目中都包含同一故事，此时《广记》会挑选其中一篇作为引用来源，这或许从侧面说明了《广记》编纂过程中对多本书的搜集整理工作是同时进行的，并且具有一套有效的查重机制，否则就有可能出现同一故事被多次收录的现象，那么《广记》是以怎样的原则从来自多本不同书目的相同故事中选择收录哪一篇呢？通过对比发现，《广记》或许更倾向于选择记载更为详尽的版本，比如《搜神记》中《淮南八老人》篇目以较短的篇幅记载了能够返老还童的淮南八公前来拜访淮南王的故事，没有被直接收录到《广记》中，将其替代的是与《搜神记》编纂于同一时期的《神仙传》中关于淮南王刘安的大篇幅记载，不仅包含了刘安的生平介绍还包含淮南八公来拜访的桥段，且详细展开描写了淮南八公的各自本领，《广记》中的《刘根》也是类似</w:t>
      </w:r>
      <w:r>
        <w:rPr>
          <w:rFonts w:ascii="Times New Roman" w:eastAsia="宋体" w:hAnsi="Times New Roman" w:hint="eastAsia"/>
        </w:rPr>
        <w:lastRenderedPageBreak/>
        <w:t>的情况，被收录的仍然是《神仙传》中记载较为详尽的版本。然而还有一些篇目《广记》中收录的版本和《搜神记》中版本基本一致，不存在谁更详尽的问题，此时《广记》会以怎样的原则从两篇相同的故事中选择收录来源呢？一个比较常见的猜想是，或许更早成书的作品中的原文会被收录，但实际上《广记》似乎没有这样的原则，比如《天竺胡人》这一篇在《搜神记》中有完全相同的原文，却被标注收录自成书于唐代的《法苑珠林》，说明《广记》更重视搜集而非溯源，这样可以从一定程度上减少搜集篇目时不必要的投入。</w:t>
      </w:r>
    </w:p>
    <w:p w14:paraId="456A060B" w14:textId="77777777" w:rsidR="00A76289" w:rsidRDefault="00A76289" w:rsidP="00A76289">
      <w:pPr>
        <w:spacing w:line="360" w:lineRule="auto"/>
        <w:ind w:firstLineChars="202" w:firstLine="424"/>
        <w:rPr>
          <w:rFonts w:ascii="Times New Roman" w:eastAsia="宋体" w:hAnsi="Times New Roman"/>
        </w:rPr>
      </w:pPr>
      <w:r w:rsidRPr="00355AF6">
        <w:rPr>
          <w:rFonts w:ascii="Times New Roman" w:eastAsia="宋体" w:hAnsi="Times New Roman" w:hint="eastAsia"/>
        </w:rPr>
        <w:t>除去上面那些被间接收录的文章，余下的基本可以确定为完全被舍弃的篇目，从这些篇目中可以发现有一些未收录篇目，比如卷一的部分篇目以及卷十四的部分篇目，在故事发生时间上具有鲜明的共通点：均发生于汉朝之前，即上古三皇五帝、夏商周、春秋战国</w:t>
      </w:r>
      <w:r>
        <w:rPr>
          <w:rFonts w:ascii="Times New Roman" w:eastAsia="宋体" w:hAnsi="Times New Roman" w:hint="eastAsia"/>
        </w:rPr>
        <w:t>等</w:t>
      </w:r>
      <w:r w:rsidRPr="00355AF6">
        <w:rPr>
          <w:rFonts w:ascii="Times New Roman" w:eastAsia="宋体" w:hAnsi="Times New Roman" w:hint="eastAsia"/>
        </w:rPr>
        <w:t>时期。其中十分有名但未被收录的篇目有《神农鞭百草》、《嫦娥奔月》，此外还有诸如《搜神记》第一卷中《雨师赤松子》、《赤将子</w:t>
      </w:r>
      <w:r w:rsidRPr="00355AF6">
        <w:rPr>
          <w:rFonts w:ascii="Times New Roman" w:eastAsia="宋体" w:hAnsi="Times New Roman"/>
        </w:rPr>
        <w:t>轝</w:t>
      </w:r>
      <w:r w:rsidRPr="00355AF6">
        <w:rPr>
          <w:rFonts w:ascii="Times New Roman" w:eastAsia="宋体" w:hAnsi="Times New Roman" w:hint="eastAsia"/>
        </w:rPr>
        <w:t>》、《宁封子自焚》、《</w:t>
      </w:r>
      <w:r w:rsidRPr="00355AF6">
        <w:rPr>
          <w:rFonts w:ascii="Times New Roman" w:eastAsia="宋体" w:hAnsi="Times New Roman"/>
        </w:rPr>
        <w:t>偓佺</w:t>
      </w:r>
      <w:r w:rsidRPr="00355AF6">
        <w:rPr>
          <w:rFonts w:ascii="Times New Roman" w:eastAsia="宋体" w:hAnsi="Times New Roman" w:hint="eastAsia"/>
        </w:rPr>
        <w:t>采药》等篇目基本都是这种情况。这说明《广记》作者们在编纂时在有意地根据小说故事发生时间进行筛选，基本剔除了</w:t>
      </w:r>
      <w:r>
        <w:rPr>
          <w:rFonts w:ascii="Times New Roman" w:eastAsia="宋体" w:hAnsi="Times New Roman" w:hint="eastAsia"/>
        </w:rPr>
        <w:t>《搜神记》中</w:t>
      </w:r>
      <w:r w:rsidRPr="00355AF6">
        <w:rPr>
          <w:rFonts w:ascii="Times New Roman" w:eastAsia="宋体" w:hAnsi="Times New Roman" w:hint="eastAsia"/>
        </w:rPr>
        <w:t>故事发生时间设定为汉朝以前的篇目，这和学界的普遍认知相吻合，正如</w:t>
      </w:r>
      <w:r w:rsidRPr="00355AF6">
        <w:rPr>
          <w:rFonts w:ascii="Times New Roman" w:eastAsia="宋体" w:hAnsi="Times New Roman"/>
        </w:rPr>
        <w:t>汪绍楹《太平广记》</w:t>
      </w:r>
      <w:r w:rsidRPr="00355AF6">
        <w:rPr>
          <w:rFonts w:ascii="Times New Roman" w:eastAsia="宋体" w:hAnsi="Times New Roman"/>
        </w:rPr>
        <w:t>“</w:t>
      </w:r>
      <w:r w:rsidRPr="00355AF6">
        <w:rPr>
          <w:rFonts w:ascii="Times New Roman" w:eastAsia="宋体" w:hAnsi="Times New Roman"/>
        </w:rPr>
        <w:t>点校说明</w:t>
      </w:r>
      <w:r w:rsidRPr="00355AF6">
        <w:rPr>
          <w:rFonts w:ascii="Times New Roman" w:eastAsia="宋体" w:hAnsi="Times New Roman"/>
        </w:rPr>
        <w:t>”</w:t>
      </w:r>
      <w:r w:rsidRPr="00355AF6">
        <w:rPr>
          <w:rFonts w:ascii="Times New Roman" w:eastAsia="宋体" w:hAnsi="Times New Roman"/>
        </w:rPr>
        <w:t>所言</w:t>
      </w:r>
      <w:r w:rsidRPr="00355AF6">
        <w:rPr>
          <w:rStyle w:val="a5"/>
          <w:rFonts w:ascii="Times New Roman" w:eastAsia="宋体" w:hAnsi="Times New Roman"/>
        </w:rPr>
        <w:footnoteReference w:id="6"/>
      </w:r>
      <w:r w:rsidRPr="00355AF6">
        <w:rPr>
          <w:rFonts w:ascii="Times New Roman" w:eastAsia="宋体" w:hAnsi="Times New Roman"/>
        </w:rPr>
        <w:t>，《太平广记》</w:t>
      </w:r>
      <w:r w:rsidRPr="00355AF6">
        <w:rPr>
          <w:rFonts w:ascii="Times New Roman" w:eastAsia="宋体" w:hAnsi="Times New Roman"/>
        </w:rPr>
        <w:t>“</w:t>
      </w:r>
      <w:r w:rsidRPr="00355AF6">
        <w:rPr>
          <w:rFonts w:ascii="Times New Roman" w:eastAsia="宋体" w:hAnsi="Times New Roman"/>
        </w:rPr>
        <w:t>专门收集自汉代至宋初的野史小说</w:t>
      </w:r>
      <w:r w:rsidRPr="00355AF6">
        <w:rPr>
          <w:rFonts w:ascii="Times New Roman" w:eastAsia="宋体" w:hAnsi="Times New Roman"/>
        </w:rPr>
        <w:t>”</w:t>
      </w:r>
      <w:r w:rsidRPr="00355AF6">
        <w:rPr>
          <w:rFonts w:ascii="Times New Roman" w:eastAsia="宋体" w:hAnsi="Times New Roman" w:hint="eastAsia"/>
        </w:rPr>
        <w:t>，所以《太平广记》实质上是一部主要收录汉唐小说的小说总集。</w:t>
      </w:r>
      <w:r>
        <w:rPr>
          <w:rFonts w:ascii="Times New Roman" w:eastAsia="宋体" w:hAnsi="Times New Roman" w:hint="eastAsia"/>
        </w:rPr>
        <w:t>但是纵观《广记》全书，存在不少故事发生时间设定为汉朝以前的篇目，这是否存在矛盾呢？事实上，通过对《广记》中设定早于汉朝的篇目的整合梳理，可以发现除去个别篇目外，这些时间设定在汉朝之前的篇目基本都和道教有关，如背景为春秋时期的《老子》，背景为周朝的《周穆王》（周穆王被道教尊奉为“</w:t>
      </w:r>
      <w:r w:rsidRPr="00DB0078">
        <w:rPr>
          <w:rFonts w:ascii="Times New Roman" w:eastAsia="宋体" w:hAnsi="Times New Roman"/>
        </w:rPr>
        <w:t>冲虚真人</w:t>
      </w:r>
      <w:r>
        <w:rPr>
          <w:rFonts w:ascii="Times New Roman" w:eastAsia="宋体" w:hAnsi="Times New Roman" w:hint="eastAsia"/>
        </w:rPr>
        <w:t>”），背景为战国时期的《王次仲》（道教中神仙），背景为战国时期的《鬼谷先生》（道教重要人物）等等，这些篇目也多被归类为“神仙”，也就是说《广记》编纂者在对道教故事、人物进行搜集时，可能会无视时间设定的限制，将一些时间较早的篇目收录其中，这和《广记》的宗教宣传目的是密不可分的。袁文春在《宋太宗诏修〈太平广记〉主旨新探》</w:t>
      </w:r>
      <w:r>
        <w:rPr>
          <w:rStyle w:val="a5"/>
          <w:rFonts w:ascii="Times New Roman" w:eastAsia="宋体" w:hAnsi="Times New Roman"/>
        </w:rPr>
        <w:footnoteReference w:id="7"/>
      </w:r>
      <w:r>
        <w:rPr>
          <w:rFonts w:ascii="Times New Roman" w:eastAsia="宋体" w:hAnsi="Times New Roman" w:hint="eastAsia"/>
        </w:rPr>
        <w:t>中细致论证了《广记》所发挥的宗教宣传作用，从《广记》的目录中类别设置可看出佛道部分占比甚大，经统计所有宗教类目的卷数占全书卷数的</w:t>
      </w:r>
      <w:r>
        <w:rPr>
          <w:rFonts w:ascii="Times New Roman" w:eastAsia="宋体" w:hAnsi="Times New Roman" w:hint="eastAsia"/>
        </w:rPr>
        <w:t>5</w:t>
      </w:r>
      <w:r>
        <w:rPr>
          <w:rFonts w:ascii="Times New Roman" w:eastAsia="宋体" w:hAnsi="Times New Roman"/>
        </w:rPr>
        <w:t>6</w:t>
      </w:r>
      <w:r>
        <w:rPr>
          <w:rFonts w:ascii="Times New Roman" w:eastAsia="宋体" w:hAnsi="Times New Roman" w:hint="eastAsia"/>
        </w:rPr>
        <w:t>%</w:t>
      </w:r>
      <w:r>
        <w:rPr>
          <w:rFonts w:ascii="Times New Roman" w:eastAsia="宋体" w:hAnsi="Times New Roman" w:hint="eastAsia"/>
        </w:rPr>
        <w:t>，若加上物类的精怪信仰，则该比例可进一步达到百分之六七十，一方面原因是佛道本身的教义劝人从善，利于稳固统治，另一方面原因则是佛道的神秘色彩为王朝合法性提供了论证，如宋太祖赵匡胤以一块木牌上的谶语“点检作天子”为自己对后周的背叛提供了神秘的支持，仿佛王朝的更替</w:t>
      </w:r>
      <w:r>
        <w:rPr>
          <w:rFonts w:ascii="Times New Roman" w:eastAsia="宋体" w:hAnsi="Times New Roman" w:hint="eastAsia"/>
        </w:rPr>
        <w:lastRenderedPageBreak/>
        <w:t>是已有预兆的必然，而宋太宗则利用道士张守真的“宋朝第二主”的预言为自己“烛影斧声”的篡位之举神圣化。</w:t>
      </w:r>
    </w:p>
    <w:p w14:paraId="0F76BF5F"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此外，还有一些未选录的篇目，如《搜神记》中卷六、卷七的大部分篇目，在内容上表现出鲜明的共性——描述暴乱、反叛、王朝灭亡的征兆。以《搜神记》中卷七中的篇目为例，如《开石文字》中一块石头暗示了三国时魏晋更替的预兆，《西晋祸征》中描述了晋朝内乱亡国的征兆，《太康二龙》中描写了有两只龙相互争斗预示着胡人自立为皇帝的故事，《两足虎》记叙着一些特殊野兽的出现是王室混乱的征兆等等。这些篇目未被收录的原因或许有二，其一，《广记》作为宋太宗亲自下诏命令编纂的类书，是统治者宣传的有力工具，正如前面所举的宋太祖利用谶语为自己反叛辩护、宋太宗利用道士预言为自己篡位辩护的例子，不难发现，宋统治者深知富有神秘色彩的所谓征兆的宣传在民间是颇有市场的，且会有意识地使用这一工具为自己皇权的取得提供支持，宋太宗自然不希望如此有力的武器指向自己，故而让《广记》编纂者将有关王朝灭亡、篡位等不利于当下皇权维持并且可能有损自身形象的消极征兆故事删减掉是合情合理的。《广记》中有一个类别为皇帝休征，是关于皇帝的征兆，几乎全部都是以吉兆的口吻来描写皇位的获得，这也和上述背景相吻合。原因其二，正如熊明的研究结论一样，这些征兆故事中很多都缺乏核心人物，仅仅是描述现象，所以没有被收录，如《</w:t>
      </w:r>
      <w:r w:rsidRPr="00A60972">
        <w:rPr>
          <w:rFonts w:ascii="Times New Roman" w:eastAsia="宋体" w:hAnsi="Times New Roman"/>
        </w:rPr>
        <w:t>狗与彘交</w:t>
      </w:r>
      <w:r>
        <w:rPr>
          <w:rFonts w:ascii="Times New Roman" w:eastAsia="宋体" w:hAnsi="Times New Roman" w:hint="eastAsia"/>
        </w:rPr>
        <w:t>》一文没有人物，仅描述了猪狗交配这一征兆现象及其内涵，《天雨草》写了天上像下雨一样下草的现象和征兆含义，也没有具体人物的出现，与之相反的是，《搜神记》卷七中的《牛能言》描写了牛说话昭示着造反的出现，情节出现了反叛的内容，但还是被选为《广记》中的《张骋》一文，或许就和这篇征兆具有核心人物和围绕其展开的情节有关，另外其情节中牛说话的征兆虽然预言了主人公的造反，但是造反最终失败了，主人公也被株连九族，所以可能也起到了警示世人不要造反的宣传作用，没有被编纂者刻意排除。</w:t>
      </w:r>
    </w:p>
    <w:p w14:paraId="59985E27"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还有一些篇目没有被选录，可能完全是由于其缺乏故事性、惊奇性，这也和熊明的结论相合。如《搜神记》中的《贾佩兰说宫内事》仅仅是以一个名叫贾佩兰的宫女的视角来描写她在宫内生活、过节的欢乐情景，完全没有故事的起承转合，所叙述的宫内事也无非是歌舞、下棋和享用节日美食，实在无让人赞叹之物，或许因此而没有被收录，另一篇未被收录的《快犬救主》则更加贴近生活，记叙了一只狗勇斗毒蛇并四处嚎叫引来众人救助昏迷的主人的故事，虽然有情节，但也是无惊奇可言。</w:t>
      </w:r>
    </w:p>
    <w:p w14:paraId="4560D250"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由上面的一些举例分析，不难发现熊明总结出的选篇原则，即故事完整性、惊奇性以及以人物为核心，在《广记》对《搜神记》篇目的筛选中基本得以充分体现，那么为什么会产</w:t>
      </w:r>
      <w:r>
        <w:rPr>
          <w:rFonts w:ascii="Times New Roman" w:eastAsia="宋体" w:hAnsi="Times New Roman" w:hint="eastAsia"/>
        </w:rPr>
        <w:lastRenderedPageBreak/>
        <w:t>生如此原则？据凌郁之《〈太平广记〉的编刻、传播及小说观念》</w:t>
      </w:r>
      <w:r>
        <w:rPr>
          <w:rStyle w:val="a5"/>
          <w:rFonts w:ascii="Times New Roman" w:eastAsia="宋体" w:hAnsi="Times New Roman"/>
        </w:rPr>
        <w:footnoteReference w:id="8"/>
      </w:r>
      <w:r>
        <w:rPr>
          <w:rFonts w:ascii="Times New Roman" w:eastAsia="宋体" w:hAnsi="Times New Roman" w:hint="eastAsia"/>
        </w:rPr>
        <w:t>一文的研究，他认为作为和《太平御览》、《文苑英华》同时期编纂的大型类书，《广记》和二者的修撰目的和采集对象各有不同，《太平御览》的目标为“故事”，《文苑英华》的目标为“文章”，而《广记》的纂集目标为“小说”，对《广记》的编纂过程是对“宋人关于小说认识的一次全面检验和实践”，正是由于编纂者们有了关于“小说”的共同认知，所以才能在搜集选录时心照不宣，最后得到这样一部小说总集而非“体例驳杂之书”。要理清楚所谓“小说”的概念，最核心的一点就是要将其和“故事”区别开来，故事的重心在于描述情节，也就是叙事，然而小说的重心在于塑造人物，通过叙述情节以及交代环境来反映社会生活，小说需要有完整的故事叙述，也要有惊奇的桥段抓住读者，最重要的也就是核心人物的刻画，也就是说《广记》的部分选篇倾向是和其搜集“小说”的目的相吻合的。</w:t>
      </w:r>
    </w:p>
    <w:p w14:paraId="2E71203B" w14:textId="77777777" w:rsidR="00A76289" w:rsidRPr="00D7470C" w:rsidRDefault="00A76289" w:rsidP="00A76289">
      <w:pPr>
        <w:pStyle w:val="ad"/>
        <w:numPr>
          <w:ilvl w:val="0"/>
          <w:numId w:val="2"/>
        </w:numPr>
        <w:spacing w:line="360" w:lineRule="auto"/>
        <w:ind w:firstLineChars="0"/>
        <w:jc w:val="center"/>
        <w:rPr>
          <w:rFonts w:ascii="Arial" w:eastAsia="黑体" w:hAnsi="Arial" w:cs="Arial"/>
        </w:rPr>
      </w:pPr>
      <w:r>
        <w:rPr>
          <w:rFonts w:ascii="Arial" w:eastAsia="黑体" w:hAnsi="Arial" w:cs="Arial" w:hint="eastAsia"/>
        </w:rPr>
        <w:t>结语</w:t>
      </w:r>
    </w:p>
    <w:p w14:paraId="44EE30C1" w14:textId="77777777" w:rsidR="00A76289"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本文聚焦于《太平广记》对《搜神记》篇目的筛选，统计了《太平广记》中直接标注为收录自《搜神记》的篇目共</w:t>
      </w:r>
      <w:r>
        <w:rPr>
          <w:rFonts w:ascii="Times New Roman" w:eastAsia="宋体" w:hAnsi="Times New Roman" w:hint="eastAsia"/>
        </w:rPr>
        <w:t>7</w:t>
      </w:r>
      <w:r>
        <w:rPr>
          <w:rFonts w:ascii="Times New Roman" w:eastAsia="宋体" w:hAnsi="Times New Roman"/>
        </w:rPr>
        <w:t>5</w:t>
      </w:r>
      <w:r>
        <w:rPr>
          <w:rFonts w:ascii="Times New Roman" w:eastAsia="宋体" w:hAnsi="Times New Roman" w:hint="eastAsia"/>
        </w:rPr>
        <w:t>篇，对这些被收录的篇目的题目变更进行了简要分析，随后着重探讨《搜神记》中未被收录的篇目所具有的共性、特征，推断出了《太平广记》的一些选篇原则，可以分为以下几点：</w:t>
      </w:r>
    </w:p>
    <w:p w14:paraId="00D1343C" w14:textId="77777777" w:rsidR="00A76289" w:rsidRDefault="00A76289" w:rsidP="00A76289">
      <w:pPr>
        <w:pStyle w:val="ad"/>
        <w:numPr>
          <w:ilvl w:val="0"/>
          <w:numId w:val="3"/>
        </w:numPr>
        <w:spacing w:line="360" w:lineRule="auto"/>
        <w:ind w:firstLineChars="0"/>
        <w:rPr>
          <w:rFonts w:ascii="Times New Roman" w:eastAsia="宋体" w:hAnsi="Times New Roman"/>
        </w:rPr>
      </w:pPr>
      <w:r>
        <w:rPr>
          <w:rFonts w:ascii="Times New Roman" w:eastAsia="宋体" w:hAnsi="Times New Roman" w:hint="eastAsia"/>
        </w:rPr>
        <w:t>注重搜集而非溯源，尽可能保障收录小说内容的全面详尽。当遇到多本参考书目中有类似的篇目，则取其中较为完整详尽的版本收录，如果多本书中有完全相同的篇目，则并不刻意选出其中成书时间最早的版本，往往是任取其中一个版本收录，存在某种有效的查重机制，避免文章的重复收录。</w:t>
      </w:r>
    </w:p>
    <w:p w14:paraId="74CD8649" w14:textId="77777777" w:rsidR="00A76289" w:rsidRDefault="00A76289" w:rsidP="00A76289">
      <w:pPr>
        <w:pStyle w:val="ad"/>
        <w:numPr>
          <w:ilvl w:val="0"/>
          <w:numId w:val="3"/>
        </w:numPr>
        <w:spacing w:line="360" w:lineRule="auto"/>
        <w:ind w:firstLineChars="0"/>
        <w:rPr>
          <w:rFonts w:ascii="Times New Roman" w:eastAsia="宋体" w:hAnsi="Times New Roman"/>
        </w:rPr>
      </w:pPr>
      <w:r>
        <w:rPr>
          <w:rFonts w:ascii="Times New Roman" w:eastAsia="宋体" w:hAnsi="Times New Roman" w:hint="eastAsia"/>
        </w:rPr>
        <w:t>对小说设定故事发生时间有筛选，汉朝以前的篇目基本都不收录，但是一些道教相关故事的收录似乎不受到这样的时间限制。针对故事发生时间进行筛选可能是出于搜集、编纂难度以及整理价值的考虑，上古时期到春秋战国的大部分篇目，即使是非常有名的神话故事也被舍弃，但是一些有关道教的篇目则不受到时间设定的限制，这或许和《太平广记》的宗教宣传目的有关。</w:t>
      </w:r>
    </w:p>
    <w:p w14:paraId="0BA589F9" w14:textId="77777777" w:rsidR="00A76289" w:rsidRDefault="00A76289" w:rsidP="00A76289">
      <w:pPr>
        <w:pStyle w:val="ad"/>
        <w:numPr>
          <w:ilvl w:val="0"/>
          <w:numId w:val="3"/>
        </w:numPr>
        <w:spacing w:line="360" w:lineRule="auto"/>
        <w:ind w:firstLineChars="0"/>
        <w:rPr>
          <w:rFonts w:ascii="Times New Roman" w:eastAsia="宋体" w:hAnsi="Times New Roman"/>
        </w:rPr>
      </w:pPr>
      <w:r>
        <w:rPr>
          <w:rFonts w:ascii="Times New Roman" w:eastAsia="宋体" w:hAnsi="Times New Roman" w:hint="eastAsia"/>
        </w:rPr>
        <w:t>描写暴乱、反叛、王朝灭亡的征兆的篇目一般不会被收录。编纂《太平广记》时为宋太宗太平兴国年间，是新朝代的开端，而《太平广记》本身在民间流传过程中承担着教化与宣传的作用，统治者可能不希望关于皇权更迭的一些负面征兆、思想在民间传播，这样不利于统治稳固，此外这些篇目很多都缺乏核心人物，可能也是由</w:t>
      </w:r>
      <w:r>
        <w:rPr>
          <w:rFonts w:ascii="Times New Roman" w:eastAsia="宋体" w:hAnsi="Times New Roman" w:hint="eastAsia"/>
        </w:rPr>
        <w:lastRenderedPageBreak/>
        <w:t>于不太符合“小说”的特征所以未被收录。</w:t>
      </w:r>
    </w:p>
    <w:p w14:paraId="68AAC03D" w14:textId="77777777" w:rsidR="00A76289" w:rsidRPr="00DF325B" w:rsidRDefault="00A76289" w:rsidP="00A76289">
      <w:pPr>
        <w:pStyle w:val="ad"/>
        <w:numPr>
          <w:ilvl w:val="0"/>
          <w:numId w:val="3"/>
        </w:numPr>
        <w:spacing w:line="360" w:lineRule="auto"/>
        <w:ind w:firstLineChars="0"/>
        <w:rPr>
          <w:rFonts w:ascii="Times New Roman" w:eastAsia="宋体" w:hAnsi="Times New Roman"/>
        </w:rPr>
      </w:pPr>
      <w:r>
        <w:rPr>
          <w:rFonts w:ascii="Times New Roman" w:eastAsia="宋体" w:hAnsi="Times New Roman" w:hint="eastAsia"/>
        </w:rPr>
        <w:t>缺乏故事性、惊奇性或者核心人物缺失的篇目往往都不收录。《太平广记》的纂集目标为“小说”，假如故事性、惊奇性不佳则作为小说很难吸引读者且很难塑造人物形象，不是一篇好小说，而缺乏核心人物则完成无法称之为小说。</w:t>
      </w:r>
    </w:p>
    <w:p w14:paraId="799DD97F" w14:textId="77777777" w:rsidR="00A76289" w:rsidRPr="00E71D0F" w:rsidRDefault="00A76289" w:rsidP="00A76289">
      <w:pPr>
        <w:spacing w:line="360" w:lineRule="auto"/>
        <w:ind w:firstLineChars="202" w:firstLine="424"/>
        <w:rPr>
          <w:rFonts w:ascii="Times New Roman" w:eastAsia="宋体" w:hAnsi="Times New Roman"/>
        </w:rPr>
      </w:pPr>
      <w:r>
        <w:rPr>
          <w:rFonts w:ascii="Times New Roman" w:eastAsia="宋体" w:hAnsi="Times New Roman" w:hint="eastAsia"/>
        </w:rPr>
        <w:t>通过以上研究过程，对《搜神记》中具体篇目的收录与否与其内在特征进行了关联分析，一方面印证了熊明此前的研究结论，即《太平广记》选篇注重故事完整性、惊奇性并以人物为中心，另一方面还补充了更多较为可靠的选篇原则，为未来进一步相关研究的开展提供了参考。</w:t>
      </w:r>
    </w:p>
    <w:p w14:paraId="23696710" w14:textId="77777777" w:rsidR="00250F93" w:rsidRPr="00A76289" w:rsidRDefault="00250F93" w:rsidP="00250F93">
      <w:pPr>
        <w:widowControl/>
        <w:jc w:val="left"/>
        <w:rPr>
          <w:rFonts w:ascii="Arial" w:eastAsia="黑体" w:hAnsi="Arial" w:cs="Arial"/>
          <w:sz w:val="28"/>
        </w:rPr>
      </w:pPr>
    </w:p>
    <w:sectPr w:rsidR="00250F93" w:rsidRPr="00A7628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036D" w14:textId="77777777" w:rsidR="00076DE4" w:rsidRDefault="00076DE4" w:rsidP="007623CC">
      <w:r>
        <w:separator/>
      </w:r>
    </w:p>
  </w:endnote>
  <w:endnote w:type="continuationSeparator" w:id="0">
    <w:p w14:paraId="24DDEB64" w14:textId="77777777" w:rsidR="00076DE4" w:rsidRDefault="00076DE4" w:rsidP="0076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97F6" w14:textId="77777777" w:rsidR="00076DE4" w:rsidRDefault="00076DE4" w:rsidP="007623CC">
      <w:r>
        <w:separator/>
      </w:r>
    </w:p>
  </w:footnote>
  <w:footnote w:type="continuationSeparator" w:id="0">
    <w:p w14:paraId="3DC872B0" w14:textId="77777777" w:rsidR="00076DE4" w:rsidRDefault="00076DE4" w:rsidP="007623CC">
      <w:r>
        <w:continuationSeparator/>
      </w:r>
    </w:p>
  </w:footnote>
  <w:footnote w:id="1">
    <w:p w14:paraId="37ADC836" w14:textId="77777777" w:rsidR="00A76289" w:rsidRPr="000C3046" w:rsidRDefault="00A76289" w:rsidP="00A76289">
      <w:pPr>
        <w:pStyle w:val="a3"/>
        <w:rPr>
          <w:rFonts w:ascii="宋体" w:eastAsia="宋体" w:hAnsi="宋体"/>
        </w:rPr>
      </w:pPr>
      <w:r w:rsidRPr="000C3046">
        <w:rPr>
          <w:rFonts w:ascii="宋体" w:eastAsia="宋体" w:hAnsi="宋体"/>
        </w:rPr>
        <w:footnoteRef/>
      </w:r>
      <w:r w:rsidRPr="000C3046">
        <w:rPr>
          <w:rFonts w:ascii="宋体" w:eastAsia="宋体" w:hAnsi="宋体"/>
        </w:rPr>
        <w:t xml:space="preserve"> </w:t>
      </w:r>
      <w:r>
        <w:rPr>
          <w:rFonts w:ascii="宋体" w:eastAsia="宋体" w:hAnsi="宋体" w:hint="eastAsia"/>
        </w:rPr>
        <w:t>李季平，王洪军：《〈</w:t>
      </w:r>
      <w:r w:rsidRPr="000C3046">
        <w:rPr>
          <w:rFonts w:ascii="宋体" w:eastAsia="宋体" w:hAnsi="宋体" w:hint="eastAsia"/>
        </w:rPr>
        <w:t>太平广记</w:t>
      </w:r>
      <w:r>
        <w:rPr>
          <w:rFonts w:ascii="宋体" w:eastAsia="宋体" w:hAnsi="宋体" w:hint="eastAsia"/>
        </w:rPr>
        <w:t>〉</w:t>
      </w:r>
      <w:r w:rsidRPr="000C3046">
        <w:rPr>
          <w:rFonts w:ascii="宋体" w:eastAsia="宋体" w:hAnsi="宋体" w:hint="eastAsia"/>
        </w:rPr>
        <w:t>社会史料初探</w:t>
      </w:r>
      <w:r>
        <w:rPr>
          <w:rFonts w:ascii="宋体" w:eastAsia="宋体" w:hAnsi="宋体" w:hint="eastAsia"/>
        </w:rPr>
        <w:t>》，《齐鲁学刊》1</w:t>
      </w:r>
      <w:r>
        <w:rPr>
          <w:rFonts w:ascii="宋体" w:eastAsia="宋体" w:hAnsi="宋体"/>
        </w:rPr>
        <w:t>996</w:t>
      </w:r>
      <w:r>
        <w:rPr>
          <w:rFonts w:ascii="宋体" w:eastAsia="宋体" w:hAnsi="宋体" w:hint="eastAsia"/>
        </w:rPr>
        <w:t>年第5期。</w:t>
      </w:r>
    </w:p>
  </w:footnote>
  <w:footnote w:id="2">
    <w:p w14:paraId="20E688D3" w14:textId="77777777" w:rsidR="00A76289" w:rsidRPr="000C3046" w:rsidRDefault="00A76289" w:rsidP="00A76289">
      <w:pPr>
        <w:pStyle w:val="a3"/>
        <w:rPr>
          <w:rFonts w:ascii="宋体" w:eastAsia="宋体" w:hAnsi="宋体"/>
        </w:rPr>
      </w:pPr>
      <w:r w:rsidRPr="000C3046">
        <w:rPr>
          <w:rFonts w:ascii="宋体" w:eastAsia="宋体" w:hAnsi="宋体"/>
        </w:rPr>
        <w:footnoteRef/>
      </w:r>
      <w:r w:rsidRPr="000C3046">
        <w:rPr>
          <w:rFonts w:ascii="宋体" w:eastAsia="宋体" w:hAnsi="宋体"/>
        </w:rPr>
        <w:t xml:space="preserve"> </w:t>
      </w:r>
      <w:r>
        <w:rPr>
          <w:rFonts w:ascii="宋体" w:eastAsia="宋体" w:hAnsi="宋体" w:hint="eastAsia"/>
        </w:rPr>
        <w:t>赵维国：《</w:t>
      </w:r>
      <w:r w:rsidRPr="000C3046">
        <w:rPr>
          <w:rFonts w:ascii="宋体" w:eastAsia="宋体" w:hAnsi="宋体" w:hint="eastAsia"/>
        </w:rPr>
        <w:t>论</w:t>
      </w:r>
      <w:r>
        <w:rPr>
          <w:rFonts w:ascii="宋体" w:eastAsia="宋体" w:hAnsi="宋体" w:hint="eastAsia"/>
        </w:rPr>
        <w:t>〈</w:t>
      </w:r>
      <w:r w:rsidRPr="000C3046">
        <w:rPr>
          <w:rFonts w:ascii="宋体" w:eastAsia="宋体" w:hAnsi="宋体" w:hint="eastAsia"/>
        </w:rPr>
        <w:t>太平广记</w:t>
      </w:r>
      <w:r>
        <w:rPr>
          <w:rFonts w:ascii="宋体" w:eastAsia="宋体" w:hAnsi="宋体" w:hint="eastAsia"/>
        </w:rPr>
        <w:t>〉</w:t>
      </w:r>
      <w:r w:rsidRPr="000C3046">
        <w:rPr>
          <w:rFonts w:ascii="宋体" w:eastAsia="宋体" w:hAnsi="宋体" w:hint="eastAsia"/>
        </w:rPr>
        <w:t>纂修的文化因素</w:t>
      </w:r>
      <w:r>
        <w:rPr>
          <w:rFonts w:ascii="宋体" w:eastAsia="宋体" w:hAnsi="宋体" w:hint="eastAsia"/>
        </w:rPr>
        <w:t>》，《河南大学学报》（社会科学版）2</w:t>
      </w:r>
      <w:r>
        <w:rPr>
          <w:rFonts w:ascii="宋体" w:eastAsia="宋体" w:hAnsi="宋体"/>
        </w:rPr>
        <w:t>001</w:t>
      </w:r>
      <w:r>
        <w:rPr>
          <w:rFonts w:ascii="宋体" w:eastAsia="宋体" w:hAnsi="宋体" w:hint="eastAsia"/>
        </w:rPr>
        <w:t>年第3期。</w:t>
      </w:r>
    </w:p>
  </w:footnote>
  <w:footnote w:id="3">
    <w:p w14:paraId="471BCBE3" w14:textId="77777777" w:rsidR="00A76289" w:rsidRPr="000C3046" w:rsidRDefault="00A76289" w:rsidP="00A76289">
      <w:pPr>
        <w:pStyle w:val="a3"/>
        <w:rPr>
          <w:rFonts w:ascii="宋体" w:eastAsia="宋体" w:hAnsi="宋体"/>
        </w:rPr>
      </w:pPr>
      <w:r w:rsidRPr="000C3046">
        <w:rPr>
          <w:rFonts w:ascii="宋体" w:eastAsia="宋体" w:hAnsi="宋体"/>
        </w:rPr>
        <w:footnoteRef/>
      </w:r>
      <w:r w:rsidRPr="000C3046">
        <w:rPr>
          <w:rFonts w:ascii="宋体" w:eastAsia="宋体" w:hAnsi="宋体"/>
        </w:rPr>
        <w:t xml:space="preserve"> </w:t>
      </w:r>
      <w:r>
        <w:rPr>
          <w:rFonts w:ascii="宋体" w:eastAsia="宋体" w:hAnsi="宋体" w:hint="eastAsia"/>
        </w:rPr>
        <w:t>张薇薇：《〈搜神记〉</w:t>
      </w:r>
      <w:r w:rsidRPr="000C3046">
        <w:rPr>
          <w:rFonts w:ascii="宋体" w:eastAsia="宋体" w:hAnsi="宋体" w:hint="eastAsia"/>
        </w:rPr>
        <w:t>的主要版本流传及研究概览</w:t>
      </w:r>
      <w:r>
        <w:rPr>
          <w:rFonts w:ascii="宋体" w:eastAsia="宋体" w:hAnsi="宋体" w:hint="eastAsia"/>
        </w:rPr>
        <w:t>》，《</w:t>
      </w:r>
      <w:r w:rsidRPr="005F1179">
        <w:rPr>
          <w:rFonts w:ascii="宋体" w:eastAsia="宋体" w:hAnsi="宋体"/>
        </w:rPr>
        <w:t>阜阳师范学院学报</w:t>
      </w:r>
      <w:r>
        <w:rPr>
          <w:rFonts w:ascii="宋体" w:eastAsia="宋体" w:hAnsi="宋体" w:hint="eastAsia"/>
        </w:rPr>
        <w:t>》</w:t>
      </w:r>
      <w:r w:rsidRPr="005F1179">
        <w:rPr>
          <w:rFonts w:ascii="宋体" w:eastAsia="宋体" w:hAnsi="宋体" w:hint="eastAsia"/>
        </w:rPr>
        <w:t>（</w:t>
      </w:r>
      <w:r w:rsidRPr="005F1179">
        <w:rPr>
          <w:rFonts w:ascii="宋体" w:eastAsia="宋体" w:hAnsi="宋体" w:hint="eastAsia"/>
        </w:rPr>
        <w:t>社会科学版）</w:t>
      </w:r>
      <w:r>
        <w:rPr>
          <w:rFonts w:ascii="宋体" w:eastAsia="宋体" w:hAnsi="宋体" w:hint="eastAsia"/>
        </w:rPr>
        <w:t>2</w:t>
      </w:r>
      <w:r>
        <w:rPr>
          <w:rFonts w:ascii="宋体" w:eastAsia="宋体" w:hAnsi="宋体"/>
        </w:rPr>
        <w:t>017</w:t>
      </w:r>
      <w:r>
        <w:rPr>
          <w:rFonts w:ascii="宋体" w:eastAsia="宋体" w:hAnsi="宋体" w:hint="eastAsia"/>
        </w:rPr>
        <w:t>年第2期。</w:t>
      </w:r>
    </w:p>
  </w:footnote>
  <w:footnote w:id="4">
    <w:p w14:paraId="10699703" w14:textId="77777777" w:rsidR="00A76289" w:rsidRPr="000C3046" w:rsidRDefault="00A76289" w:rsidP="00A76289">
      <w:pPr>
        <w:pStyle w:val="a3"/>
        <w:rPr>
          <w:rFonts w:ascii="宋体" w:eastAsia="宋体" w:hAnsi="宋体"/>
        </w:rPr>
      </w:pPr>
      <w:r w:rsidRPr="000C3046">
        <w:rPr>
          <w:rFonts w:ascii="宋体" w:eastAsia="宋体" w:hAnsi="宋体"/>
        </w:rPr>
        <w:footnoteRef/>
      </w:r>
      <w:r w:rsidRPr="000C3046">
        <w:rPr>
          <w:rFonts w:ascii="宋体" w:eastAsia="宋体" w:hAnsi="宋体"/>
        </w:rPr>
        <w:t xml:space="preserve"> </w:t>
      </w:r>
      <w:r>
        <w:rPr>
          <w:rFonts w:ascii="宋体" w:eastAsia="宋体" w:hAnsi="宋体" w:hint="eastAsia"/>
        </w:rPr>
        <w:t>熊明：《</w:t>
      </w:r>
      <w:r>
        <w:rPr>
          <w:rFonts w:ascii="Times New Roman" w:eastAsia="宋体" w:hAnsi="Times New Roman" w:hint="eastAsia"/>
        </w:rPr>
        <w:t>〈太平广记〉的选篇原则与汉唐小说的搜集确认</w:t>
      </w:r>
      <w:r>
        <w:rPr>
          <w:rFonts w:ascii="宋体" w:eastAsia="宋体" w:hAnsi="宋体" w:hint="eastAsia"/>
        </w:rPr>
        <w:t>》，《中北大学学报》（</w:t>
      </w:r>
      <w:r>
        <w:rPr>
          <w:rFonts w:ascii="宋体" w:eastAsia="宋体" w:hAnsi="宋体" w:hint="eastAsia"/>
        </w:rPr>
        <w:t>社会科学版）2</w:t>
      </w:r>
      <w:r>
        <w:rPr>
          <w:rFonts w:ascii="宋体" w:eastAsia="宋体" w:hAnsi="宋体"/>
        </w:rPr>
        <w:t>021</w:t>
      </w:r>
      <w:r>
        <w:rPr>
          <w:rFonts w:ascii="宋体" w:eastAsia="宋体" w:hAnsi="宋体" w:hint="eastAsia"/>
        </w:rPr>
        <w:t>年第3</w:t>
      </w:r>
      <w:r>
        <w:rPr>
          <w:rFonts w:ascii="宋体" w:eastAsia="宋体" w:hAnsi="宋体"/>
        </w:rPr>
        <w:t>7</w:t>
      </w:r>
      <w:r>
        <w:rPr>
          <w:rFonts w:ascii="宋体" w:eastAsia="宋体" w:hAnsi="宋体" w:hint="eastAsia"/>
        </w:rPr>
        <w:t>期。</w:t>
      </w:r>
    </w:p>
  </w:footnote>
  <w:footnote w:id="5">
    <w:p w14:paraId="3DD315DF" w14:textId="77777777" w:rsidR="00A76289" w:rsidRPr="00802D77" w:rsidRDefault="00A76289" w:rsidP="00A76289">
      <w:pPr>
        <w:pStyle w:val="a3"/>
        <w:rPr>
          <w:rFonts w:hint="eastAsia"/>
        </w:rPr>
      </w:pPr>
      <w:r w:rsidRPr="00802D77">
        <w:rPr>
          <w:rFonts w:ascii="宋体" w:eastAsia="宋体" w:hAnsi="宋体"/>
        </w:rPr>
        <w:footnoteRef/>
      </w:r>
      <w:r w:rsidRPr="00802D77">
        <w:rPr>
          <w:rFonts w:ascii="宋体" w:eastAsia="宋体" w:hAnsi="宋体"/>
        </w:rPr>
        <w:t xml:space="preserve"> </w:t>
      </w:r>
      <w:r>
        <w:rPr>
          <w:rFonts w:ascii="宋体" w:eastAsia="宋体" w:hAnsi="宋体" w:hint="eastAsia"/>
        </w:rPr>
        <w:t>周俊勋：《二十卷本〈搜神记〉的构成及整理》，《西南师范大学学报》（</w:t>
      </w:r>
      <w:r>
        <w:rPr>
          <w:rFonts w:ascii="宋体" w:eastAsia="宋体" w:hAnsi="宋体" w:hint="eastAsia"/>
        </w:rPr>
        <w:t>人文社会科学版）2</w:t>
      </w:r>
      <w:r>
        <w:rPr>
          <w:rFonts w:ascii="宋体" w:eastAsia="宋体" w:hAnsi="宋体"/>
        </w:rPr>
        <w:t>003</w:t>
      </w:r>
      <w:r>
        <w:rPr>
          <w:rFonts w:ascii="宋体" w:eastAsia="宋体" w:hAnsi="宋体" w:hint="eastAsia"/>
        </w:rPr>
        <w:t>年第3期。</w:t>
      </w:r>
    </w:p>
  </w:footnote>
  <w:footnote w:id="6">
    <w:p w14:paraId="65FAE64C" w14:textId="77777777" w:rsidR="00A76289" w:rsidRPr="008C0F26" w:rsidRDefault="00A76289" w:rsidP="00A76289">
      <w:pPr>
        <w:pStyle w:val="a3"/>
        <w:rPr>
          <w:rFonts w:ascii="宋体" w:eastAsia="宋体" w:hAnsi="宋体"/>
        </w:rPr>
      </w:pPr>
      <w:r w:rsidRPr="000C3046">
        <w:rPr>
          <w:rFonts w:ascii="宋体" w:eastAsia="宋体" w:hAnsi="宋体"/>
        </w:rPr>
        <w:footnoteRef/>
      </w:r>
      <w:r w:rsidRPr="000C3046">
        <w:rPr>
          <w:rFonts w:ascii="宋体" w:eastAsia="宋体" w:hAnsi="宋体"/>
        </w:rPr>
        <w:t xml:space="preserve"> </w:t>
      </w:r>
      <w:r w:rsidRPr="000C3046">
        <w:rPr>
          <w:rFonts w:ascii="宋体" w:eastAsia="宋体" w:hAnsi="宋体" w:hint="eastAsia"/>
        </w:rPr>
        <w:t>熊明</w:t>
      </w:r>
      <w:r>
        <w:rPr>
          <w:rFonts w:ascii="宋体" w:eastAsia="宋体" w:hAnsi="宋体" w:hint="eastAsia"/>
        </w:rPr>
        <w:t>：《</w:t>
      </w:r>
      <w:r>
        <w:rPr>
          <w:rFonts w:ascii="Times New Roman" w:eastAsia="宋体" w:hAnsi="Times New Roman" w:hint="eastAsia"/>
        </w:rPr>
        <w:t>〈太平广记〉的选篇原则与汉唐小说的搜集确认</w:t>
      </w:r>
      <w:r>
        <w:rPr>
          <w:rFonts w:ascii="宋体" w:eastAsia="宋体" w:hAnsi="宋体" w:hint="eastAsia"/>
        </w:rPr>
        <w:t>》，《中北大学学报》（社会科学版）2</w:t>
      </w:r>
      <w:r>
        <w:rPr>
          <w:rFonts w:ascii="宋体" w:eastAsia="宋体" w:hAnsi="宋体"/>
        </w:rPr>
        <w:t>021</w:t>
      </w:r>
      <w:r>
        <w:rPr>
          <w:rFonts w:ascii="宋体" w:eastAsia="宋体" w:hAnsi="宋体" w:hint="eastAsia"/>
        </w:rPr>
        <w:t>年第3</w:t>
      </w:r>
      <w:r>
        <w:rPr>
          <w:rFonts w:ascii="宋体" w:eastAsia="宋体" w:hAnsi="宋体"/>
        </w:rPr>
        <w:t>7</w:t>
      </w:r>
      <w:r>
        <w:rPr>
          <w:rFonts w:ascii="宋体" w:eastAsia="宋体" w:hAnsi="宋体" w:hint="eastAsia"/>
        </w:rPr>
        <w:t>期。</w:t>
      </w:r>
    </w:p>
  </w:footnote>
  <w:footnote w:id="7">
    <w:p w14:paraId="6561ED17" w14:textId="77777777" w:rsidR="00A76289" w:rsidRPr="000C3046" w:rsidRDefault="00A76289" w:rsidP="00A76289">
      <w:pPr>
        <w:pStyle w:val="a3"/>
        <w:rPr>
          <w:rFonts w:ascii="Times New Roman" w:eastAsia="宋体" w:hAnsi="Times New Roman" w:cs="Times New Roman"/>
        </w:rPr>
      </w:pPr>
      <w:r w:rsidRPr="000C3046">
        <w:rPr>
          <w:rFonts w:ascii="Times New Roman" w:eastAsia="宋体" w:hAnsi="Times New Roman" w:cs="Times New Roman"/>
        </w:rPr>
        <w:footnoteRef/>
      </w:r>
      <w:r w:rsidRPr="000C3046">
        <w:rPr>
          <w:rFonts w:ascii="Times New Roman" w:eastAsia="宋体" w:hAnsi="Times New Roman" w:cs="Times New Roman"/>
        </w:rPr>
        <w:t xml:space="preserve"> </w:t>
      </w:r>
      <w:r>
        <w:rPr>
          <w:rFonts w:ascii="Times New Roman" w:eastAsia="宋体" w:hAnsi="Times New Roman" w:cs="Times New Roman" w:hint="eastAsia"/>
        </w:rPr>
        <w:t>袁文春：《</w:t>
      </w:r>
      <w:r>
        <w:rPr>
          <w:rFonts w:ascii="Times New Roman" w:eastAsia="宋体" w:hAnsi="Times New Roman" w:hint="eastAsia"/>
        </w:rPr>
        <w:t>宋太宗诏修〈太平广记〉主旨新探</w:t>
      </w:r>
      <w:r>
        <w:rPr>
          <w:rFonts w:ascii="Times New Roman" w:eastAsia="宋体" w:hAnsi="Times New Roman" w:cs="Times New Roman" w:hint="eastAsia"/>
        </w:rPr>
        <w:t>》，《中南大学学报》（</w:t>
      </w:r>
      <w:r>
        <w:rPr>
          <w:rFonts w:ascii="Times New Roman" w:eastAsia="宋体" w:hAnsi="Times New Roman" w:cs="Times New Roman" w:hint="eastAsia"/>
        </w:rPr>
        <w:t>社会科学版）</w:t>
      </w:r>
      <w:r>
        <w:rPr>
          <w:rFonts w:ascii="Times New Roman" w:eastAsia="宋体" w:hAnsi="Times New Roman" w:cs="Times New Roman" w:hint="eastAsia"/>
        </w:rPr>
        <w:t>2</w:t>
      </w:r>
      <w:r>
        <w:rPr>
          <w:rFonts w:ascii="Times New Roman" w:eastAsia="宋体" w:hAnsi="Times New Roman" w:cs="Times New Roman"/>
        </w:rPr>
        <w:t>012</w:t>
      </w:r>
      <w:r>
        <w:rPr>
          <w:rFonts w:ascii="Times New Roman" w:eastAsia="宋体" w:hAnsi="Times New Roman" w:cs="Times New Roman" w:hint="eastAsia"/>
        </w:rPr>
        <w:t>年第</w:t>
      </w:r>
      <w:r>
        <w:rPr>
          <w:rFonts w:ascii="Times New Roman" w:eastAsia="宋体" w:hAnsi="Times New Roman" w:cs="Times New Roman" w:hint="eastAsia"/>
        </w:rPr>
        <w:t>1</w:t>
      </w:r>
      <w:r>
        <w:rPr>
          <w:rFonts w:ascii="Times New Roman" w:eastAsia="宋体" w:hAnsi="Times New Roman" w:cs="Times New Roman"/>
        </w:rPr>
        <w:t>8</w:t>
      </w:r>
      <w:r>
        <w:rPr>
          <w:rFonts w:ascii="Times New Roman" w:eastAsia="宋体" w:hAnsi="Times New Roman" w:cs="Times New Roman" w:hint="eastAsia"/>
        </w:rPr>
        <w:t>期。</w:t>
      </w:r>
    </w:p>
  </w:footnote>
  <w:footnote w:id="8">
    <w:p w14:paraId="78D17261" w14:textId="77777777" w:rsidR="00A76289" w:rsidRPr="00D24178" w:rsidRDefault="00A76289" w:rsidP="00A76289">
      <w:pPr>
        <w:pStyle w:val="a3"/>
        <w:rPr>
          <w:rFonts w:ascii="Times New Roman" w:eastAsia="宋体" w:hAnsi="Times New Roman"/>
        </w:rPr>
      </w:pPr>
      <w:r w:rsidRPr="00D24178">
        <w:rPr>
          <w:rFonts w:ascii="Times New Roman" w:eastAsia="宋体" w:hAnsi="Times New Roman"/>
        </w:rPr>
        <w:footnoteRef/>
      </w:r>
      <w:r w:rsidRPr="00D24178">
        <w:rPr>
          <w:rFonts w:ascii="Times New Roman" w:eastAsia="宋体" w:hAnsi="Times New Roman"/>
        </w:rPr>
        <w:t xml:space="preserve"> </w:t>
      </w:r>
      <w:r>
        <w:rPr>
          <w:rFonts w:ascii="Times New Roman" w:eastAsia="宋体" w:hAnsi="Times New Roman" w:hint="eastAsia"/>
        </w:rPr>
        <w:t>凌郁之：《〈太平广记〉的编刻、传播及小说观念》，《苏州科技学院学报》（</w:t>
      </w:r>
      <w:r>
        <w:rPr>
          <w:rFonts w:ascii="Times New Roman" w:eastAsia="宋体" w:hAnsi="Times New Roman" w:hint="eastAsia"/>
        </w:rPr>
        <w:t>社会科学版）</w:t>
      </w:r>
      <w:r>
        <w:rPr>
          <w:rFonts w:ascii="Times New Roman" w:eastAsia="宋体" w:hAnsi="Times New Roman" w:hint="eastAsia"/>
        </w:rPr>
        <w:t>2</w:t>
      </w:r>
      <w:r>
        <w:rPr>
          <w:rFonts w:ascii="Times New Roman" w:eastAsia="宋体" w:hAnsi="Times New Roman"/>
        </w:rPr>
        <w:t>005</w:t>
      </w:r>
      <w:r>
        <w:rPr>
          <w:rFonts w:ascii="Times New Roman" w:eastAsia="宋体" w:hAnsi="Times New Roman" w:hint="eastAsia"/>
        </w:rPr>
        <w:t>年第</w:t>
      </w:r>
      <w:r>
        <w:rPr>
          <w:rFonts w:ascii="Times New Roman" w:eastAsia="宋体" w:hAnsi="Times New Roman" w:hint="eastAsia"/>
        </w:rPr>
        <w:t>3</w:t>
      </w:r>
      <w:r>
        <w:rPr>
          <w:rFonts w:ascii="Times New Roman" w:eastAsia="宋体" w:hAnsi="Times New Roman"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69F3"/>
    <w:multiLevelType w:val="hybridMultilevel"/>
    <w:tmpl w:val="0CF6BFC6"/>
    <w:lvl w:ilvl="0" w:tplc="8092F860">
      <w:start w:val="1"/>
      <w:numFmt w:val="japaneseCounting"/>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DC6CB7"/>
    <w:multiLevelType w:val="hybridMultilevel"/>
    <w:tmpl w:val="03DC74B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61705A72"/>
    <w:multiLevelType w:val="hybridMultilevel"/>
    <w:tmpl w:val="12F0BDC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16cid:durableId="1600218689">
    <w:abstractNumId w:val="2"/>
  </w:num>
  <w:num w:numId="2" w16cid:durableId="508831050">
    <w:abstractNumId w:val="0"/>
  </w:num>
  <w:num w:numId="3" w16cid:durableId="138807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C"/>
    <w:rsid w:val="00004CE7"/>
    <w:rsid w:val="0000640F"/>
    <w:rsid w:val="000175D9"/>
    <w:rsid w:val="000236D1"/>
    <w:rsid w:val="00027C4D"/>
    <w:rsid w:val="0003048F"/>
    <w:rsid w:val="00036839"/>
    <w:rsid w:val="00043CCA"/>
    <w:rsid w:val="00047C83"/>
    <w:rsid w:val="00076A74"/>
    <w:rsid w:val="00076DE4"/>
    <w:rsid w:val="000925E6"/>
    <w:rsid w:val="00097A84"/>
    <w:rsid w:val="000A76ED"/>
    <w:rsid w:val="000B5ABD"/>
    <w:rsid w:val="000C5843"/>
    <w:rsid w:val="000D65EB"/>
    <w:rsid w:val="000E1EE1"/>
    <w:rsid w:val="000E20D2"/>
    <w:rsid w:val="000F2F82"/>
    <w:rsid w:val="001059A9"/>
    <w:rsid w:val="00112F02"/>
    <w:rsid w:val="0012437A"/>
    <w:rsid w:val="001279B0"/>
    <w:rsid w:val="00136608"/>
    <w:rsid w:val="00141F2C"/>
    <w:rsid w:val="00150B95"/>
    <w:rsid w:val="0016353F"/>
    <w:rsid w:val="00170117"/>
    <w:rsid w:val="0017369A"/>
    <w:rsid w:val="00181AC7"/>
    <w:rsid w:val="001860D2"/>
    <w:rsid w:val="001B06D5"/>
    <w:rsid w:val="001B151C"/>
    <w:rsid w:val="001B322C"/>
    <w:rsid w:val="001B557A"/>
    <w:rsid w:val="001C4610"/>
    <w:rsid w:val="001D7051"/>
    <w:rsid w:val="001D7DCB"/>
    <w:rsid w:val="001E67BF"/>
    <w:rsid w:val="00212991"/>
    <w:rsid w:val="0023000B"/>
    <w:rsid w:val="00232A27"/>
    <w:rsid w:val="002418A9"/>
    <w:rsid w:val="00241D94"/>
    <w:rsid w:val="00243B01"/>
    <w:rsid w:val="00250F93"/>
    <w:rsid w:val="0025327C"/>
    <w:rsid w:val="0025658D"/>
    <w:rsid w:val="00270779"/>
    <w:rsid w:val="00272A17"/>
    <w:rsid w:val="00276DB8"/>
    <w:rsid w:val="002779CB"/>
    <w:rsid w:val="002817C5"/>
    <w:rsid w:val="00284937"/>
    <w:rsid w:val="00297D16"/>
    <w:rsid w:val="002B59D9"/>
    <w:rsid w:val="002C1C30"/>
    <w:rsid w:val="002C4E29"/>
    <w:rsid w:val="002C4F19"/>
    <w:rsid w:val="002C6421"/>
    <w:rsid w:val="002F0945"/>
    <w:rsid w:val="002F0EEF"/>
    <w:rsid w:val="002F3B08"/>
    <w:rsid w:val="002F4A59"/>
    <w:rsid w:val="003037DC"/>
    <w:rsid w:val="00307106"/>
    <w:rsid w:val="00327FE9"/>
    <w:rsid w:val="0033093A"/>
    <w:rsid w:val="00343B8C"/>
    <w:rsid w:val="003610EE"/>
    <w:rsid w:val="00361E43"/>
    <w:rsid w:val="0036428D"/>
    <w:rsid w:val="00374312"/>
    <w:rsid w:val="00376894"/>
    <w:rsid w:val="00377009"/>
    <w:rsid w:val="00385077"/>
    <w:rsid w:val="00392087"/>
    <w:rsid w:val="00393D13"/>
    <w:rsid w:val="00396036"/>
    <w:rsid w:val="003970E0"/>
    <w:rsid w:val="003B2EDF"/>
    <w:rsid w:val="003B56C1"/>
    <w:rsid w:val="003C45A7"/>
    <w:rsid w:val="003C75C1"/>
    <w:rsid w:val="003E7AE2"/>
    <w:rsid w:val="003F28B7"/>
    <w:rsid w:val="003F3D58"/>
    <w:rsid w:val="003F4D32"/>
    <w:rsid w:val="00400F45"/>
    <w:rsid w:val="004313D8"/>
    <w:rsid w:val="00441D1A"/>
    <w:rsid w:val="0044205F"/>
    <w:rsid w:val="00444E1D"/>
    <w:rsid w:val="004476C9"/>
    <w:rsid w:val="004552C5"/>
    <w:rsid w:val="00487D3B"/>
    <w:rsid w:val="004A3CAC"/>
    <w:rsid w:val="004A7AFF"/>
    <w:rsid w:val="004B311F"/>
    <w:rsid w:val="004C2DC6"/>
    <w:rsid w:val="004C37E5"/>
    <w:rsid w:val="004E73CD"/>
    <w:rsid w:val="004E7A25"/>
    <w:rsid w:val="00500789"/>
    <w:rsid w:val="0050780C"/>
    <w:rsid w:val="00514716"/>
    <w:rsid w:val="00517B90"/>
    <w:rsid w:val="005225A1"/>
    <w:rsid w:val="00524A6D"/>
    <w:rsid w:val="005449D8"/>
    <w:rsid w:val="00555BCB"/>
    <w:rsid w:val="00561845"/>
    <w:rsid w:val="00574A02"/>
    <w:rsid w:val="00574D99"/>
    <w:rsid w:val="00577B31"/>
    <w:rsid w:val="00581439"/>
    <w:rsid w:val="00592CD1"/>
    <w:rsid w:val="005A2698"/>
    <w:rsid w:val="005B165C"/>
    <w:rsid w:val="005B368E"/>
    <w:rsid w:val="005C31A3"/>
    <w:rsid w:val="005C616F"/>
    <w:rsid w:val="005C6888"/>
    <w:rsid w:val="005D1FC5"/>
    <w:rsid w:val="005D3558"/>
    <w:rsid w:val="005D3CE9"/>
    <w:rsid w:val="005F41D4"/>
    <w:rsid w:val="00645BC7"/>
    <w:rsid w:val="00647C8E"/>
    <w:rsid w:val="00651717"/>
    <w:rsid w:val="006535DF"/>
    <w:rsid w:val="006657A3"/>
    <w:rsid w:val="00667558"/>
    <w:rsid w:val="00687D81"/>
    <w:rsid w:val="00690DE7"/>
    <w:rsid w:val="00693190"/>
    <w:rsid w:val="006A14B9"/>
    <w:rsid w:val="006A4158"/>
    <w:rsid w:val="006A5EDF"/>
    <w:rsid w:val="006A6E83"/>
    <w:rsid w:val="006C08C9"/>
    <w:rsid w:val="006C65D0"/>
    <w:rsid w:val="006C7B7C"/>
    <w:rsid w:val="006F191C"/>
    <w:rsid w:val="006F2DA7"/>
    <w:rsid w:val="00704A71"/>
    <w:rsid w:val="00711F93"/>
    <w:rsid w:val="00717ED4"/>
    <w:rsid w:val="00726FF6"/>
    <w:rsid w:val="00727E70"/>
    <w:rsid w:val="00740A5A"/>
    <w:rsid w:val="0075587B"/>
    <w:rsid w:val="007623CC"/>
    <w:rsid w:val="00764A92"/>
    <w:rsid w:val="0076539C"/>
    <w:rsid w:val="00771AB5"/>
    <w:rsid w:val="00774E27"/>
    <w:rsid w:val="00775D0C"/>
    <w:rsid w:val="00780DA2"/>
    <w:rsid w:val="007C5381"/>
    <w:rsid w:val="007C5B30"/>
    <w:rsid w:val="007D0FB7"/>
    <w:rsid w:val="007D650A"/>
    <w:rsid w:val="007F2AD6"/>
    <w:rsid w:val="007F3F44"/>
    <w:rsid w:val="007F437D"/>
    <w:rsid w:val="00800A27"/>
    <w:rsid w:val="0080777B"/>
    <w:rsid w:val="00823902"/>
    <w:rsid w:val="00830355"/>
    <w:rsid w:val="008409F0"/>
    <w:rsid w:val="00843033"/>
    <w:rsid w:val="00855E4A"/>
    <w:rsid w:val="00872E9A"/>
    <w:rsid w:val="00891C06"/>
    <w:rsid w:val="00893D31"/>
    <w:rsid w:val="008A0359"/>
    <w:rsid w:val="008B5FA5"/>
    <w:rsid w:val="008C2AD6"/>
    <w:rsid w:val="008C3C2C"/>
    <w:rsid w:val="008C7D0D"/>
    <w:rsid w:val="008D1BA9"/>
    <w:rsid w:val="008D2E7D"/>
    <w:rsid w:val="008E007A"/>
    <w:rsid w:val="008E353E"/>
    <w:rsid w:val="008E6BBA"/>
    <w:rsid w:val="008E7164"/>
    <w:rsid w:val="008F65E0"/>
    <w:rsid w:val="00900B16"/>
    <w:rsid w:val="009055D5"/>
    <w:rsid w:val="009143F4"/>
    <w:rsid w:val="00926C60"/>
    <w:rsid w:val="00934279"/>
    <w:rsid w:val="00937D6E"/>
    <w:rsid w:val="00944459"/>
    <w:rsid w:val="009467A7"/>
    <w:rsid w:val="00947483"/>
    <w:rsid w:val="00960123"/>
    <w:rsid w:val="00962DDE"/>
    <w:rsid w:val="00965F27"/>
    <w:rsid w:val="0097070F"/>
    <w:rsid w:val="00971600"/>
    <w:rsid w:val="009868BD"/>
    <w:rsid w:val="0099435B"/>
    <w:rsid w:val="00995175"/>
    <w:rsid w:val="009A33B9"/>
    <w:rsid w:val="009A722C"/>
    <w:rsid w:val="009A76DD"/>
    <w:rsid w:val="009B1647"/>
    <w:rsid w:val="009B5683"/>
    <w:rsid w:val="009C7733"/>
    <w:rsid w:val="009D289B"/>
    <w:rsid w:val="009E1913"/>
    <w:rsid w:val="009E3A95"/>
    <w:rsid w:val="009E7F51"/>
    <w:rsid w:val="009F4159"/>
    <w:rsid w:val="009F4EC6"/>
    <w:rsid w:val="00A2204C"/>
    <w:rsid w:val="00A31277"/>
    <w:rsid w:val="00A32D6A"/>
    <w:rsid w:val="00A34230"/>
    <w:rsid w:val="00A46109"/>
    <w:rsid w:val="00A50044"/>
    <w:rsid w:val="00A50982"/>
    <w:rsid w:val="00A51F3D"/>
    <w:rsid w:val="00A52C2F"/>
    <w:rsid w:val="00A57647"/>
    <w:rsid w:val="00A60B0D"/>
    <w:rsid w:val="00A622CB"/>
    <w:rsid w:val="00A75A94"/>
    <w:rsid w:val="00A76289"/>
    <w:rsid w:val="00A80378"/>
    <w:rsid w:val="00A9626E"/>
    <w:rsid w:val="00AA36A1"/>
    <w:rsid w:val="00AA70D6"/>
    <w:rsid w:val="00AB0483"/>
    <w:rsid w:val="00AB13F9"/>
    <w:rsid w:val="00AC581E"/>
    <w:rsid w:val="00AC77BE"/>
    <w:rsid w:val="00AD1CDB"/>
    <w:rsid w:val="00AD43CF"/>
    <w:rsid w:val="00AD602A"/>
    <w:rsid w:val="00AD6DAE"/>
    <w:rsid w:val="00AD7875"/>
    <w:rsid w:val="00AF1092"/>
    <w:rsid w:val="00B00569"/>
    <w:rsid w:val="00B1017F"/>
    <w:rsid w:val="00B223CF"/>
    <w:rsid w:val="00B2290F"/>
    <w:rsid w:val="00B25B98"/>
    <w:rsid w:val="00B32269"/>
    <w:rsid w:val="00B32BC8"/>
    <w:rsid w:val="00B3610F"/>
    <w:rsid w:val="00B44C0D"/>
    <w:rsid w:val="00B5449B"/>
    <w:rsid w:val="00B76473"/>
    <w:rsid w:val="00B8384A"/>
    <w:rsid w:val="00BA166E"/>
    <w:rsid w:val="00BA3CB0"/>
    <w:rsid w:val="00BA603D"/>
    <w:rsid w:val="00BB014C"/>
    <w:rsid w:val="00BB0EF7"/>
    <w:rsid w:val="00BB2157"/>
    <w:rsid w:val="00BB341A"/>
    <w:rsid w:val="00BB6578"/>
    <w:rsid w:val="00BC5B1B"/>
    <w:rsid w:val="00BD3670"/>
    <w:rsid w:val="00BE3257"/>
    <w:rsid w:val="00BE5C2F"/>
    <w:rsid w:val="00C11F65"/>
    <w:rsid w:val="00C16C0E"/>
    <w:rsid w:val="00C21A42"/>
    <w:rsid w:val="00C22D25"/>
    <w:rsid w:val="00C23B0C"/>
    <w:rsid w:val="00C3584F"/>
    <w:rsid w:val="00C36E38"/>
    <w:rsid w:val="00C5201A"/>
    <w:rsid w:val="00C57A03"/>
    <w:rsid w:val="00C61F55"/>
    <w:rsid w:val="00C6623D"/>
    <w:rsid w:val="00C83E9E"/>
    <w:rsid w:val="00C85E49"/>
    <w:rsid w:val="00C9349F"/>
    <w:rsid w:val="00CA1C1B"/>
    <w:rsid w:val="00CA1EAB"/>
    <w:rsid w:val="00CA784B"/>
    <w:rsid w:val="00CB12F4"/>
    <w:rsid w:val="00CB6DD0"/>
    <w:rsid w:val="00CC0132"/>
    <w:rsid w:val="00CD136C"/>
    <w:rsid w:val="00CD34F3"/>
    <w:rsid w:val="00CD3809"/>
    <w:rsid w:val="00CE2B3F"/>
    <w:rsid w:val="00CE2F7C"/>
    <w:rsid w:val="00CE7603"/>
    <w:rsid w:val="00CE7AAB"/>
    <w:rsid w:val="00CF11A9"/>
    <w:rsid w:val="00CF4937"/>
    <w:rsid w:val="00CF668A"/>
    <w:rsid w:val="00D156CD"/>
    <w:rsid w:val="00D203C8"/>
    <w:rsid w:val="00D264DA"/>
    <w:rsid w:val="00D37F82"/>
    <w:rsid w:val="00D41207"/>
    <w:rsid w:val="00D50305"/>
    <w:rsid w:val="00D52420"/>
    <w:rsid w:val="00D54A7F"/>
    <w:rsid w:val="00D61059"/>
    <w:rsid w:val="00D63CF2"/>
    <w:rsid w:val="00D77E61"/>
    <w:rsid w:val="00D877F5"/>
    <w:rsid w:val="00D90874"/>
    <w:rsid w:val="00D9485F"/>
    <w:rsid w:val="00DA1C47"/>
    <w:rsid w:val="00DB4B2B"/>
    <w:rsid w:val="00DC3E65"/>
    <w:rsid w:val="00DC6DEC"/>
    <w:rsid w:val="00DD1177"/>
    <w:rsid w:val="00DD4A9F"/>
    <w:rsid w:val="00DD5A9E"/>
    <w:rsid w:val="00DD5E1A"/>
    <w:rsid w:val="00DD68E1"/>
    <w:rsid w:val="00DE7B52"/>
    <w:rsid w:val="00DF0FB2"/>
    <w:rsid w:val="00DF34EC"/>
    <w:rsid w:val="00DF43F1"/>
    <w:rsid w:val="00E02B51"/>
    <w:rsid w:val="00E105C9"/>
    <w:rsid w:val="00E13670"/>
    <w:rsid w:val="00E1477C"/>
    <w:rsid w:val="00E14FB8"/>
    <w:rsid w:val="00E151B0"/>
    <w:rsid w:val="00E25BDD"/>
    <w:rsid w:val="00E323E4"/>
    <w:rsid w:val="00E33531"/>
    <w:rsid w:val="00E422C5"/>
    <w:rsid w:val="00E4559C"/>
    <w:rsid w:val="00E51A84"/>
    <w:rsid w:val="00E73E01"/>
    <w:rsid w:val="00E81425"/>
    <w:rsid w:val="00E93C17"/>
    <w:rsid w:val="00E95438"/>
    <w:rsid w:val="00E95D4E"/>
    <w:rsid w:val="00E96034"/>
    <w:rsid w:val="00E96888"/>
    <w:rsid w:val="00EA1B2E"/>
    <w:rsid w:val="00EB0A1A"/>
    <w:rsid w:val="00EB2185"/>
    <w:rsid w:val="00EB22B0"/>
    <w:rsid w:val="00EB66F1"/>
    <w:rsid w:val="00EC19EC"/>
    <w:rsid w:val="00EC3371"/>
    <w:rsid w:val="00EC7D72"/>
    <w:rsid w:val="00ED170B"/>
    <w:rsid w:val="00ED1D97"/>
    <w:rsid w:val="00EE53EC"/>
    <w:rsid w:val="00EF0835"/>
    <w:rsid w:val="00F0279C"/>
    <w:rsid w:val="00F05A77"/>
    <w:rsid w:val="00F07DE5"/>
    <w:rsid w:val="00F12BB6"/>
    <w:rsid w:val="00F15F8C"/>
    <w:rsid w:val="00F42997"/>
    <w:rsid w:val="00F50A3C"/>
    <w:rsid w:val="00F52571"/>
    <w:rsid w:val="00F53CFF"/>
    <w:rsid w:val="00F53F67"/>
    <w:rsid w:val="00F546A3"/>
    <w:rsid w:val="00F602EE"/>
    <w:rsid w:val="00F70455"/>
    <w:rsid w:val="00F7128B"/>
    <w:rsid w:val="00F8663F"/>
    <w:rsid w:val="00F9424C"/>
    <w:rsid w:val="00FA0369"/>
    <w:rsid w:val="00FA1CF0"/>
    <w:rsid w:val="00FA6019"/>
    <w:rsid w:val="00FA7C94"/>
    <w:rsid w:val="00FD3D09"/>
    <w:rsid w:val="00FD62DF"/>
    <w:rsid w:val="00FE023B"/>
    <w:rsid w:val="00FE6910"/>
    <w:rsid w:val="00FE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88B8F"/>
  <w15:chartTrackingRefBased/>
  <w15:docId w15:val="{2129E937-5EA8-4073-BFE3-88FDA2CF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623CC"/>
    <w:pPr>
      <w:snapToGrid w:val="0"/>
      <w:jc w:val="left"/>
    </w:pPr>
    <w:rPr>
      <w:sz w:val="18"/>
      <w:szCs w:val="18"/>
    </w:rPr>
  </w:style>
  <w:style w:type="character" w:customStyle="1" w:styleId="a4">
    <w:name w:val="脚注文本 字符"/>
    <w:basedOn w:val="a0"/>
    <w:link w:val="a3"/>
    <w:uiPriority w:val="99"/>
    <w:semiHidden/>
    <w:rsid w:val="007623CC"/>
    <w:rPr>
      <w:sz w:val="18"/>
      <w:szCs w:val="18"/>
    </w:rPr>
  </w:style>
  <w:style w:type="character" w:styleId="a5">
    <w:name w:val="footnote reference"/>
    <w:basedOn w:val="a0"/>
    <w:uiPriority w:val="99"/>
    <w:semiHidden/>
    <w:unhideWhenUsed/>
    <w:qFormat/>
    <w:rsid w:val="007623CC"/>
    <w:rPr>
      <w:vertAlign w:val="superscript"/>
    </w:rPr>
  </w:style>
  <w:style w:type="table" w:styleId="a6">
    <w:name w:val="Table Grid"/>
    <w:basedOn w:val="a1"/>
    <w:uiPriority w:val="39"/>
    <w:rsid w:val="004C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2C64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C6421"/>
    <w:rPr>
      <w:sz w:val="18"/>
      <w:szCs w:val="18"/>
    </w:rPr>
  </w:style>
  <w:style w:type="paragraph" w:styleId="a9">
    <w:name w:val="footer"/>
    <w:basedOn w:val="a"/>
    <w:link w:val="aa"/>
    <w:uiPriority w:val="99"/>
    <w:unhideWhenUsed/>
    <w:rsid w:val="002C6421"/>
    <w:pPr>
      <w:tabs>
        <w:tab w:val="center" w:pos="4153"/>
        <w:tab w:val="right" w:pos="8306"/>
      </w:tabs>
      <w:snapToGrid w:val="0"/>
      <w:jc w:val="left"/>
    </w:pPr>
    <w:rPr>
      <w:sz w:val="18"/>
      <w:szCs w:val="18"/>
    </w:rPr>
  </w:style>
  <w:style w:type="character" w:customStyle="1" w:styleId="aa">
    <w:name w:val="页脚 字符"/>
    <w:basedOn w:val="a0"/>
    <w:link w:val="a9"/>
    <w:uiPriority w:val="99"/>
    <w:rsid w:val="002C6421"/>
    <w:rPr>
      <w:sz w:val="18"/>
      <w:szCs w:val="18"/>
    </w:rPr>
  </w:style>
  <w:style w:type="paragraph" w:styleId="ab">
    <w:name w:val="Title"/>
    <w:basedOn w:val="a"/>
    <w:next w:val="a"/>
    <w:link w:val="ac"/>
    <w:uiPriority w:val="10"/>
    <w:qFormat/>
    <w:rsid w:val="00250F9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50F93"/>
    <w:rPr>
      <w:rFonts w:asciiTheme="majorHAnsi" w:eastAsiaTheme="majorEastAsia" w:hAnsiTheme="majorHAnsi" w:cstheme="majorBidi"/>
      <w:b/>
      <w:bCs/>
      <w:sz w:val="32"/>
      <w:szCs w:val="32"/>
    </w:rPr>
  </w:style>
  <w:style w:type="paragraph" w:styleId="ad">
    <w:name w:val="List Paragraph"/>
    <w:basedOn w:val="a"/>
    <w:uiPriority w:val="34"/>
    <w:qFormat/>
    <w:rsid w:val="00250F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1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33D37-1397-4140-86C0-C84F9CA1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Geng</dc:creator>
  <cp:keywords/>
  <dc:description/>
  <cp:lastModifiedBy>张 鸿琳</cp:lastModifiedBy>
  <cp:revision>349</cp:revision>
  <cp:lastPrinted>2018-08-25T07:26:00Z</cp:lastPrinted>
  <dcterms:created xsi:type="dcterms:W3CDTF">2021-12-26T16:23:00Z</dcterms:created>
  <dcterms:modified xsi:type="dcterms:W3CDTF">2022-08-11T16:52:00Z</dcterms:modified>
</cp:coreProperties>
</file>