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0514F" w14:textId="77777777" w:rsidR="00A313B6" w:rsidRDefault="00A313B6" w:rsidP="003B38A4">
      <w:pPr>
        <w:rPr>
          <w:rFonts w:asciiTheme="majorHAnsi" w:hAnsiTheme="majorHAnsi" w:cstheme="majorHAnsi"/>
          <w:b/>
          <w:sz w:val="44"/>
          <w:szCs w:val="44"/>
        </w:rPr>
      </w:pPr>
    </w:p>
    <w:p w14:paraId="6785CCBD" w14:textId="5D2640AE" w:rsidR="00A313B6" w:rsidRDefault="00A313B6" w:rsidP="003B38A4">
      <w:pPr>
        <w:rPr>
          <w:rFonts w:asciiTheme="majorHAnsi" w:hAnsiTheme="majorHAnsi" w:cstheme="majorHAnsi"/>
          <w:b/>
          <w:sz w:val="44"/>
          <w:szCs w:val="44"/>
        </w:rPr>
      </w:pPr>
    </w:p>
    <w:p w14:paraId="1F8C35D2" w14:textId="60F96E43" w:rsidR="00484015" w:rsidRDefault="00484015" w:rsidP="003B38A4">
      <w:pPr>
        <w:rPr>
          <w:rFonts w:asciiTheme="majorHAnsi" w:hAnsiTheme="majorHAnsi" w:cstheme="majorHAnsi"/>
          <w:b/>
          <w:sz w:val="44"/>
          <w:szCs w:val="44"/>
        </w:rPr>
      </w:pPr>
    </w:p>
    <w:p w14:paraId="5C07EA49" w14:textId="36B3EC94" w:rsidR="00484015" w:rsidRDefault="00484015" w:rsidP="003B38A4">
      <w:pPr>
        <w:rPr>
          <w:rFonts w:asciiTheme="majorHAnsi" w:hAnsiTheme="majorHAnsi" w:cstheme="majorHAnsi"/>
          <w:b/>
          <w:sz w:val="44"/>
          <w:szCs w:val="44"/>
        </w:rPr>
      </w:pPr>
    </w:p>
    <w:p w14:paraId="2F87BF7C" w14:textId="77777777" w:rsidR="00484015" w:rsidRDefault="00484015" w:rsidP="003B38A4">
      <w:pPr>
        <w:rPr>
          <w:rFonts w:asciiTheme="majorHAnsi" w:hAnsiTheme="majorHAnsi" w:cstheme="majorHAnsi"/>
          <w:b/>
          <w:sz w:val="44"/>
          <w:szCs w:val="44"/>
        </w:rPr>
      </w:pPr>
    </w:p>
    <w:p w14:paraId="45E6E32C" w14:textId="77777777" w:rsidR="00404296" w:rsidRPr="00D91A0C" w:rsidRDefault="00404296" w:rsidP="00404296">
      <w:pPr>
        <w:spacing w:line="360" w:lineRule="auto"/>
        <w:jc w:val="center"/>
        <w:rPr>
          <w:rFonts w:ascii="Times New Roman" w:hAnsi="Times New Roman" w:cs="Times New Roman"/>
          <w:b/>
          <w:sz w:val="44"/>
          <w:szCs w:val="44"/>
        </w:rPr>
      </w:pPr>
      <w:r w:rsidRPr="00D91A0C">
        <w:rPr>
          <w:rFonts w:ascii="Times New Roman" w:hAnsi="Times New Roman" w:cs="Times New Roman"/>
          <w:b/>
          <w:sz w:val="44"/>
          <w:szCs w:val="44"/>
        </w:rPr>
        <w:t>We Need a “Wall” with a “Window”</w:t>
      </w:r>
    </w:p>
    <w:p w14:paraId="7E608CF5" w14:textId="2121969D" w:rsidR="00020B7C" w:rsidRDefault="00020B7C"/>
    <w:p w14:paraId="5D567B1C" w14:textId="64A0F0AE" w:rsidR="00A313B6" w:rsidRDefault="00A313B6"/>
    <w:p w14:paraId="337BBEF8" w14:textId="0A28FED0" w:rsidR="00404296" w:rsidRDefault="00404296"/>
    <w:p w14:paraId="61C42111" w14:textId="46446EDD" w:rsidR="00056717" w:rsidRDefault="00056717"/>
    <w:p w14:paraId="4A5DEFC6" w14:textId="10C45074" w:rsidR="00BB2BFF" w:rsidRDefault="00BB2BFF"/>
    <w:p w14:paraId="564F3D98" w14:textId="77777777" w:rsidR="00BB2BFF" w:rsidRDefault="00BB2BFF"/>
    <w:p w14:paraId="6AE0AB7F" w14:textId="77777777" w:rsidR="00A313B6" w:rsidRDefault="00A313B6"/>
    <w:p w14:paraId="60574144" w14:textId="77777777" w:rsidR="00A313B6" w:rsidRDefault="00A313B6"/>
    <w:p w14:paraId="78F2DCA2" w14:textId="03A5F664" w:rsidR="00A313B6" w:rsidRPr="00A313B6" w:rsidRDefault="00A313B6" w:rsidP="00676F0C">
      <w:pPr>
        <w:widowControl w:val="0"/>
        <w:spacing w:after="0" w:line="240" w:lineRule="auto"/>
        <w:ind w:left="2100" w:firstLineChars="100" w:firstLine="321"/>
        <w:rPr>
          <w:rFonts w:ascii="Times New Roman" w:eastAsia="宋体" w:hAnsi="Times New Roman" w:cs="Times New Roman"/>
          <w:b/>
          <w:bCs/>
          <w:kern w:val="2"/>
          <w:sz w:val="32"/>
          <w:szCs w:val="32"/>
        </w:rPr>
      </w:pPr>
      <w:r w:rsidRPr="00A313B6">
        <w:rPr>
          <w:rFonts w:ascii="Times New Roman" w:eastAsia="宋体" w:hAnsi="Times New Roman" w:cs="Times New Roman" w:hint="eastAsia"/>
          <w:b/>
          <w:bCs/>
          <w:kern w:val="2"/>
          <w:sz w:val="32"/>
          <w:szCs w:val="32"/>
        </w:rPr>
        <w:t xml:space="preserve">Name: </w:t>
      </w:r>
      <w:r w:rsidR="00F50EA9" w:rsidRPr="00F50EA9">
        <w:rPr>
          <w:rFonts w:ascii="Times New Roman" w:eastAsia="宋体" w:hAnsi="Times New Roman" w:cs="Times New Roman"/>
          <w:b/>
          <w:bCs/>
          <w:kern w:val="2"/>
          <w:sz w:val="32"/>
          <w:szCs w:val="32"/>
        </w:rPr>
        <w:t>张鸿琳</w:t>
      </w:r>
    </w:p>
    <w:p w14:paraId="18071D7A" w14:textId="5CE00FD1" w:rsidR="00A313B6" w:rsidRPr="00A313B6" w:rsidRDefault="00A313B6" w:rsidP="00D3166E">
      <w:pPr>
        <w:widowControl w:val="0"/>
        <w:spacing w:after="0" w:line="240" w:lineRule="auto"/>
        <w:ind w:firstLineChars="700" w:firstLine="2249"/>
        <w:rPr>
          <w:rFonts w:ascii="Times New Roman" w:eastAsia="宋体" w:hAnsi="Times New Roman" w:cs="Times New Roman"/>
          <w:b/>
          <w:bCs/>
          <w:kern w:val="2"/>
          <w:sz w:val="32"/>
          <w:szCs w:val="32"/>
        </w:rPr>
      </w:pPr>
      <w:r w:rsidRPr="00A313B6">
        <w:rPr>
          <w:rFonts w:ascii="Times New Roman" w:eastAsia="宋体" w:hAnsi="Times New Roman" w:cs="Times New Roman" w:hint="eastAsia"/>
          <w:b/>
          <w:bCs/>
          <w:kern w:val="2"/>
          <w:sz w:val="32"/>
          <w:szCs w:val="32"/>
        </w:rPr>
        <w:t>School ID:</w:t>
      </w:r>
      <w:r w:rsidR="00D55117">
        <w:rPr>
          <w:rFonts w:ascii="Times New Roman" w:eastAsia="宋体" w:hAnsi="Times New Roman" w:cs="Times New Roman"/>
          <w:b/>
          <w:bCs/>
          <w:kern w:val="2"/>
          <w:sz w:val="32"/>
          <w:szCs w:val="32"/>
        </w:rPr>
        <w:t xml:space="preserve"> </w:t>
      </w:r>
      <w:r w:rsidR="00B01807">
        <w:rPr>
          <w:rFonts w:ascii="Times New Roman" w:eastAsia="宋体" w:hAnsi="Times New Roman" w:cs="Times New Roman"/>
          <w:b/>
          <w:bCs/>
          <w:kern w:val="2"/>
          <w:sz w:val="32"/>
          <w:szCs w:val="32"/>
        </w:rPr>
        <w:t>2019012137</w:t>
      </w:r>
    </w:p>
    <w:p w14:paraId="526AB83A" w14:textId="31594FFE" w:rsidR="00A313B6" w:rsidRPr="00A313B6" w:rsidRDefault="00A313B6" w:rsidP="00D3166E">
      <w:pPr>
        <w:widowControl w:val="0"/>
        <w:spacing w:after="0" w:line="240" w:lineRule="auto"/>
        <w:ind w:firstLineChars="700" w:firstLine="2249"/>
        <w:rPr>
          <w:rFonts w:ascii="Times New Roman" w:eastAsia="宋体" w:hAnsi="Times New Roman" w:cs="Times New Roman"/>
          <w:b/>
          <w:bCs/>
          <w:kern w:val="2"/>
          <w:sz w:val="32"/>
          <w:szCs w:val="32"/>
        </w:rPr>
      </w:pPr>
      <w:r w:rsidRPr="00A313B6">
        <w:rPr>
          <w:rFonts w:ascii="Times New Roman" w:eastAsia="宋体" w:hAnsi="Times New Roman" w:cs="Times New Roman" w:hint="eastAsia"/>
          <w:b/>
          <w:bCs/>
          <w:kern w:val="2"/>
          <w:sz w:val="32"/>
          <w:szCs w:val="32"/>
        </w:rPr>
        <w:t>Instructor:</w:t>
      </w:r>
      <w:r w:rsidR="00BC69AC">
        <w:rPr>
          <w:rFonts w:ascii="Times New Roman" w:eastAsia="宋体" w:hAnsi="Times New Roman" w:cs="Times New Roman" w:hint="eastAsia"/>
          <w:b/>
          <w:bCs/>
          <w:kern w:val="2"/>
          <w:sz w:val="32"/>
          <w:szCs w:val="32"/>
        </w:rPr>
        <w:t xml:space="preserve"> </w:t>
      </w:r>
      <w:r w:rsidR="00F80BF2">
        <w:rPr>
          <w:rFonts w:ascii="Times New Roman" w:eastAsia="宋体" w:hAnsi="Times New Roman" w:cs="Times New Roman" w:hint="eastAsia"/>
          <w:b/>
          <w:bCs/>
          <w:kern w:val="2"/>
          <w:sz w:val="32"/>
          <w:szCs w:val="32"/>
        </w:rPr>
        <w:t>田</w:t>
      </w:r>
      <w:r w:rsidR="00F80BF2">
        <w:rPr>
          <w:rFonts w:ascii="Times New Roman" w:eastAsia="宋体" w:hAnsi="Times New Roman" w:cs="Times New Roman" w:hint="eastAsia"/>
          <w:b/>
          <w:bCs/>
          <w:kern w:val="2"/>
          <w:sz w:val="32"/>
          <w:szCs w:val="32"/>
        </w:rPr>
        <w:t xml:space="preserve"> </w:t>
      </w:r>
      <w:r w:rsidR="00F80BF2">
        <w:rPr>
          <w:rFonts w:ascii="Times New Roman" w:eastAsia="宋体" w:hAnsi="Times New Roman" w:cs="Times New Roman" w:hint="eastAsia"/>
          <w:b/>
          <w:bCs/>
          <w:kern w:val="2"/>
          <w:sz w:val="32"/>
          <w:szCs w:val="32"/>
        </w:rPr>
        <w:t>园</w:t>
      </w:r>
    </w:p>
    <w:p w14:paraId="15D0FFC5" w14:textId="18307EEB" w:rsidR="00A313B6" w:rsidRPr="00D3166E" w:rsidRDefault="00A313B6"/>
    <w:p w14:paraId="1781AA8E" w14:textId="6478D15E" w:rsidR="00A313B6" w:rsidRDefault="00A313B6"/>
    <w:p w14:paraId="1483A714" w14:textId="77777777" w:rsidR="00A313B6" w:rsidRDefault="00A313B6" w:rsidP="00B37EF0"/>
    <w:p w14:paraId="685D76CB" w14:textId="7C6D85DE" w:rsidR="00A313B6" w:rsidRPr="00A313B6" w:rsidRDefault="00C71FAB" w:rsidP="00D3166E">
      <w:pPr>
        <w:widowControl w:val="0"/>
        <w:spacing w:after="0" w:line="240" w:lineRule="auto"/>
        <w:ind w:left="609"/>
        <w:jc w:val="center"/>
        <w:rPr>
          <w:rFonts w:ascii="Times New Roman" w:eastAsia="宋体" w:hAnsi="Times New Roman" w:cs="Times New Roman"/>
          <w:kern w:val="2"/>
          <w:sz w:val="32"/>
          <w:szCs w:val="32"/>
        </w:rPr>
      </w:pPr>
      <w:r>
        <w:rPr>
          <w:rFonts w:ascii="Times New Roman" w:eastAsia="宋体" w:hAnsi="Times New Roman" w:cs="Times New Roman"/>
          <w:b/>
          <w:bCs/>
          <w:kern w:val="2"/>
          <w:sz w:val="32"/>
          <w:szCs w:val="32"/>
        </w:rPr>
        <w:t>D</w:t>
      </w:r>
      <w:r>
        <w:rPr>
          <w:rFonts w:ascii="Times New Roman" w:eastAsia="宋体" w:hAnsi="Times New Roman" w:cs="Times New Roman" w:hint="eastAsia"/>
          <w:b/>
          <w:bCs/>
          <w:kern w:val="2"/>
          <w:sz w:val="32"/>
          <w:szCs w:val="32"/>
        </w:rPr>
        <w:t>epartment</w:t>
      </w:r>
      <w:r>
        <w:rPr>
          <w:rFonts w:ascii="Times New Roman" w:eastAsia="宋体" w:hAnsi="Times New Roman" w:cs="Times New Roman"/>
          <w:b/>
          <w:bCs/>
          <w:kern w:val="2"/>
          <w:sz w:val="32"/>
          <w:szCs w:val="32"/>
        </w:rPr>
        <w:t xml:space="preserve"> of electronic engineering</w:t>
      </w:r>
    </w:p>
    <w:p w14:paraId="64A32B60" w14:textId="5627F6C8" w:rsidR="00A313B6" w:rsidRDefault="00A313B6" w:rsidP="00D3166E">
      <w:pPr>
        <w:widowControl w:val="0"/>
        <w:spacing w:after="0" w:line="240" w:lineRule="auto"/>
        <w:jc w:val="center"/>
        <w:rPr>
          <w:rFonts w:ascii="Times New Roman" w:eastAsia="宋体" w:hAnsi="Times New Roman" w:cs="Times New Roman"/>
          <w:b/>
          <w:bCs/>
          <w:kern w:val="2"/>
          <w:sz w:val="32"/>
          <w:szCs w:val="32"/>
        </w:rPr>
      </w:pPr>
      <w:r>
        <w:rPr>
          <w:rFonts w:ascii="Times New Roman" w:eastAsia="宋体" w:hAnsi="Times New Roman" w:cs="Times New Roman" w:hint="eastAsia"/>
          <w:b/>
          <w:bCs/>
          <w:kern w:val="2"/>
          <w:sz w:val="32"/>
          <w:szCs w:val="32"/>
        </w:rPr>
        <w:t>Tsin</w:t>
      </w:r>
      <w:r>
        <w:rPr>
          <w:rFonts w:ascii="Times New Roman" w:eastAsia="宋体" w:hAnsi="Times New Roman" w:cs="Times New Roman"/>
          <w:b/>
          <w:bCs/>
          <w:kern w:val="2"/>
          <w:sz w:val="32"/>
          <w:szCs w:val="32"/>
        </w:rPr>
        <w:t>ghua</w:t>
      </w:r>
      <w:r w:rsidRPr="00A313B6">
        <w:rPr>
          <w:rFonts w:ascii="Times New Roman" w:eastAsia="宋体" w:hAnsi="Times New Roman" w:cs="Times New Roman" w:hint="eastAsia"/>
          <w:b/>
          <w:bCs/>
          <w:kern w:val="2"/>
          <w:sz w:val="32"/>
          <w:szCs w:val="32"/>
        </w:rPr>
        <w:t xml:space="preserve"> University</w:t>
      </w:r>
    </w:p>
    <w:p w14:paraId="3768A4C1" w14:textId="4879A8A6" w:rsidR="00A313B6" w:rsidRDefault="00EC48C4" w:rsidP="005A424A">
      <w:pPr>
        <w:widowControl w:val="0"/>
        <w:spacing w:after="0" w:line="240" w:lineRule="auto"/>
        <w:jc w:val="center"/>
      </w:pPr>
      <w:r>
        <w:rPr>
          <w:rFonts w:ascii="Times New Roman" w:eastAsia="宋体" w:hAnsi="Times New Roman" w:cs="Times New Roman" w:hint="eastAsia"/>
          <w:b/>
          <w:bCs/>
          <w:kern w:val="2"/>
          <w:sz w:val="32"/>
          <w:szCs w:val="32"/>
        </w:rPr>
        <w:t>2021</w:t>
      </w:r>
      <w:r w:rsidR="002556B8">
        <w:rPr>
          <w:rFonts w:ascii="Times New Roman" w:eastAsia="宋体" w:hAnsi="Times New Roman" w:cs="Times New Roman" w:hint="eastAsia"/>
          <w:b/>
          <w:bCs/>
          <w:kern w:val="2"/>
          <w:sz w:val="32"/>
          <w:szCs w:val="32"/>
        </w:rPr>
        <w:t xml:space="preserve"> Fall</w:t>
      </w:r>
    </w:p>
    <w:p w14:paraId="6143484A" w14:textId="4604E966" w:rsidR="00830B57" w:rsidRPr="00554AC5" w:rsidRDefault="00830B57" w:rsidP="00830B57">
      <w:pPr>
        <w:spacing w:line="360" w:lineRule="auto"/>
        <w:ind w:firstLineChars="200" w:firstLine="480"/>
        <w:jc w:val="both"/>
        <w:rPr>
          <w:rFonts w:ascii="Times New Roman" w:eastAsia="黑体" w:hAnsi="Times New Roman" w:cs="Times New Roman"/>
          <w:sz w:val="24"/>
          <w:szCs w:val="24"/>
        </w:rPr>
      </w:pPr>
      <w:bookmarkStart w:id="0" w:name="_Hlk91698600"/>
      <w:r w:rsidRPr="00554AC5">
        <w:rPr>
          <w:rFonts w:ascii="Times New Roman" w:eastAsia="黑体" w:hAnsi="Times New Roman" w:cs="Times New Roman"/>
          <w:sz w:val="24"/>
          <w:szCs w:val="24"/>
        </w:rPr>
        <w:lastRenderedPageBreak/>
        <w:t xml:space="preserve">A few weeks ago, when everyone was talking about Squid Game in China, it may arouse someone’s interest and therefore he decided to watch it. While he skillfully searching this drama on carry websites, it suddenly </w:t>
      </w:r>
      <w:proofErr w:type="gramStart"/>
      <w:r w:rsidRPr="00554AC5">
        <w:rPr>
          <w:rFonts w:ascii="Times New Roman" w:eastAsia="黑体" w:hAnsi="Times New Roman" w:cs="Times New Roman"/>
          <w:sz w:val="24"/>
          <w:szCs w:val="24"/>
        </w:rPr>
        <w:t>occur</w:t>
      </w:r>
      <w:proofErr w:type="gramEnd"/>
      <w:r w:rsidRPr="00554AC5">
        <w:rPr>
          <w:rFonts w:ascii="Times New Roman" w:eastAsia="黑体" w:hAnsi="Times New Roman" w:cs="Times New Roman"/>
          <w:sz w:val="24"/>
          <w:szCs w:val="24"/>
        </w:rPr>
        <w:t xml:space="preserve"> to him that netizens thousands of miles away were watching it on a website called Netflix. The Great Fire</w:t>
      </w:r>
      <w:r w:rsidR="009236D1">
        <w:rPr>
          <w:rFonts w:ascii="Times New Roman" w:eastAsia="黑体" w:hAnsi="Times New Roman" w:cs="Times New Roman"/>
          <w:sz w:val="24"/>
          <w:szCs w:val="24"/>
        </w:rPr>
        <w:t xml:space="preserve"> W</w:t>
      </w:r>
      <w:r w:rsidRPr="00554AC5">
        <w:rPr>
          <w:rFonts w:ascii="Times New Roman" w:eastAsia="黑体" w:hAnsi="Times New Roman" w:cs="Times New Roman"/>
          <w:sz w:val="24"/>
          <w:szCs w:val="24"/>
        </w:rPr>
        <w:t>all</w:t>
      </w:r>
      <w:r w:rsidR="00E05868">
        <w:rPr>
          <w:rFonts w:ascii="Times New Roman" w:eastAsia="黑体" w:hAnsi="Times New Roman" w:cs="Times New Roman"/>
          <w:sz w:val="24"/>
          <w:szCs w:val="24"/>
        </w:rPr>
        <w:t xml:space="preserve"> </w:t>
      </w:r>
      <w:r w:rsidRPr="00554AC5">
        <w:rPr>
          <w:rFonts w:ascii="Times New Roman" w:eastAsia="黑体" w:hAnsi="Times New Roman" w:cs="Times New Roman"/>
          <w:sz w:val="24"/>
          <w:szCs w:val="24"/>
        </w:rPr>
        <w:t xml:space="preserve">(GFW) is performing its duties during that process by blocking some web addresses. At first, people may complain about this policy for inconvenience. Some foreigners also consider GFW as a reflection that China is closed. However, after thinking for a while, it is not hard to conclude that though not perfect, GFW plays an essential and beneficial role in our daily life. As a matter of fact, GFW maintains our national stability by reducing the influx of undesirable information and preventing the disclosure of national secrets or malicious attacks, at the same time, ensures a sound development environment for domestic Internet companies. </w:t>
      </w:r>
      <w:r w:rsidR="00A1468D">
        <w:rPr>
          <w:rFonts w:ascii="Times New Roman" w:eastAsia="黑体" w:hAnsi="Times New Roman" w:cs="Times New Roman"/>
          <w:sz w:val="24"/>
          <w:szCs w:val="24"/>
        </w:rPr>
        <w:t>M</w:t>
      </w:r>
      <w:r w:rsidR="00A1468D" w:rsidRPr="00A1468D">
        <w:rPr>
          <w:rFonts w:ascii="Times New Roman" w:eastAsia="黑体" w:hAnsi="Times New Roman" w:cs="Times New Roman"/>
          <w:sz w:val="24"/>
          <w:szCs w:val="24"/>
        </w:rPr>
        <w:t>oreover</w:t>
      </w:r>
      <w:r w:rsidR="00A1468D">
        <w:rPr>
          <w:rFonts w:ascii="Times New Roman" w:eastAsia="黑体" w:hAnsi="Times New Roman" w:cs="Times New Roman"/>
          <w:sz w:val="24"/>
          <w:szCs w:val="24"/>
        </w:rPr>
        <w:t xml:space="preserve">, studies </w:t>
      </w:r>
      <w:r w:rsidR="008220A2">
        <w:rPr>
          <w:rFonts w:ascii="Times New Roman" w:eastAsia="黑体" w:hAnsi="Times New Roman" w:cs="Times New Roman"/>
          <w:sz w:val="24"/>
          <w:szCs w:val="24"/>
        </w:rPr>
        <w:t xml:space="preserve">have </w:t>
      </w:r>
      <w:r w:rsidR="00A1468D">
        <w:rPr>
          <w:rFonts w:ascii="Times New Roman" w:eastAsia="黑体" w:hAnsi="Times New Roman" w:cs="Times New Roman"/>
          <w:sz w:val="24"/>
          <w:szCs w:val="24"/>
        </w:rPr>
        <w:t>showed GFW does not actually cause isolation</w:t>
      </w:r>
      <w:r w:rsidR="009236D1">
        <w:rPr>
          <w:rFonts w:ascii="Times New Roman" w:eastAsia="黑体" w:hAnsi="Times New Roman" w:cs="Times New Roman"/>
          <w:sz w:val="24"/>
          <w:szCs w:val="24"/>
        </w:rPr>
        <w:t xml:space="preserve">. </w:t>
      </w:r>
      <w:r w:rsidRPr="00554AC5">
        <w:rPr>
          <w:rFonts w:ascii="Times New Roman" w:eastAsia="黑体" w:hAnsi="Times New Roman" w:cs="Times New Roman"/>
          <w:sz w:val="24"/>
          <w:szCs w:val="24"/>
        </w:rPr>
        <w:t xml:space="preserve">Yet with the rapid development of Internet and improvement of people's educational quality, GFW may need to be updated to a more open version in the perspective of </w:t>
      </w:r>
      <w:r w:rsidR="0081004E">
        <w:rPr>
          <w:rFonts w:ascii="Times New Roman" w:eastAsia="黑体" w:hAnsi="Times New Roman" w:cs="Times New Roman"/>
          <w:sz w:val="24"/>
          <w:szCs w:val="24"/>
        </w:rPr>
        <w:t>s</w:t>
      </w:r>
      <w:r w:rsidR="0081004E" w:rsidRPr="0081004E">
        <w:rPr>
          <w:rFonts w:ascii="Times New Roman" w:eastAsia="黑体" w:hAnsi="Times New Roman" w:cs="Times New Roman"/>
          <w:sz w:val="24"/>
          <w:szCs w:val="24"/>
        </w:rPr>
        <w:t>cientific and technological research</w:t>
      </w:r>
      <w:r w:rsidRPr="00554AC5">
        <w:rPr>
          <w:rFonts w:ascii="Times New Roman" w:eastAsia="黑体" w:hAnsi="Times New Roman" w:cs="Times New Roman"/>
          <w:sz w:val="24"/>
          <w:szCs w:val="24"/>
        </w:rPr>
        <w:t>.</w:t>
      </w:r>
      <w:bookmarkEnd w:id="0"/>
    </w:p>
    <w:p w14:paraId="6D392B9A" w14:textId="2FB82B70" w:rsidR="00830B57" w:rsidRPr="00554AC5" w:rsidRDefault="00830B57" w:rsidP="00830B57">
      <w:pPr>
        <w:spacing w:line="360" w:lineRule="auto"/>
        <w:ind w:firstLineChars="200" w:firstLine="480"/>
        <w:jc w:val="both"/>
        <w:rPr>
          <w:rFonts w:ascii="Times New Roman" w:eastAsia="黑体" w:hAnsi="Times New Roman" w:cs="Times New Roman"/>
          <w:sz w:val="24"/>
          <w:szCs w:val="24"/>
        </w:rPr>
      </w:pPr>
      <w:r w:rsidRPr="00554AC5">
        <w:rPr>
          <w:rFonts w:ascii="Times New Roman" w:eastAsia="黑体" w:hAnsi="Times New Roman" w:cs="Times New Roman"/>
          <w:sz w:val="24"/>
          <w:szCs w:val="24"/>
        </w:rPr>
        <w:t xml:space="preserve">First of all, GFW maintains our national stability by reducing the influx of undesirable information. On the one hand, a large amount of pornographic and violent websites </w:t>
      </w:r>
      <w:proofErr w:type="gramStart"/>
      <w:r w:rsidRPr="00554AC5">
        <w:rPr>
          <w:rFonts w:ascii="Times New Roman" w:eastAsia="黑体" w:hAnsi="Times New Roman" w:cs="Times New Roman"/>
          <w:sz w:val="24"/>
          <w:szCs w:val="24"/>
        </w:rPr>
        <w:t>are</w:t>
      </w:r>
      <w:proofErr w:type="gramEnd"/>
      <w:r w:rsidRPr="00554AC5">
        <w:rPr>
          <w:rFonts w:ascii="Times New Roman" w:eastAsia="黑体" w:hAnsi="Times New Roman" w:cs="Times New Roman"/>
          <w:sz w:val="24"/>
          <w:szCs w:val="24"/>
        </w:rPr>
        <w:t xml:space="preserve"> blocked in order to guarantee the healthy growth of minors. On the other hand, due to differences in ideology, some foreign media are </w:t>
      </w:r>
      <w:proofErr w:type="gramStart"/>
      <w:r w:rsidRPr="00554AC5">
        <w:rPr>
          <w:rFonts w:ascii="Times New Roman" w:eastAsia="黑体" w:hAnsi="Times New Roman" w:cs="Times New Roman"/>
          <w:sz w:val="24"/>
          <w:szCs w:val="24"/>
        </w:rPr>
        <w:t>tend</w:t>
      </w:r>
      <w:proofErr w:type="gramEnd"/>
      <w:r w:rsidRPr="00554AC5">
        <w:rPr>
          <w:rFonts w:ascii="Times New Roman" w:eastAsia="黑体" w:hAnsi="Times New Roman" w:cs="Times New Roman"/>
          <w:sz w:val="24"/>
          <w:szCs w:val="24"/>
        </w:rPr>
        <w:t xml:space="preserve"> to stand in a preset position to criticize policies proposed by the Chinese government or even blacken the Chinese government. As happened during the epidemic period, regardless of the significance of shutting down infected cities, famous foreign newspapers like </w:t>
      </w:r>
      <w:r w:rsidRPr="00624413">
        <w:rPr>
          <w:rFonts w:ascii="Times New Roman" w:eastAsia="黑体" w:hAnsi="Times New Roman" w:cs="Times New Roman"/>
          <w:i/>
          <w:iCs/>
          <w:sz w:val="24"/>
          <w:szCs w:val="24"/>
        </w:rPr>
        <w:t>The New York Times</w:t>
      </w:r>
      <w:r w:rsidRPr="00554AC5">
        <w:rPr>
          <w:rFonts w:ascii="Times New Roman" w:eastAsia="黑体" w:hAnsi="Times New Roman" w:cs="Times New Roman"/>
          <w:sz w:val="24"/>
          <w:szCs w:val="24"/>
        </w:rPr>
        <w:t xml:space="preserve"> and </w:t>
      </w:r>
      <w:r w:rsidRPr="00624413">
        <w:rPr>
          <w:rFonts w:ascii="Times New Roman" w:eastAsia="黑体" w:hAnsi="Times New Roman" w:cs="Times New Roman"/>
          <w:i/>
          <w:iCs/>
          <w:sz w:val="24"/>
          <w:szCs w:val="24"/>
        </w:rPr>
        <w:t>British Broadcasting Corporation</w:t>
      </w:r>
      <w:r w:rsidRPr="00554AC5">
        <w:rPr>
          <w:rFonts w:ascii="Times New Roman" w:eastAsia="黑体" w:hAnsi="Times New Roman" w:cs="Times New Roman"/>
          <w:sz w:val="24"/>
          <w:szCs w:val="24"/>
        </w:rPr>
        <w:t xml:space="preserve"> consider it violating human rights. </w:t>
      </w:r>
      <w:r w:rsidRPr="00624413">
        <w:rPr>
          <w:rFonts w:ascii="Times New Roman" w:eastAsia="黑体" w:hAnsi="Times New Roman" w:cs="Times New Roman"/>
          <w:i/>
          <w:iCs/>
          <w:sz w:val="24"/>
          <w:szCs w:val="24"/>
        </w:rPr>
        <w:t>The New York Times</w:t>
      </w:r>
      <w:r w:rsidRPr="00554AC5">
        <w:rPr>
          <w:rFonts w:ascii="Times New Roman" w:eastAsia="黑体" w:hAnsi="Times New Roman" w:cs="Times New Roman"/>
          <w:sz w:val="24"/>
          <w:szCs w:val="24"/>
        </w:rPr>
        <w:t xml:space="preserve"> tweeted on March 8, 2020:</w:t>
      </w:r>
      <w:r w:rsidR="004A3A07">
        <w:rPr>
          <w:rFonts w:ascii="Times New Roman" w:eastAsia="黑体" w:hAnsi="Times New Roman" w:cs="Times New Roman"/>
          <w:sz w:val="24"/>
          <w:szCs w:val="24"/>
        </w:rPr>
        <w:t xml:space="preserve"> </w:t>
      </w:r>
      <w:r w:rsidRPr="00554AC5">
        <w:rPr>
          <w:rFonts w:ascii="Times New Roman" w:eastAsia="黑体" w:hAnsi="Times New Roman" w:cs="Times New Roman"/>
          <w:sz w:val="24"/>
          <w:szCs w:val="24"/>
        </w:rPr>
        <w:t xml:space="preserve">“To fight the coronavirus, China placed nearly 60 million people under lockdown and instituted strict quarantine and travel restrictions for hundreds of millions of others. Its campaign has come at great cost to people’s livelihoods and personal liberties.” The influx of biased information would only cause panic among the public. If could not be supervised </w:t>
      </w:r>
      <w:r w:rsidRPr="00554AC5">
        <w:rPr>
          <w:rFonts w:ascii="Times New Roman" w:eastAsia="黑体" w:hAnsi="Times New Roman" w:cs="Times New Roman"/>
          <w:sz w:val="24"/>
          <w:szCs w:val="24"/>
        </w:rPr>
        <w:lastRenderedPageBreak/>
        <w:t>properly, it might be reasonable and straightforward to block away those websites providing controversial information.</w:t>
      </w:r>
    </w:p>
    <w:p w14:paraId="454AA24A" w14:textId="3F11A48A" w:rsidR="00830B57" w:rsidRPr="00554AC5" w:rsidRDefault="00830B57" w:rsidP="00830B57">
      <w:pPr>
        <w:spacing w:line="360" w:lineRule="auto"/>
        <w:ind w:firstLineChars="200" w:firstLine="480"/>
        <w:jc w:val="both"/>
        <w:rPr>
          <w:rFonts w:ascii="Times New Roman" w:eastAsia="黑体" w:hAnsi="Times New Roman" w:cs="Times New Roman"/>
          <w:sz w:val="24"/>
          <w:szCs w:val="24"/>
        </w:rPr>
      </w:pPr>
      <w:r w:rsidRPr="00554AC5">
        <w:rPr>
          <w:rFonts w:ascii="Times New Roman" w:eastAsia="黑体" w:hAnsi="Times New Roman" w:cs="Times New Roman"/>
          <w:sz w:val="24"/>
          <w:szCs w:val="24"/>
        </w:rPr>
        <w:t xml:space="preserve">Furthermore, GFW is </w:t>
      </w:r>
      <w:r w:rsidR="00DC3B62">
        <w:rPr>
          <w:rFonts w:ascii="Times New Roman" w:eastAsia="黑体" w:hAnsi="Times New Roman" w:cs="Times New Roman"/>
          <w:sz w:val="24"/>
          <w:szCs w:val="24"/>
        </w:rPr>
        <w:t>acting as</w:t>
      </w:r>
      <w:r w:rsidRPr="00554AC5">
        <w:rPr>
          <w:rFonts w:ascii="Times New Roman" w:eastAsia="黑体" w:hAnsi="Times New Roman" w:cs="Times New Roman"/>
          <w:sz w:val="24"/>
          <w:szCs w:val="24"/>
        </w:rPr>
        <w:t xml:space="preserve"> a bi-directional wall, which means domestic secrets could not flow out and no attack could get across it. This role of GFW may not be noticed in our daily life, which exactly illustrates the success of GFW</w:t>
      </w:r>
      <w:r w:rsidR="00C36A26">
        <w:rPr>
          <w:rFonts w:ascii="Times New Roman" w:eastAsia="黑体" w:hAnsi="Times New Roman" w:cs="Times New Roman"/>
          <w:sz w:val="24"/>
          <w:szCs w:val="24"/>
        </w:rPr>
        <w:t xml:space="preserve"> for</w:t>
      </w:r>
      <w:r w:rsidR="001A57D0">
        <w:rPr>
          <w:rFonts w:ascii="Times New Roman" w:eastAsia="黑体" w:hAnsi="Times New Roman" w:cs="Times New Roman"/>
          <w:sz w:val="24"/>
          <w:szCs w:val="24"/>
        </w:rPr>
        <w:t xml:space="preserve"> maintaining order</w:t>
      </w:r>
      <w:r w:rsidRPr="00554AC5">
        <w:rPr>
          <w:rFonts w:ascii="Times New Roman" w:eastAsia="黑体" w:hAnsi="Times New Roman" w:cs="Times New Roman"/>
          <w:sz w:val="24"/>
          <w:szCs w:val="24"/>
        </w:rPr>
        <w:t xml:space="preserve">. According to the report of US Defense News on January 7, 2008, the US Congress was funding research on cyber attacks against Chinese firewalls. The fund was up to $15 million and aimed to “develop anti-censorship tools and services”. Assuming </w:t>
      </w:r>
      <w:r w:rsidR="00AF5226">
        <w:rPr>
          <w:rFonts w:ascii="Times New Roman" w:eastAsia="黑体" w:hAnsi="Times New Roman" w:cs="Times New Roman"/>
          <w:sz w:val="24"/>
          <w:szCs w:val="24"/>
        </w:rPr>
        <w:t xml:space="preserve">that </w:t>
      </w:r>
      <w:r w:rsidRPr="00554AC5">
        <w:rPr>
          <w:rFonts w:ascii="Times New Roman" w:eastAsia="黑体" w:hAnsi="Times New Roman" w:cs="Times New Roman"/>
          <w:sz w:val="24"/>
          <w:szCs w:val="24"/>
        </w:rPr>
        <w:t>GFW is totally useless in protecting national security, there is no need for US to attack it.</w:t>
      </w:r>
    </w:p>
    <w:p w14:paraId="5B40C7B9" w14:textId="6AA1503C" w:rsidR="00830B57" w:rsidRPr="00554AC5" w:rsidRDefault="00830B57" w:rsidP="00830B57">
      <w:pPr>
        <w:spacing w:line="360" w:lineRule="auto"/>
        <w:ind w:firstLineChars="200" w:firstLine="480"/>
        <w:jc w:val="both"/>
        <w:rPr>
          <w:rFonts w:ascii="Times New Roman" w:eastAsia="黑体" w:hAnsi="Times New Roman" w:cs="Times New Roman"/>
          <w:sz w:val="24"/>
          <w:szCs w:val="24"/>
        </w:rPr>
      </w:pPr>
      <w:r w:rsidRPr="00554AC5">
        <w:rPr>
          <w:rFonts w:ascii="Times New Roman" w:eastAsia="黑体" w:hAnsi="Times New Roman" w:cs="Times New Roman"/>
          <w:sz w:val="24"/>
          <w:szCs w:val="24"/>
        </w:rPr>
        <w:t>Last but not least, GFW ensures a sound development environment for domestic Internet companies. Chinese Internet started relatively backward compared to foreign countries. “When I took office, only high energy physicists had ever heard of what is called the Worldwide Web.... Now even my cat has its own page.” said Bill Clinton. If we could not develop our own Internet companies, it means we are going to lose the first chance in the new era</w:t>
      </w:r>
      <w:r w:rsidR="00DB1D7D">
        <w:rPr>
          <w:rFonts w:ascii="Times New Roman" w:eastAsia="黑体" w:hAnsi="Times New Roman" w:cs="Times New Roman"/>
          <w:sz w:val="24"/>
          <w:szCs w:val="24"/>
        </w:rPr>
        <w:t xml:space="preserve"> and </w:t>
      </w:r>
      <w:r w:rsidR="004E53C2">
        <w:rPr>
          <w:rFonts w:ascii="Times New Roman" w:eastAsia="黑体" w:hAnsi="Times New Roman" w:cs="Times New Roman"/>
          <w:sz w:val="24"/>
          <w:szCs w:val="24"/>
        </w:rPr>
        <w:t>domestic Internet market would be monopol</w:t>
      </w:r>
      <w:r w:rsidR="002219A6">
        <w:rPr>
          <w:rFonts w:ascii="Times New Roman" w:eastAsia="黑体" w:hAnsi="Times New Roman" w:cs="Times New Roman"/>
          <w:sz w:val="24"/>
          <w:szCs w:val="24"/>
        </w:rPr>
        <w:t>i</w:t>
      </w:r>
      <w:r w:rsidR="00655D71">
        <w:rPr>
          <w:rFonts w:ascii="Times New Roman" w:eastAsia="黑体" w:hAnsi="Times New Roman" w:cs="Times New Roman"/>
          <w:sz w:val="24"/>
          <w:szCs w:val="24"/>
        </w:rPr>
        <w:t>z</w:t>
      </w:r>
      <w:r w:rsidR="001E7484">
        <w:rPr>
          <w:rFonts w:ascii="Times New Roman" w:eastAsia="黑体" w:hAnsi="Times New Roman" w:cs="Times New Roman"/>
          <w:sz w:val="24"/>
          <w:szCs w:val="24"/>
        </w:rPr>
        <w:t xml:space="preserve">ed </w:t>
      </w:r>
      <w:r w:rsidR="00655D71">
        <w:rPr>
          <w:rFonts w:ascii="Times New Roman" w:eastAsia="黑体" w:hAnsi="Times New Roman" w:cs="Times New Roman"/>
          <w:sz w:val="24"/>
          <w:szCs w:val="24"/>
        </w:rPr>
        <w:t>by foreign companies</w:t>
      </w:r>
      <w:r w:rsidRPr="00554AC5">
        <w:rPr>
          <w:rFonts w:ascii="Times New Roman" w:eastAsia="黑体" w:hAnsi="Times New Roman" w:cs="Times New Roman"/>
          <w:sz w:val="24"/>
          <w:szCs w:val="24"/>
        </w:rPr>
        <w:t xml:space="preserve">. </w:t>
      </w:r>
      <w:r w:rsidR="003A6BD3">
        <w:rPr>
          <w:rFonts w:ascii="Times New Roman" w:eastAsia="黑体" w:hAnsi="Times New Roman" w:cs="Times New Roman"/>
          <w:sz w:val="24"/>
          <w:szCs w:val="24"/>
        </w:rPr>
        <w:t>Therefore</w:t>
      </w:r>
      <w:r w:rsidRPr="00554AC5">
        <w:rPr>
          <w:rFonts w:ascii="Times New Roman" w:eastAsia="黑体" w:hAnsi="Times New Roman" w:cs="Times New Roman"/>
          <w:sz w:val="24"/>
          <w:szCs w:val="24"/>
        </w:rPr>
        <w:t xml:space="preserve">, due to the blockade of some websites like Google, YouTube, some companies such as Baidu and Youku got a peaceful development environment where the competition was not very fierce. </w:t>
      </w:r>
      <w:r w:rsidR="00E1529B">
        <w:rPr>
          <w:rFonts w:ascii="Times New Roman" w:eastAsia="黑体" w:hAnsi="Times New Roman" w:cs="Times New Roman"/>
          <w:sz w:val="24"/>
          <w:szCs w:val="24"/>
        </w:rPr>
        <w:t>Meanwhile, a</w:t>
      </w:r>
      <w:r w:rsidR="00E1529B" w:rsidRPr="00554AC5">
        <w:rPr>
          <w:rFonts w:ascii="Times New Roman" w:eastAsia="黑体" w:hAnsi="Times New Roman" w:cs="Times New Roman"/>
          <w:sz w:val="24"/>
          <w:szCs w:val="24"/>
        </w:rPr>
        <w:t xml:space="preserve">s mentioned above, GFW protects domestic companies from malicious attacks. </w:t>
      </w:r>
      <w:r w:rsidRPr="00554AC5">
        <w:rPr>
          <w:rFonts w:ascii="Times New Roman" w:eastAsia="黑体" w:hAnsi="Times New Roman" w:cs="Times New Roman"/>
          <w:sz w:val="24"/>
          <w:szCs w:val="24"/>
        </w:rPr>
        <w:t>Though it may sound like trade protectionism, Chinese Internet gets rid of dependence on foreign enterprises and becomes more autonomous thanks to GFW. Generally speaking, strategic significance of developing domestic Internet companies is self-evident.</w:t>
      </w:r>
    </w:p>
    <w:p w14:paraId="5F3AF20D" w14:textId="29F611FA" w:rsidR="00830B57" w:rsidRPr="00554AC5" w:rsidRDefault="00485064" w:rsidP="00830B57">
      <w:pPr>
        <w:spacing w:line="360" w:lineRule="auto"/>
        <w:ind w:firstLineChars="200" w:firstLine="480"/>
        <w:jc w:val="both"/>
        <w:rPr>
          <w:rFonts w:ascii="Times New Roman" w:eastAsia="黑体" w:hAnsi="Times New Roman" w:cs="Times New Roman"/>
          <w:sz w:val="24"/>
          <w:szCs w:val="24"/>
        </w:rPr>
      </w:pPr>
      <w:r>
        <w:rPr>
          <w:rFonts w:ascii="Times New Roman" w:eastAsia="黑体" w:hAnsi="Times New Roman" w:cs="Times New Roman"/>
          <w:sz w:val="24"/>
          <w:szCs w:val="24"/>
        </w:rPr>
        <w:t xml:space="preserve">On the flip side, </w:t>
      </w:r>
      <w:r w:rsidR="00A274CF">
        <w:rPr>
          <w:rFonts w:ascii="Times New Roman" w:eastAsia="黑体" w:hAnsi="Times New Roman" w:cs="Times New Roman"/>
          <w:sz w:val="24"/>
          <w:szCs w:val="24"/>
        </w:rPr>
        <w:t>a</w:t>
      </w:r>
      <w:r w:rsidR="00830B57" w:rsidRPr="00554AC5">
        <w:rPr>
          <w:rFonts w:ascii="Times New Roman" w:eastAsia="黑体" w:hAnsi="Times New Roman" w:cs="Times New Roman"/>
          <w:sz w:val="24"/>
          <w:szCs w:val="24"/>
        </w:rPr>
        <w:t xml:space="preserve"> number of foreign media regard GFW as a violation of freedom. They are inclined to claim that GFW blocks the communication between different cultures. </w:t>
      </w:r>
      <w:r w:rsidR="00D9063C">
        <w:rPr>
          <w:rFonts w:ascii="Times New Roman" w:eastAsia="黑体" w:hAnsi="Times New Roman" w:cs="Times New Roman"/>
          <w:sz w:val="24"/>
          <w:szCs w:val="24"/>
        </w:rPr>
        <w:t xml:space="preserve">However, </w:t>
      </w:r>
      <w:r w:rsidR="00DB276B">
        <w:rPr>
          <w:rFonts w:ascii="Times New Roman" w:eastAsia="黑体" w:hAnsi="Times New Roman" w:cs="Times New Roman"/>
          <w:sz w:val="24"/>
          <w:szCs w:val="24"/>
        </w:rPr>
        <w:t>t</w:t>
      </w:r>
      <w:r w:rsidR="007617B7">
        <w:rPr>
          <w:rFonts w:ascii="Times New Roman" w:eastAsia="黑体" w:hAnsi="Times New Roman" w:cs="Times New Roman"/>
          <w:sz w:val="24"/>
          <w:szCs w:val="24"/>
        </w:rPr>
        <w:t>he truth is</w:t>
      </w:r>
      <w:r w:rsidR="00830B57" w:rsidRPr="00554AC5">
        <w:rPr>
          <w:rFonts w:ascii="Times New Roman" w:eastAsia="黑体" w:hAnsi="Times New Roman" w:cs="Times New Roman"/>
          <w:sz w:val="24"/>
          <w:szCs w:val="24"/>
        </w:rPr>
        <w:t xml:space="preserve">, in accordance with </w:t>
      </w:r>
      <w:proofErr w:type="gramStart"/>
      <w:r w:rsidR="00830B57" w:rsidRPr="00554AC5">
        <w:rPr>
          <w:rFonts w:ascii="Times New Roman" w:eastAsia="黑体" w:hAnsi="Times New Roman" w:cs="Times New Roman"/>
          <w:sz w:val="24"/>
          <w:szCs w:val="24"/>
        </w:rPr>
        <w:t>a research</w:t>
      </w:r>
      <w:proofErr w:type="gramEnd"/>
      <w:r w:rsidR="00830B57" w:rsidRPr="00554AC5">
        <w:rPr>
          <w:rFonts w:ascii="Times New Roman" w:eastAsia="黑体" w:hAnsi="Times New Roman" w:cs="Times New Roman"/>
          <w:sz w:val="24"/>
          <w:szCs w:val="24"/>
        </w:rPr>
        <w:t xml:space="preserve"> proposed by </w:t>
      </w:r>
      <w:r w:rsidR="00B75F25" w:rsidRPr="005F5E4A">
        <w:rPr>
          <w:rFonts w:ascii="Times New Roman" w:hAnsi="Times New Roman" w:cs="Times New Roman"/>
          <w:sz w:val="24"/>
          <w:szCs w:val="24"/>
        </w:rPr>
        <w:t>Taneja</w:t>
      </w:r>
      <w:r w:rsidR="00830B57" w:rsidRPr="00554AC5">
        <w:rPr>
          <w:rFonts w:ascii="Times New Roman" w:eastAsia="黑体" w:hAnsi="Times New Roman" w:cs="Times New Roman"/>
          <w:sz w:val="24"/>
          <w:szCs w:val="24"/>
        </w:rPr>
        <w:t xml:space="preserve"> and </w:t>
      </w:r>
      <w:r w:rsidR="00B75F25">
        <w:rPr>
          <w:rFonts w:ascii="Times New Roman" w:eastAsia="黑体" w:hAnsi="Times New Roman" w:cs="Times New Roman"/>
          <w:sz w:val="24"/>
          <w:szCs w:val="24"/>
        </w:rPr>
        <w:t>Wu</w:t>
      </w:r>
      <w:r w:rsidR="00830B57" w:rsidRPr="00554AC5">
        <w:rPr>
          <w:rFonts w:ascii="Times New Roman" w:eastAsia="黑体" w:hAnsi="Times New Roman" w:cs="Times New Roman"/>
          <w:sz w:val="24"/>
          <w:szCs w:val="24"/>
        </w:rPr>
        <w:t xml:space="preserve">, GFW does not cause isolation of China in the perspective of Internet. The conclusion of their paper is </w:t>
      </w:r>
      <w:r w:rsidR="00A37327">
        <w:rPr>
          <w:rFonts w:ascii="Times New Roman" w:eastAsia="黑体" w:hAnsi="Times New Roman" w:cs="Times New Roman"/>
          <w:sz w:val="24"/>
          <w:szCs w:val="24"/>
        </w:rPr>
        <w:t xml:space="preserve">that </w:t>
      </w:r>
      <w:r w:rsidR="00830B57" w:rsidRPr="00554AC5">
        <w:rPr>
          <w:rFonts w:ascii="Times New Roman" w:eastAsia="黑体" w:hAnsi="Times New Roman" w:cs="Times New Roman"/>
          <w:sz w:val="24"/>
          <w:szCs w:val="24"/>
        </w:rPr>
        <w:t>“</w:t>
      </w:r>
      <w:r w:rsidR="00DA7E2D" w:rsidRPr="00DA7E2D">
        <w:rPr>
          <w:rFonts w:ascii="Times New Roman" w:eastAsia="黑体" w:hAnsi="Times New Roman" w:cs="Times New Roman"/>
          <w:sz w:val="24"/>
          <w:szCs w:val="24"/>
        </w:rPr>
        <w:t xml:space="preserve">In sum, although the GFW is a form of </w:t>
      </w:r>
      <w:r w:rsidR="00DA7E2D" w:rsidRPr="00DA7E2D">
        <w:rPr>
          <w:rFonts w:ascii="Times New Roman" w:eastAsia="黑体" w:hAnsi="Times New Roman" w:cs="Times New Roman"/>
          <w:sz w:val="24"/>
          <w:szCs w:val="24"/>
        </w:rPr>
        <w:lastRenderedPageBreak/>
        <w:t>geographically focused Internet regulation, our findings show that it does not create a grand partition of the “Chinternet” from the global Internet</w:t>
      </w:r>
      <w:r w:rsidR="00830B57" w:rsidRPr="00554AC5">
        <w:rPr>
          <w:rFonts w:ascii="Times New Roman" w:eastAsia="黑体" w:hAnsi="Times New Roman" w:cs="Times New Roman"/>
          <w:sz w:val="24"/>
          <w:szCs w:val="24"/>
        </w:rPr>
        <w:t>.”</w:t>
      </w:r>
      <w:r w:rsidR="000F055F">
        <w:rPr>
          <w:rFonts w:ascii="Times New Roman" w:eastAsia="黑体" w:hAnsi="Times New Roman" w:cs="Times New Roman"/>
          <w:sz w:val="24"/>
          <w:szCs w:val="24"/>
        </w:rPr>
        <w:t xml:space="preserve"> (</w:t>
      </w:r>
      <w:r w:rsidR="00062FDE">
        <w:rPr>
          <w:rFonts w:ascii="Times New Roman" w:eastAsia="黑体" w:hAnsi="Times New Roman" w:cs="Times New Roman"/>
          <w:sz w:val="24"/>
          <w:szCs w:val="24"/>
        </w:rPr>
        <w:t>2014,</w:t>
      </w:r>
      <w:r w:rsidR="006F14E2">
        <w:rPr>
          <w:rFonts w:ascii="Times New Roman" w:eastAsia="黑体" w:hAnsi="Times New Roman" w:cs="Times New Roman"/>
          <w:sz w:val="24"/>
          <w:szCs w:val="24"/>
        </w:rPr>
        <w:t xml:space="preserve"> </w:t>
      </w:r>
      <w:r w:rsidR="00062FDE">
        <w:rPr>
          <w:rFonts w:ascii="Times New Roman" w:eastAsia="黑体" w:hAnsi="Times New Roman" w:cs="Times New Roman"/>
          <w:sz w:val="24"/>
          <w:szCs w:val="24"/>
        </w:rPr>
        <w:t>p.</w:t>
      </w:r>
      <w:r w:rsidR="00B90B82">
        <w:rPr>
          <w:rFonts w:ascii="Times New Roman" w:eastAsia="黑体" w:hAnsi="Times New Roman" w:cs="Times New Roman"/>
          <w:sz w:val="24"/>
          <w:szCs w:val="24"/>
        </w:rPr>
        <w:t>30</w:t>
      </w:r>
      <w:r w:rsidR="00B25AAF">
        <w:rPr>
          <w:rFonts w:ascii="Times New Roman" w:eastAsia="黑体" w:hAnsi="Times New Roman" w:cs="Times New Roman"/>
          <w:sz w:val="24"/>
          <w:szCs w:val="24"/>
        </w:rPr>
        <w:t>9</w:t>
      </w:r>
      <w:r w:rsidR="000F055F">
        <w:rPr>
          <w:rFonts w:ascii="Times New Roman" w:eastAsia="黑体" w:hAnsi="Times New Roman" w:cs="Times New Roman"/>
          <w:sz w:val="24"/>
          <w:szCs w:val="24"/>
        </w:rPr>
        <w:t>)</w:t>
      </w:r>
      <w:r w:rsidR="00830B57" w:rsidRPr="00554AC5">
        <w:rPr>
          <w:rFonts w:ascii="Times New Roman" w:eastAsia="黑体" w:hAnsi="Times New Roman" w:cs="Times New Roman"/>
          <w:sz w:val="24"/>
          <w:szCs w:val="24"/>
        </w:rPr>
        <w:t xml:space="preserve"> The effect of the GFW is </w:t>
      </w:r>
      <w:r w:rsidR="00F76930">
        <w:rPr>
          <w:rFonts w:ascii="Times New Roman" w:eastAsia="黑体" w:hAnsi="Times New Roman" w:cs="Times New Roman"/>
          <w:sz w:val="24"/>
          <w:szCs w:val="24"/>
        </w:rPr>
        <w:t xml:space="preserve">not </w:t>
      </w:r>
      <w:r w:rsidR="008424AE">
        <w:rPr>
          <w:rFonts w:ascii="Times New Roman" w:eastAsia="黑体" w:hAnsi="Times New Roman" w:cs="Times New Roman"/>
          <w:sz w:val="24"/>
          <w:szCs w:val="24"/>
        </w:rPr>
        <w:t>significant</w:t>
      </w:r>
      <w:r w:rsidR="00F76930">
        <w:rPr>
          <w:rFonts w:ascii="Times New Roman" w:eastAsia="黑体" w:hAnsi="Times New Roman" w:cs="Times New Roman"/>
          <w:sz w:val="24"/>
          <w:szCs w:val="24"/>
        </w:rPr>
        <w:t xml:space="preserve"> </w:t>
      </w:r>
      <w:r w:rsidR="00830B57" w:rsidRPr="00554AC5">
        <w:rPr>
          <w:rFonts w:ascii="Times New Roman" w:eastAsia="黑体" w:hAnsi="Times New Roman" w:cs="Times New Roman"/>
          <w:sz w:val="24"/>
          <w:szCs w:val="24"/>
        </w:rPr>
        <w:t xml:space="preserve">among websites that </w:t>
      </w:r>
      <w:r w:rsidR="00FE61E7">
        <w:rPr>
          <w:rFonts w:ascii="Times New Roman" w:eastAsia="黑体" w:hAnsi="Times New Roman" w:cs="Times New Roman"/>
          <w:sz w:val="24"/>
          <w:szCs w:val="24"/>
        </w:rPr>
        <w:t>use</w:t>
      </w:r>
      <w:r w:rsidR="00830B57" w:rsidRPr="00554AC5">
        <w:rPr>
          <w:rFonts w:ascii="Times New Roman" w:eastAsia="黑体" w:hAnsi="Times New Roman" w:cs="Times New Roman"/>
          <w:sz w:val="24"/>
          <w:szCs w:val="24"/>
        </w:rPr>
        <w:t xml:space="preserve"> Chinese as one of the languages and</w:t>
      </w:r>
      <w:r w:rsidR="00E22E4D">
        <w:rPr>
          <w:rFonts w:ascii="Times New Roman" w:eastAsia="黑体" w:hAnsi="Times New Roman" w:cs="Times New Roman"/>
          <w:sz w:val="24"/>
          <w:szCs w:val="24"/>
        </w:rPr>
        <w:t xml:space="preserve"> those which have</w:t>
      </w:r>
      <w:r w:rsidR="00830B57" w:rsidRPr="00554AC5">
        <w:rPr>
          <w:rFonts w:ascii="Times New Roman" w:eastAsia="黑体" w:hAnsi="Times New Roman" w:cs="Times New Roman"/>
          <w:sz w:val="24"/>
          <w:szCs w:val="24"/>
        </w:rPr>
        <w:t xml:space="preserve"> a “global” geographic focus. </w:t>
      </w:r>
      <w:r w:rsidR="00017BEE">
        <w:rPr>
          <w:rFonts w:ascii="Times New Roman" w:eastAsia="黑体" w:hAnsi="Times New Roman" w:cs="Times New Roman"/>
          <w:sz w:val="24"/>
          <w:szCs w:val="24"/>
        </w:rPr>
        <w:t>As a consequence</w:t>
      </w:r>
      <w:r w:rsidR="00830B57" w:rsidRPr="00554AC5">
        <w:rPr>
          <w:rFonts w:ascii="Times New Roman" w:eastAsia="黑体" w:hAnsi="Times New Roman" w:cs="Times New Roman"/>
          <w:sz w:val="24"/>
          <w:szCs w:val="24"/>
        </w:rPr>
        <w:t>, it is more likely that even if GFW is cancelled, the existing websites in the same cultural background would continue to stick together.</w:t>
      </w:r>
      <w:r w:rsidR="005D3B7B" w:rsidRPr="00E732CD">
        <w:rPr>
          <w:rFonts w:ascii="Times New Roman" w:eastAsia="黑体" w:hAnsi="Times New Roman" w:cs="Times New Roman"/>
          <w:sz w:val="24"/>
          <w:szCs w:val="24"/>
        </w:rPr>
        <w:t xml:space="preserve"> </w:t>
      </w:r>
      <w:r w:rsidR="00E732CD" w:rsidRPr="00E732CD">
        <w:rPr>
          <w:rFonts w:ascii="Times New Roman" w:eastAsia="黑体" w:hAnsi="Times New Roman" w:cs="Times New Roman"/>
          <w:sz w:val="24"/>
          <w:szCs w:val="24"/>
        </w:rPr>
        <w:t>In other words</w:t>
      </w:r>
      <w:r w:rsidR="00E732CD">
        <w:rPr>
          <w:rFonts w:ascii="Times New Roman" w:eastAsia="黑体" w:hAnsi="Times New Roman" w:cs="Times New Roman"/>
          <w:sz w:val="24"/>
          <w:szCs w:val="24"/>
        </w:rPr>
        <w:t>, t</w:t>
      </w:r>
      <w:r w:rsidR="005D3B7B" w:rsidRPr="005D3B7B">
        <w:rPr>
          <w:rFonts w:ascii="Times New Roman" w:eastAsia="黑体" w:hAnsi="Times New Roman" w:cs="Times New Roman"/>
          <w:sz w:val="24"/>
          <w:szCs w:val="24"/>
        </w:rPr>
        <w:t>he so-called isolation effect of GFW does not exist</w:t>
      </w:r>
      <w:r w:rsidR="005D3B7B">
        <w:rPr>
          <w:rFonts w:ascii="Times New Roman" w:eastAsia="黑体" w:hAnsi="Times New Roman" w:cs="Times New Roman"/>
          <w:sz w:val="24"/>
          <w:szCs w:val="24"/>
        </w:rPr>
        <w:t>.</w:t>
      </w:r>
    </w:p>
    <w:p w14:paraId="7364C180" w14:textId="463083CA" w:rsidR="00830B57" w:rsidRPr="00554AC5" w:rsidRDefault="00CF579A" w:rsidP="00830B57">
      <w:pPr>
        <w:spacing w:line="360" w:lineRule="auto"/>
        <w:ind w:firstLineChars="200" w:firstLine="480"/>
        <w:jc w:val="both"/>
        <w:rPr>
          <w:rFonts w:ascii="Times New Roman" w:eastAsia="黑体" w:hAnsi="Times New Roman" w:cs="Times New Roman"/>
          <w:sz w:val="24"/>
          <w:szCs w:val="24"/>
        </w:rPr>
      </w:pPr>
      <w:r>
        <w:rPr>
          <w:rFonts w:ascii="Times New Roman" w:eastAsia="黑体" w:hAnsi="Times New Roman" w:cs="Times New Roman"/>
          <w:sz w:val="24"/>
          <w:szCs w:val="24"/>
        </w:rPr>
        <w:t>O</w:t>
      </w:r>
      <w:r w:rsidR="00830B57" w:rsidRPr="00554AC5">
        <w:rPr>
          <w:rFonts w:ascii="Times New Roman" w:eastAsia="黑体" w:hAnsi="Times New Roman" w:cs="Times New Roman"/>
          <w:sz w:val="24"/>
          <w:szCs w:val="24"/>
        </w:rPr>
        <w:t xml:space="preserve">n top of necessity and importance mentioned above, GFW still has some shortcomings. </w:t>
      </w:r>
      <w:r w:rsidR="00B45538">
        <w:rPr>
          <w:rFonts w:ascii="Times New Roman" w:eastAsia="黑体" w:hAnsi="Times New Roman" w:cs="Times New Roman"/>
          <w:sz w:val="24"/>
          <w:szCs w:val="24"/>
        </w:rPr>
        <w:t>Zheng</w:t>
      </w:r>
      <w:r w:rsidR="00830B57" w:rsidRPr="00554AC5">
        <w:rPr>
          <w:rFonts w:ascii="Times New Roman" w:eastAsia="黑体" w:hAnsi="Times New Roman" w:cs="Times New Roman"/>
          <w:sz w:val="24"/>
          <w:szCs w:val="24"/>
        </w:rPr>
        <w:t xml:space="preserve"> and </w:t>
      </w:r>
      <w:r w:rsidR="00B45538">
        <w:rPr>
          <w:rFonts w:ascii="Times New Roman" w:eastAsia="黑体" w:hAnsi="Times New Roman" w:cs="Times New Roman"/>
          <w:sz w:val="24"/>
          <w:szCs w:val="24"/>
        </w:rPr>
        <w:t>Wang</w:t>
      </w:r>
      <w:r w:rsidR="00830B57" w:rsidRPr="00554AC5">
        <w:rPr>
          <w:rFonts w:ascii="Times New Roman" w:eastAsia="黑体" w:hAnsi="Times New Roman" w:cs="Times New Roman"/>
          <w:sz w:val="24"/>
          <w:szCs w:val="24"/>
        </w:rPr>
        <w:t xml:space="preserve">’s research found that after China's blocking Google, inventors located in China experienced a subtle decrease in technological </w:t>
      </w:r>
      <w:r w:rsidR="000E2596" w:rsidRPr="000E2596">
        <w:rPr>
          <w:rFonts w:ascii="Times New Roman" w:eastAsia="黑体" w:hAnsi="Times New Roman" w:cs="Times New Roman"/>
          <w:sz w:val="24"/>
          <w:szCs w:val="24"/>
        </w:rPr>
        <w:t>innovation ability</w:t>
      </w:r>
      <w:r w:rsidR="00830B57" w:rsidRPr="00554AC5">
        <w:rPr>
          <w:rFonts w:ascii="Times New Roman" w:eastAsia="黑体" w:hAnsi="Times New Roman" w:cs="Times New Roman"/>
          <w:sz w:val="24"/>
          <w:szCs w:val="24"/>
        </w:rPr>
        <w:t xml:space="preserve"> compared to those in nearby countries</w:t>
      </w:r>
      <w:r w:rsidR="00100E26">
        <w:rPr>
          <w:rFonts w:ascii="Times New Roman" w:eastAsia="黑体" w:hAnsi="Times New Roman" w:cs="Times New Roman"/>
          <w:sz w:val="24"/>
          <w:szCs w:val="24"/>
        </w:rPr>
        <w:t xml:space="preserve"> (</w:t>
      </w:r>
      <w:r w:rsidR="00652AE0">
        <w:rPr>
          <w:rFonts w:ascii="Times New Roman" w:eastAsia="黑体" w:hAnsi="Times New Roman" w:cs="Times New Roman"/>
          <w:sz w:val="24"/>
          <w:szCs w:val="24"/>
        </w:rPr>
        <w:t>2020</w:t>
      </w:r>
      <w:r w:rsidR="00100E26">
        <w:rPr>
          <w:rFonts w:ascii="Times New Roman" w:eastAsia="黑体" w:hAnsi="Times New Roman" w:cs="Times New Roman"/>
          <w:sz w:val="24"/>
          <w:szCs w:val="24"/>
        </w:rPr>
        <w:t>)</w:t>
      </w:r>
      <w:r w:rsidR="00830B57" w:rsidRPr="00554AC5">
        <w:rPr>
          <w:rFonts w:ascii="Times New Roman" w:eastAsia="黑体" w:hAnsi="Times New Roman" w:cs="Times New Roman"/>
          <w:sz w:val="24"/>
          <w:szCs w:val="24"/>
        </w:rPr>
        <w:t>. Wh</w:t>
      </w:r>
      <w:r w:rsidR="00134C7B">
        <w:rPr>
          <w:rFonts w:ascii="Times New Roman" w:eastAsia="黑体" w:hAnsi="Times New Roman" w:cs="Times New Roman"/>
          <w:sz w:val="24"/>
          <w:szCs w:val="24"/>
        </w:rPr>
        <w:t>en</w:t>
      </w:r>
      <w:r w:rsidR="00830B57" w:rsidRPr="00554AC5">
        <w:rPr>
          <w:rFonts w:ascii="Times New Roman" w:eastAsia="黑体" w:hAnsi="Times New Roman" w:cs="Times New Roman"/>
          <w:sz w:val="24"/>
          <w:szCs w:val="24"/>
        </w:rPr>
        <w:t xml:space="preserve"> some undesirable information is blocked away, scientists and inventors are actually blocked from useful technology and science information at the same time. Hence GFW may need to be updated to a more open version in the perspective of </w:t>
      </w:r>
      <w:r w:rsidR="002E5220">
        <w:rPr>
          <w:rFonts w:ascii="Times New Roman" w:eastAsia="黑体" w:hAnsi="Times New Roman" w:cs="Times New Roman"/>
          <w:sz w:val="24"/>
          <w:szCs w:val="24"/>
        </w:rPr>
        <w:t>s</w:t>
      </w:r>
      <w:r w:rsidR="002E5220" w:rsidRPr="0081004E">
        <w:rPr>
          <w:rFonts w:ascii="Times New Roman" w:eastAsia="黑体" w:hAnsi="Times New Roman" w:cs="Times New Roman"/>
          <w:sz w:val="24"/>
          <w:szCs w:val="24"/>
        </w:rPr>
        <w:t>cientific and technological research</w:t>
      </w:r>
      <w:r w:rsidR="00830B57" w:rsidRPr="00554AC5">
        <w:rPr>
          <w:rFonts w:ascii="Times New Roman" w:eastAsia="黑体" w:hAnsi="Times New Roman" w:cs="Times New Roman"/>
          <w:sz w:val="24"/>
          <w:szCs w:val="24"/>
        </w:rPr>
        <w:t>. It may be effective to establish more article review departments to promote the flow of scientifical information while cutting off unhealthy information. Meanwhile, properly authorizing research institutions and schools in need to access some scientific research websites may lessen the negative effects of GFW on science research as well.</w:t>
      </w:r>
    </w:p>
    <w:p w14:paraId="7B603119" w14:textId="466D3C10" w:rsidR="00830B57" w:rsidRPr="00554AC5" w:rsidRDefault="00830B57" w:rsidP="00830B57">
      <w:pPr>
        <w:spacing w:line="360" w:lineRule="auto"/>
        <w:ind w:firstLineChars="200" w:firstLine="480"/>
        <w:jc w:val="both"/>
        <w:rPr>
          <w:rFonts w:ascii="Times New Roman" w:eastAsia="黑体" w:hAnsi="Times New Roman" w:cs="Times New Roman"/>
          <w:sz w:val="24"/>
          <w:szCs w:val="24"/>
        </w:rPr>
      </w:pPr>
      <w:r w:rsidRPr="00554AC5">
        <w:rPr>
          <w:rFonts w:ascii="Times New Roman" w:eastAsia="黑体" w:hAnsi="Times New Roman" w:cs="Times New Roman"/>
          <w:sz w:val="24"/>
          <w:szCs w:val="24"/>
        </w:rPr>
        <w:t xml:space="preserve">In conclusion, GFW is an essential national policy for stability and development though usually misunderstood. </w:t>
      </w:r>
      <w:r w:rsidR="00C474EF">
        <w:rPr>
          <w:rFonts w:ascii="Times New Roman" w:eastAsia="黑体" w:hAnsi="Times New Roman" w:cs="Times New Roman"/>
          <w:sz w:val="24"/>
          <w:szCs w:val="24"/>
        </w:rPr>
        <w:t>Meanwhile</w:t>
      </w:r>
      <w:r w:rsidRPr="00554AC5">
        <w:rPr>
          <w:rFonts w:ascii="Times New Roman" w:eastAsia="黑体" w:hAnsi="Times New Roman" w:cs="Times New Roman"/>
          <w:sz w:val="24"/>
          <w:szCs w:val="24"/>
        </w:rPr>
        <w:t>, we have to admit its defects for blocking some useful information indiscriminately. Therefore, if improved properly, GFW could perform better and play a more positive role.</w:t>
      </w:r>
    </w:p>
    <w:p w14:paraId="563B4977" w14:textId="77777777" w:rsidR="002F03B5" w:rsidRPr="00830B57" w:rsidRDefault="002F03B5" w:rsidP="00BC69AC">
      <w:pPr>
        <w:spacing w:line="360" w:lineRule="auto"/>
        <w:ind w:firstLine="440"/>
        <w:jc w:val="both"/>
        <w:rPr>
          <w:rFonts w:ascii="Times New Roman" w:eastAsia="黑体" w:hAnsi="Times New Roman" w:cs="Times New Roman"/>
          <w:color w:val="FF0000"/>
          <w:sz w:val="24"/>
          <w:szCs w:val="24"/>
        </w:rPr>
      </w:pPr>
    </w:p>
    <w:p w14:paraId="48463D31" w14:textId="4EA3B11F" w:rsidR="009D34A0" w:rsidRDefault="009D34A0" w:rsidP="00443D97">
      <w:pPr>
        <w:spacing w:line="360" w:lineRule="auto"/>
        <w:rPr>
          <w:rFonts w:ascii="Times New Roman" w:eastAsia="黑体" w:hAnsi="Times New Roman" w:cs="Times New Roman"/>
          <w:sz w:val="24"/>
          <w:szCs w:val="24"/>
        </w:rPr>
      </w:pPr>
      <w:r w:rsidRPr="002F03B5">
        <w:rPr>
          <w:rFonts w:ascii="Times New Roman" w:eastAsia="黑体" w:hAnsi="Times New Roman" w:cs="Times New Roman"/>
          <w:b/>
          <w:sz w:val="24"/>
          <w:szCs w:val="24"/>
        </w:rPr>
        <w:t>Reference</w:t>
      </w:r>
      <w:r w:rsidR="00443D97" w:rsidRPr="002F03B5">
        <w:rPr>
          <w:rFonts w:ascii="Times New Roman" w:eastAsia="黑体" w:hAnsi="Times New Roman" w:cs="Times New Roman"/>
          <w:b/>
          <w:sz w:val="24"/>
          <w:szCs w:val="24"/>
        </w:rPr>
        <w:t xml:space="preserve">s: </w:t>
      </w:r>
    </w:p>
    <w:p w14:paraId="52418142" w14:textId="77777777" w:rsidR="005F5E4A" w:rsidRPr="005F5E4A" w:rsidRDefault="005F5E4A" w:rsidP="005F5E4A">
      <w:pPr>
        <w:spacing w:line="480" w:lineRule="auto"/>
        <w:ind w:left="480" w:hangingChars="200" w:hanging="480"/>
        <w:rPr>
          <w:rFonts w:ascii="Times New Roman" w:hAnsi="Times New Roman" w:cs="Times New Roman"/>
          <w:sz w:val="24"/>
          <w:szCs w:val="24"/>
        </w:rPr>
      </w:pPr>
      <w:r w:rsidRPr="005F5E4A">
        <w:rPr>
          <w:rFonts w:ascii="Times New Roman" w:hAnsi="Times New Roman" w:cs="Times New Roman"/>
          <w:sz w:val="24"/>
          <w:szCs w:val="24"/>
        </w:rPr>
        <w:t xml:space="preserve">Taneja, H., &amp; Wu, A. X. (2014). Does the Great Firewall really isolate the Chinese? Integrating access blockage with cultural factors to explain web user behavior. </w:t>
      </w:r>
      <w:r w:rsidRPr="005F5E4A">
        <w:rPr>
          <w:rFonts w:ascii="Times New Roman" w:hAnsi="Times New Roman" w:cs="Times New Roman"/>
          <w:i/>
          <w:iCs/>
          <w:sz w:val="24"/>
          <w:szCs w:val="24"/>
        </w:rPr>
        <w:lastRenderedPageBreak/>
        <w:t>The Information Society</w:t>
      </w:r>
      <w:r w:rsidRPr="005F5E4A">
        <w:rPr>
          <w:rFonts w:ascii="Times New Roman" w:hAnsi="Times New Roman" w:cs="Times New Roman"/>
          <w:sz w:val="24"/>
          <w:szCs w:val="24"/>
        </w:rPr>
        <w:t>, 30(5), 297-309. https://doi.org/10.1080/01972243.2014.944728</w:t>
      </w:r>
    </w:p>
    <w:p w14:paraId="3608943A" w14:textId="77777777" w:rsidR="005F5E4A" w:rsidRPr="005F5E4A" w:rsidRDefault="005F5E4A" w:rsidP="005F5E4A">
      <w:pPr>
        <w:spacing w:line="480" w:lineRule="auto"/>
        <w:ind w:left="480" w:hangingChars="200" w:hanging="480"/>
        <w:rPr>
          <w:rFonts w:ascii="Times New Roman" w:hAnsi="Times New Roman" w:cs="Times New Roman"/>
          <w:sz w:val="24"/>
          <w:szCs w:val="24"/>
        </w:rPr>
      </w:pPr>
      <w:r w:rsidRPr="005F5E4A">
        <w:rPr>
          <w:rFonts w:ascii="Times New Roman" w:hAnsi="Times New Roman" w:cs="Times New Roman"/>
          <w:sz w:val="24"/>
          <w:szCs w:val="24"/>
        </w:rPr>
        <w:t xml:space="preserve">Zheng, Y., &amp; Wang, Q. (2020). Shadow of the great firewall: The impact of Google blockade on innovation in China. </w:t>
      </w:r>
      <w:r w:rsidRPr="005F5E4A">
        <w:rPr>
          <w:rFonts w:ascii="Times New Roman" w:hAnsi="Times New Roman" w:cs="Times New Roman"/>
          <w:i/>
          <w:iCs/>
          <w:sz w:val="24"/>
          <w:szCs w:val="24"/>
        </w:rPr>
        <w:t>Strategic Management Journal</w:t>
      </w:r>
      <w:r w:rsidRPr="005F5E4A">
        <w:rPr>
          <w:rFonts w:ascii="Times New Roman" w:hAnsi="Times New Roman" w:cs="Times New Roman"/>
          <w:sz w:val="24"/>
          <w:szCs w:val="24"/>
        </w:rPr>
        <w:t>, 41(12), 2234-2260. https://doi.org/10.1002/smj.3179</w:t>
      </w:r>
    </w:p>
    <w:p w14:paraId="4EA62820" w14:textId="7F1B811B" w:rsidR="009F37DE" w:rsidRPr="00715134" w:rsidRDefault="005F5E4A" w:rsidP="00715134">
      <w:pPr>
        <w:spacing w:line="480" w:lineRule="auto"/>
        <w:ind w:left="480" w:hangingChars="200" w:hanging="480"/>
        <w:rPr>
          <w:rFonts w:ascii="Times New Roman" w:hAnsi="Times New Roman" w:cs="Times New Roman"/>
          <w:sz w:val="24"/>
          <w:szCs w:val="24"/>
        </w:rPr>
      </w:pPr>
      <w:r w:rsidRPr="005F5E4A">
        <w:rPr>
          <w:rFonts w:ascii="Times New Roman" w:hAnsi="Times New Roman" w:cs="Times New Roman"/>
          <w:sz w:val="24"/>
          <w:szCs w:val="24"/>
        </w:rPr>
        <w:t xml:space="preserve">Yang, Q., &amp; Liu, Y. (2014). What’s on the other side of the great firewall? Chinese web users’ motivations for bypassing the Internet censorship. </w:t>
      </w:r>
      <w:r w:rsidRPr="005F5E4A">
        <w:rPr>
          <w:rFonts w:ascii="Times New Roman" w:hAnsi="Times New Roman" w:cs="Times New Roman"/>
          <w:i/>
          <w:iCs/>
          <w:sz w:val="24"/>
          <w:szCs w:val="24"/>
        </w:rPr>
        <w:t>Computers in Human Behavior</w:t>
      </w:r>
      <w:r w:rsidRPr="005F5E4A">
        <w:rPr>
          <w:rFonts w:ascii="Times New Roman" w:hAnsi="Times New Roman" w:cs="Times New Roman"/>
          <w:sz w:val="24"/>
          <w:szCs w:val="24"/>
        </w:rPr>
        <w:t xml:space="preserve">, 37, 249-257. </w:t>
      </w:r>
      <w:r w:rsidR="009F37DE" w:rsidRPr="009F37DE">
        <w:rPr>
          <w:rFonts w:ascii="Times New Roman" w:hAnsi="Times New Roman" w:cs="Times New Roman"/>
          <w:sz w:val="24"/>
          <w:szCs w:val="24"/>
        </w:rPr>
        <w:t>https://doi.org/10.1016/j.chb.2014.04.054</w:t>
      </w:r>
    </w:p>
    <w:sectPr w:rsidR="009F37DE" w:rsidRPr="00715134" w:rsidSect="00941217">
      <w:headerReference w:type="default" r:id="rId7"/>
      <w:foot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842DF" w14:textId="77777777" w:rsidR="00AD29AF" w:rsidRDefault="00AD29AF" w:rsidP="00A313B6">
      <w:pPr>
        <w:spacing w:after="0" w:line="240" w:lineRule="auto"/>
      </w:pPr>
      <w:r>
        <w:separator/>
      </w:r>
    </w:p>
  </w:endnote>
  <w:endnote w:type="continuationSeparator" w:id="0">
    <w:p w14:paraId="469E0B55" w14:textId="77777777" w:rsidR="00AD29AF" w:rsidRDefault="00AD29AF" w:rsidP="00A31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6017912"/>
      <w:docPartObj>
        <w:docPartGallery w:val="Page Numbers (Bottom of Page)"/>
        <w:docPartUnique/>
      </w:docPartObj>
    </w:sdtPr>
    <w:sdtEndPr/>
    <w:sdtContent>
      <w:sdt>
        <w:sdtPr>
          <w:id w:val="1728636285"/>
          <w:docPartObj>
            <w:docPartGallery w:val="Page Numbers (Top of Page)"/>
            <w:docPartUnique/>
          </w:docPartObj>
        </w:sdtPr>
        <w:sdtEndPr/>
        <w:sdtContent>
          <w:p w14:paraId="210B8168" w14:textId="58F0E732" w:rsidR="00941217" w:rsidRDefault="00941217">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049CC">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049CC">
              <w:rPr>
                <w:b/>
                <w:bCs/>
                <w:noProof/>
              </w:rPr>
              <w:t>2</w:t>
            </w:r>
            <w:r>
              <w:rPr>
                <w:b/>
                <w:bCs/>
                <w:sz w:val="24"/>
                <w:szCs w:val="24"/>
              </w:rPr>
              <w:fldChar w:fldCharType="end"/>
            </w:r>
          </w:p>
        </w:sdtContent>
      </w:sdt>
    </w:sdtContent>
  </w:sdt>
  <w:p w14:paraId="27425934" w14:textId="77777777" w:rsidR="00941217" w:rsidRDefault="0094121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F2472" w14:textId="77777777" w:rsidR="00AD29AF" w:rsidRDefault="00AD29AF" w:rsidP="00A313B6">
      <w:pPr>
        <w:spacing w:after="0" w:line="240" w:lineRule="auto"/>
      </w:pPr>
      <w:r>
        <w:separator/>
      </w:r>
    </w:p>
  </w:footnote>
  <w:footnote w:type="continuationSeparator" w:id="0">
    <w:p w14:paraId="421C5CB7" w14:textId="77777777" w:rsidR="00AD29AF" w:rsidRDefault="00AD29AF" w:rsidP="00A31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9EEE1" w14:textId="50DB5521" w:rsidR="00447EFD" w:rsidRPr="009D34A0" w:rsidRDefault="00447EFD" w:rsidP="00447EFD">
    <w:pPr>
      <w:pStyle w:val="a3"/>
      <w:rPr>
        <w:rFonts w:ascii="Times New Roman" w:hAnsi="Times New Roman" w:cs="Times New Roman"/>
        <w:b/>
        <w:bCs/>
      </w:rPr>
    </w:pPr>
    <w:r w:rsidRPr="009D34A0">
      <w:rPr>
        <w:rFonts w:ascii="Times New Roman" w:hAnsi="Times New Roman" w:cs="Times New Roman"/>
        <w:b/>
        <w:bCs/>
      </w:rPr>
      <w:t>Reading and Writing for Argumentative Essays (Level 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TUytjAwMjc2NTRV0lEKTi0uzszPAykwrAUA4WMneywAAAA="/>
  </w:docVars>
  <w:rsids>
    <w:rsidRoot w:val="000B4FCE"/>
    <w:rsid w:val="000049CC"/>
    <w:rsid w:val="00017BEE"/>
    <w:rsid w:val="00020B7C"/>
    <w:rsid w:val="00056717"/>
    <w:rsid w:val="00062FDE"/>
    <w:rsid w:val="00075272"/>
    <w:rsid w:val="00092F44"/>
    <w:rsid w:val="000B4FCE"/>
    <w:rsid w:val="000E2596"/>
    <w:rsid w:val="000F055F"/>
    <w:rsid w:val="00100E26"/>
    <w:rsid w:val="00132766"/>
    <w:rsid w:val="00134C7B"/>
    <w:rsid w:val="0015419D"/>
    <w:rsid w:val="00192C21"/>
    <w:rsid w:val="001A57D0"/>
    <w:rsid w:val="001E683C"/>
    <w:rsid w:val="001E7484"/>
    <w:rsid w:val="00210BD6"/>
    <w:rsid w:val="002219A6"/>
    <w:rsid w:val="002556B8"/>
    <w:rsid w:val="00295B40"/>
    <w:rsid w:val="002D0771"/>
    <w:rsid w:val="002E5220"/>
    <w:rsid w:val="002F03B5"/>
    <w:rsid w:val="003031D2"/>
    <w:rsid w:val="003431B5"/>
    <w:rsid w:val="00355A22"/>
    <w:rsid w:val="00361DD3"/>
    <w:rsid w:val="003A6BD3"/>
    <w:rsid w:val="003B38A4"/>
    <w:rsid w:val="00404296"/>
    <w:rsid w:val="0043513E"/>
    <w:rsid w:val="00441A09"/>
    <w:rsid w:val="00443D97"/>
    <w:rsid w:val="00447EFD"/>
    <w:rsid w:val="00467872"/>
    <w:rsid w:val="00471B7B"/>
    <w:rsid w:val="00484015"/>
    <w:rsid w:val="00485064"/>
    <w:rsid w:val="00496D19"/>
    <w:rsid w:val="004A3A07"/>
    <w:rsid w:val="004A7137"/>
    <w:rsid w:val="004E53C2"/>
    <w:rsid w:val="00517A78"/>
    <w:rsid w:val="005274D1"/>
    <w:rsid w:val="00557E28"/>
    <w:rsid w:val="00581288"/>
    <w:rsid w:val="005A424A"/>
    <w:rsid w:val="005D3B7B"/>
    <w:rsid w:val="005F5E4A"/>
    <w:rsid w:val="00624413"/>
    <w:rsid w:val="00650666"/>
    <w:rsid w:val="00652AE0"/>
    <w:rsid w:val="00655D71"/>
    <w:rsid w:val="00676F0C"/>
    <w:rsid w:val="006A41A8"/>
    <w:rsid w:val="006E6125"/>
    <w:rsid w:val="006F14E2"/>
    <w:rsid w:val="00715134"/>
    <w:rsid w:val="00743C64"/>
    <w:rsid w:val="007548F6"/>
    <w:rsid w:val="007617B7"/>
    <w:rsid w:val="007B4B01"/>
    <w:rsid w:val="0081004E"/>
    <w:rsid w:val="008220A2"/>
    <w:rsid w:val="00830B57"/>
    <w:rsid w:val="008424AE"/>
    <w:rsid w:val="008A0061"/>
    <w:rsid w:val="008B50BA"/>
    <w:rsid w:val="008E47B8"/>
    <w:rsid w:val="009236D1"/>
    <w:rsid w:val="00941217"/>
    <w:rsid w:val="009D34A0"/>
    <w:rsid w:val="009F37DE"/>
    <w:rsid w:val="00A04401"/>
    <w:rsid w:val="00A1468D"/>
    <w:rsid w:val="00A2651C"/>
    <w:rsid w:val="00A274CF"/>
    <w:rsid w:val="00A313B6"/>
    <w:rsid w:val="00A36B80"/>
    <w:rsid w:val="00A37327"/>
    <w:rsid w:val="00A92D60"/>
    <w:rsid w:val="00AC3F77"/>
    <w:rsid w:val="00AD17CA"/>
    <w:rsid w:val="00AD29AF"/>
    <w:rsid w:val="00AD62DD"/>
    <w:rsid w:val="00AF5226"/>
    <w:rsid w:val="00B01807"/>
    <w:rsid w:val="00B25AAF"/>
    <w:rsid w:val="00B37EF0"/>
    <w:rsid w:val="00B45538"/>
    <w:rsid w:val="00B75F25"/>
    <w:rsid w:val="00B90B82"/>
    <w:rsid w:val="00B949A0"/>
    <w:rsid w:val="00BB28F0"/>
    <w:rsid w:val="00BB2BFF"/>
    <w:rsid w:val="00BC5D14"/>
    <w:rsid w:val="00BC69AC"/>
    <w:rsid w:val="00BF0307"/>
    <w:rsid w:val="00C36A26"/>
    <w:rsid w:val="00C474EF"/>
    <w:rsid w:val="00C71FAB"/>
    <w:rsid w:val="00C7302C"/>
    <w:rsid w:val="00CF579A"/>
    <w:rsid w:val="00D04A8F"/>
    <w:rsid w:val="00D3166E"/>
    <w:rsid w:val="00D55117"/>
    <w:rsid w:val="00D9063C"/>
    <w:rsid w:val="00DA7E2D"/>
    <w:rsid w:val="00DB1D7D"/>
    <w:rsid w:val="00DB276B"/>
    <w:rsid w:val="00DB5758"/>
    <w:rsid w:val="00DC3B62"/>
    <w:rsid w:val="00E05868"/>
    <w:rsid w:val="00E1529B"/>
    <w:rsid w:val="00E22E4D"/>
    <w:rsid w:val="00E732CD"/>
    <w:rsid w:val="00EC48C4"/>
    <w:rsid w:val="00EF49ED"/>
    <w:rsid w:val="00F50EA9"/>
    <w:rsid w:val="00F76930"/>
    <w:rsid w:val="00F80BF2"/>
    <w:rsid w:val="00FD2B92"/>
    <w:rsid w:val="00FE6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5BC47"/>
  <w15:docId w15:val="{F4E257F1-EDA1-49D4-A2DA-0F401C2A1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3B6"/>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3B6"/>
    <w:pPr>
      <w:widowControl w:val="0"/>
      <w:pBdr>
        <w:bottom w:val="single" w:sz="6" w:space="1" w:color="auto"/>
      </w:pBdr>
      <w:tabs>
        <w:tab w:val="center" w:pos="4153"/>
        <w:tab w:val="right" w:pos="8306"/>
      </w:tabs>
      <w:snapToGrid w:val="0"/>
      <w:spacing w:after="0" w:line="240" w:lineRule="auto"/>
      <w:jc w:val="center"/>
    </w:pPr>
    <w:rPr>
      <w:kern w:val="2"/>
      <w:sz w:val="18"/>
      <w:szCs w:val="18"/>
    </w:rPr>
  </w:style>
  <w:style w:type="character" w:customStyle="1" w:styleId="a4">
    <w:name w:val="页眉 字符"/>
    <w:basedOn w:val="a0"/>
    <w:link w:val="a3"/>
    <w:uiPriority w:val="99"/>
    <w:rsid w:val="00A313B6"/>
    <w:rPr>
      <w:sz w:val="18"/>
      <w:szCs w:val="18"/>
    </w:rPr>
  </w:style>
  <w:style w:type="paragraph" w:styleId="a5">
    <w:name w:val="footer"/>
    <w:basedOn w:val="a"/>
    <w:link w:val="a6"/>
    <w:uiPriority w:val="99"/>
    <w:unhideWhenUsed/>
    <w:rsid w:val="00A313B6"/>
    <w:pPr>
      <w:widowControl w:val="0"/>
      <w:tabs>
        <w:tab w:val="center" w:pos="4153"/>
        <w:tab w:val="right" w:pos="8306"/>
      </w:tabs>
      <w:snapToGrid w:val="0"/>
      <w:spacing w:after="0" w:line="240" w:lineRule="auto"/>
    </w:pPr>
    <w:rPr>
      <w:kern w:val="2"/>
      <w:sz w:val="18"/>
      <w:szCs w:val="18"/>
    </w:rPr>
  </w:style>
  <w:style w:type="character" w:customStyle="1" w:styleId="a6">
    <w:name w:val="页脚 字符"/>
    <w:basedOn w:val="a0"/>
    <w:link w:val="a5"/>
    <w:uiPriority w:val="99"/>
    <w:rsid w:val="00A313B6"/>
    <w:rPr>
      <w:sz w:val="18"/>
      <w:szCs w:val="18"/>
    </w:rPr>
  </w:style>
  <w:style w:type="character" w:styleId="a7">
    <w:name w:val="Hyperlink"/>
    <w:basedOn w:val="a0"/>
    <w:uiPriority w:val="99"/>
    <w:unhideWhenUsed/>
    <w:rsid w:val="009F37DE"/>
    <w:rPr>
      <w:color w:val="0563C1" w:themeColor="hyperlink"/>
      <w:u w:val="single"/>
    </w:rPr>
  </w:style>
  <w:style w:type="character" w:styleId="a8">
    <w:name w:val="Unresolved Mention"/>
    <w:basedOn w:val="a0"/>
    <w:uiPriority w:val="99"/>
    <w:semiHidden/>
    <w:unhideWhenUsed/>
    <w:rsid w:val="009F37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6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778DD-B2F7-4C0A-B7CF-13B2ACEEF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5</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赵小卡</dc:creator>
  <cp:keywords/>
  <dc:description/>
  <cp:lastModifiedBy>张 鸿琳</cp:lastModifiedBy>
  <cp:revision>114</cp:revision>
  <dcterms:created xsi:type="dcterms:W3CDTF">2021-12-14T23:22:00Z</dcterms:created>
  <dcterms:modified xsi:type="dcterms:W3CDTF">2021-12-30T05:30:00Z</dcterms:modified>
</cp:coreProperties>
</file>