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b w:val="0"/>
        </w:rPr>
        <w:t>MVP PPG 현재 보드</w:t>
        <w:br/>
        <w:t>펌웨어 개발 계획</w:t>
      </w:r>
    </w:p>
    <w:p>
      <w:pPr>
        <w:pStyle w:val="Subtitle"/>
        <w:snapToGrid w:val="0"/>
      </w:pPr>
      <w:r>
        <w:rPr>
          <w:b w:val="0"/>
        </w:rPr>
        <w:t>MAXM86161 원시 데이터의 PC 연속 수집</w:t>
      </w:r>
    </w:p>
    <w:p>
      <w:pPr>
        <w:snapToGrid w:val="0"/>
      </w:pPr>
      <w:r>
        <w:rPr>
          <w:b w:val="0"/>
          <w:sz w:val="18"/>
        </w:rPr>
        <w:t>작성일 2026년 10월 19일    문서 버전 0.1    적용안 UART 250000 baud</w:t>
      </w:r>
    </w:p>
    <w:p>
      <w:pPr>
        <w:snapToGrid w:val="0"/>
      </w:pPr>
      <w:r>
        <w:rPr>
          <w:b w:val="0"/>
        </w:rPr>
        <w:t>현재 PPG PCB v0.8과 UART 연결 보드에서 센서 원시 데이터를 PC로 연속 수집하기 위한 구현 계획이다. UART는 250,000 baud와 8N1을 적용하고, 여러 FIFO 항목을 하나의 바이너리 패킷에 담는다. 이 형식에서 최대 센서 출력과 샘플률 오차를 반영한 전송 요구량은 약 169 kbps다. 통신 속도는 실물의 최대 출력 시험을 통과한 뒤 확정한다.</w:t>
      </w:r>
    </w:p>
    <w:p>
      <w:pPr>
        <w:pStyle w:val="Heading1"/>
        <w:snapToGrid w:val="0"/>
      </w:pPr>
      <w:r>
        <w:t>현재 보드와 연결</w:t>
      </w:r>
    </w:p>
    <w:tbl>
      <w:tblPr>
        <w:tblStyle w:val="TableGrid"/>
        <w:tblW w:type="dxa" w:w="9938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4410"/>
        <w:gridCol w:w="4078"/>
      </w:tblGrid>
      <w:tr>
        <w:trPr>
          <w:cantSplit/>
          <w:tblHeader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기능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현재 연결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펌웨어 적용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센서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U1 MAXM86161EFD+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I²C 7비트 주소 0x62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I²C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U2 PB6 핀18 → SCL</w:t>
              <w:br/>
              <w:t>U2 PB7 핀19 → SDA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400 kHz</w:t>
              <w:br/>
              <w:t>보드의 4.7 kΩ 풀업 사용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센서 전원 제어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U2 PA7 핀12 → U1 LDO_EN 핀3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LOW 래치 후 출력과 내부 풀다운</w:t>
              <w:br/>
              <w:t>측정 시작 시 HIGH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센서 알림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U1 INTB 핀14 미연결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5 ms 주기 FIFO 폴링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UART TX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U2 물리 핀14 PA11[PA9]</w:t>
              <w:br/>
              <w:t>→ XR33194 → PPG J3/J4 TX±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PA11을 PA9 기능으로 리맵</w:t>
              <w:br/>
              <w:t>USART1 TX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UART RX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PPG J5/J6 RX± → XR33183</w:t>
              <w:br/>
              <w:t>→ U2 물리 핀15 PA12[PA10]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PA12를 PA10 기능으로 리맵</w:t>
              <w:br/>
              <w:t>USART1 RX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전원과 개발 포트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공칭 9 V 입력</w:t>
              <w:br/>
              <w:t>전면 SWD 패드 사용</w:t>
            </w:r>
          </w:p>
        </w:tc>
        <w:tc>
          <w:tcPr>
            <w:tcW w:type="dxa" w:w="407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12V_IN과 12V는 기존 넷 이름</w:t>
              <w:br/>
              <w:t>첫 펌웨어는 SWD로 기록</w:t>
            </w:r>
          </w:p>
        </w:tc>
      </w:tr>
    </w:tbl>
    <w:p>
      <w:pPr>
        <w:spacing w:after="40" w:line="40" w:lineRule="exact"/>
        <w:snapToGrid w:val="0"/>
      </w:pPr>
    </w:p>
    <w:p>
      <w:pPr>
        <w:snapToGrid w:val="0"/>
      </w:pPr>
      <w:r>
        <w:rPr>
          <w:b w:val="0"/>
          <w:sz w:val="20"/>
        </w:rPr>
        <w:t>USART1 초기화 전에 SYSCFG의 PA11_RMP와 PA12_RMP를 설정한다. RS-422 송수신기는 항상 활성화되어 있으므로 방향 제어 GPIO는 필요하지 않다. [1][3][4]</w:t>
      </w:r>
    </w:p>
    <w:p>
      <w:pPr>
        <w:pStyle w:val="Heading2"/>
        <w:snapToGrid w:val="0"/>
      </w:pPr>
      <w:r>
        <w:t>PC 배선</w:t>
      </w:r>
    </w:p>
    <w:p>
      <w:pPr>
        <w:snapToGrid w:val="0"/>
      </w:pPr>
      <w:r>
        <w:rPr>
          <w:b w:val="0"/>
        </w:rPr>
        <w:t>PPG RS-422 → UART 연결 보드 → 3.3 V USB-UART 어댑터 → PC 순서로 연결한다. 연결 보드 J3.2 TX_OUT을 USB-UART RX에, J3.4 GND를 어댑터 GND에 연결한다. 호스트 명령을 사용할 때는 어댑터 TX를 J3.3 RX_IN에 연결한다. J3.1은 3.3 V 전원 출력이다. [2]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센서 초기화와 수집 일정</w:t>
      </w:r>
    </w:p>
    <w:p>
      <w:pPr>
        <w:snapToGrid w:val="0"/>
      </w:pPr>
      <w:r>
        <w:rPr>
          <w:b w:val="0"/>
        </w:rPr>
        <w:t>전원이 들어오면 PA7 출력 래치를 LOW로 먼저 설정한 뒤 push-pull 출력과 내부 풀다운으로 초기화한다. 현재 보드에는 LDO_EN 외부 풀다운이 없으므로, 펌웨어 실행 전 센서 OFF 상태는 하드웨어로 보장되지 않는다. 센서를 명시적으로 리셋하고 설정을 다시 적용한다. [1]</w:t>
      </w:r>
    </w:p>
    <w:tbl>
      <w:tblPr>
        <w:tblStyle w:val="TableGrid"/>
        <w:tblW w:type="dxa" w:w="9938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8238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82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수행 내용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 MCU 초기화</w:t>
            </w:r>
          </w:p>
        </w:tc>
        <w:tc>
          <w:tcPr>
            <w:tcW w:type="dxa" w:w="82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내부 클럭, SYSCFG 리맵, USART1 250000 8N1, I²C1 400 kHz, 주기 타이머를 설정한다. SWD 핀을 유지한다.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2 센서 확인</w:t>
            </w:r>
          </w:p>
        </w:tc>
        <w:tc>
          <w:tcPr>
            <w:tcW w:type="dxa" w:w="82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LDO_EN을 HIGH로 올리고 데이터시트의 기동 시간을 따른다. 0x62 응답과 PART_ID 0xFF를 확인한다.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 설정 적용</w:t>
            </w:r>
          </w:p>
        </w:tc>
        <w:tc>
          <w:tcPr>
            <w:tcW w:type="dxa" w:w="82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소프트웨어 리셋이 끝난 뒤 LED 순서, 샘플률, 적분시간, 평균화와 타임스탬프를 설정한다. 주요 레지스터를 읽어 설정값을 확인한다.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4 측정 시작</w:t>
            </w:r>
          </w:p>
        </w:tc>
        <w:tc>
          <w:tcPr>
            <w:tcW w:type="dxa" w:w="82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FIFO를 비우고 카운터와 세션 정보를 초기화한다. PC에 측정 설정을 알린 뒤 주기 수집을 시작한다.</w:t>
            </w:r>
          </w:p>
        </w:tc>
      </w:tr>
    </w:tbl>
    <w:p>
      <w:pPr>
        <w:spacing w:after="40" w:line="40" w:lineRule="exact"/>
        <w:snapToGrid w:val="0"/>
      </w:pPr>
    </w:p>
    <w:p>
      <w:pPr>
        <w:pStyle w:val="Heading2"/>
        <w:snapToGrid w:val="0"/>
      </w:pPr>
      <w:r>
        <w:t>측정 프로파일</w:t>
      </w:r>
    </w:p>
    <w:tbl>
      <w:tblPr>
        <w:tblStyle w:val="TableGrid"/>
        <w:tblW w:type="dxa" w:w="9938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040"/>
        <w:gridCol w:w="2630"/>
        <w:gridCol w:w="2768"/>
      </w:tblGrid>
      <w:tr>
        <w:trPr>
          <w:cantSplit/>
          <w:tblHeader/>
        </w:trPr>
        <w:tc>
          <w:tcPr>
            <w:tcW w:type="dxa" w:w="1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LED 노출과 샘플률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적분과 평균화</w:t>
            </w:r>
          </w:p>
        </w:tc>
        <w:tc>
          <w:tcPr>
            <w:tcW w:type="dxa" w:w="27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용도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기본 수집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Green → IR → Red</w:t>
              <w:br/>
              <w:t>512주기/초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117.3 µs</w:t>
              <w:br/>
              <w:t>평균화 없음</w:t>
            </w:r>
          </w:p>
        </w:tc>
        <w:tc>
          <w:tcPr>
            <w:tcW w:type="dxa" w:w="27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3색 원시 신호 확인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3색 최대 시험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Green → IR → Red</w:t>
              <w:br/>
              <w:t>1024주기/초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14.8 µs</w:t>
              <w:br/>
              <w:t>평균화 없음</w:t>
            </w:r>
          </w:p>
        </w:tc>
        <w:tc>
          <w:tcPr>
            <w:tcW w:type="dxa" w:w="27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3색 최대 연속 수집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전송 부하 시험</w:t>
            </w:r>
          </w:p>
        </w:tc>
        <w:tc>
          <w:tcPr>
            <w:tcW w:type="dxa" w:w="3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1노출</w:t>
              <w:br/>
              <w:t>4096주기/초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14.8 µs</w:t>
              <w:br/>
              <w:t>평균화 없음</w:t>
            </w:r>
          </w:p>
        </w:tc>
        <w:tc>
          <w:tcPr>
            <w:tcW w:type="dxa" w:w="27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가장 높은 FIFO 전송량 검증</w:t>
            </w:r>
          </w:p>
        </w:tc>
      </w:tr>
    </w:tbl>
    <w:p>
      <w:pPr>
        <w:spacing w:after="40" w:line="40" w:lineRule="exact"/>
        <w:snapToGrid w:val="0"/>
      </w:pPr>
    </w:p>
    <w:p>
      <w:pPr>
        <w:snapToGrid w:val="0"/>
      </w:pPr>
      <w:r>
        <w:rPr>
          <w:b w:val="0"/>
        </w:rPr>
        <w:t>모든 프로파일에서 센서 타임스탬프를 활성화한다. 기본 수집의 센서 데이터량은 48 kbps다. LED 전류와 ADC 입력 범위는 실물 신호의 포화, 신호 크기와 발열을 확인하며 결정한다. [3]</w:t>
      </w:r>
    </w:p>
    <w:p>
      <w:pPr>
        <w:pStyle w:val="Heading2"/>
        <w:snapToGrid w:val="0"/>
      </w:pPr>
      <w:r>
        <w:t>FIFO 폴링과 오류 처리</w:t>
      </w:r>
    </w:p>
    <w:p>
      <w:pPr>
        <w:snapToGrid w:val="0"/>
      </w:pPr>
      <w:r>
        <w:rPr>
          <w:b w:val="0"/>
        </w:rPr>
        <w:t>타이머는 5 ms마다 작업 플래그만 설정하고, 실제 I²C 읽기는 메인 처리에서 실행한다. OVF_COUNTER 0x06을 먼저 확인하고 FIFO_DATA_COUNT 0x07을 읽은 뒤, FIFO_DATA 0x08에서 항목당 3바이트를 최대 32항목씩 버스트로 읽는다. 남은 항목은 즉시 반복해서 비운다.</w:t>
      </w:r>
    </w:p>
    <w:p>
      <w:pPr>
        <w:snapToGrid w:val="0"/>
      </w:pPr>
      <w:r>
        <w:rPr>
          <w:b w:val="0"/>
        </w:rPr>
        <w:t>UART 송신은 DMA 또는 인터럽트로 진행해 다음 I²C 수집과 겹친다. FIFO 오버플로, I²C 오류, MCU 송신 큐 손실을 별도 카운터로 기록한다. 오류가 이어질 때는 제한된 재시도 후 센서를 재초기화하고, PC가 데이터 단절을 알 수 있도록 재시작 상태를 전송한다.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바이너리 패킷 형식</w:t>
      </w:r>
    </w:p>
    <w:p>
      <w:pPr>
        <w:snapToGrid w:val="0"/>
      </w:pPr>
      <w:r>
        <w:rPr>
          <w:b w:val="0"/>
        </w:rPr>
        <w:t>FIFO에서 읽은 3바이트 항목에는 5비트 태그와 19비트 측정값이 포함된다. 태그와 센서 타임스탬프 항목을 그대로 보존한다. 1개 패킷에 1개부터 32개까지 담고, 측정값마다 별도 헤더를 붙이지 않는다. [3]</w:t>
      </w:r>
    </w:p>
    <w:tbl>
      <w:tblPr>
        <w:tblStyle w:val="TableGrid"/>
        <w:tblW w:type="dxa" w:w="9938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1450"/>
        <w:gridCol w:w="6188"/>
      </w:tblGrid>
      <w:tr>
        <w:trPr>
          <w:cantSplit/>
          <w:tblHeader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필드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길이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초안 규칙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버전과 종류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상위 4비트 버전, 하위 4비트 종류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패킷 순번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2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Little-endian, 패킷마다 증가, 순환 허용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폴링 시각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4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MCU 시작 후 ms, little-endian</w:t>
              <w:br/>
              <w:t>개별 샘플 획득 시각과 구분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FIFO 항목 수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데이터 패킷은 1부터 32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FIFO 오버플로 값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이번 수집 시 센서에서 확인한 값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상태 플래그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FIFO 손실, I²C 오류, 송신 큐 손실, 센서 재시작 표시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FIFO 원본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 × N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센서에서 읽은 바이트 순서 유지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CRC16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2 B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CRC-16/CCITT-FALSE 제안</w:t>
              <w:br/>
              <w:t>헤더와 FIFO 원본에 적용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프레임 구분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최대 2 B 추가</w:t>
            </w:r>
          </w:p>
        </w:tc>
        <w:tc>
          <w:tcPr>
            <w:tcW w:type="dxa" w:w="618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위 내용을 COBS로 인코딩하고 0x00으로 종료</w:t>
            </w:r>
          </w:p>
        </w:tc>
      </w:tr>
    </w:tbl>
    <w:p>
      <w:pPr>
        <w:spacing w:after="40" w:line="40" w:lineRule="exact"/>
        <w:snapToGrid w:val="0"/>
      </w:pPr>
    </w:p>
    <w:p>
      <w:pPr>
        <w:snapToGrid w:val="0"/>
      </w:pPr>
      <w:r>
        <w:rPr>
          <w:b w:val="0"/>
        </w:rPr>
        <w:t>CRC 다항식은 0x1021, 초기값 0xFFFF, 반사 없음, 최종 XOR 0x0000으로 제안한다. CRC 필드의 전송 바이트 순서는 little-endian으로 통일한다. 헤더 길이는 10바이트이며, CRC 2바이트와 COBS 및 종료 표시를 합쳐 프레임 오버헤드는 최대 14바이트다.</w:t>
      </w:r>
    </w:p>
    <w:p>
      <w:pPr>
        <w:spacing w:before="60" w:after="120" w:line="340" w:lineRule="exact"/>
        <w:snapToGrid w:val="0"/>
      </w:pPr>
      <w:r>
        <w:rPr>
          <w:sz w:val="20"/>
        </w:rPr>
        <w:t xml:space="preserve">최대 패킷 길이 = </w:t>
      </w:r>
      <m:oMath>
        <m:r>
          <m:t>32 × 3 + 14 = 110</m:t>
        </m:r>
      </m:oMath>
      <w:r>
        <w:rPr>
          <w:sz w:val="20"/>
        </w:rPr>
        <w:t xml:space="preserve"> B</w:t>
      </w:r>
    </w:p>
    <w:p>
      <w:pPr>
        <w:snapToGrid w:val="0"/>
      </w:pPr>
      <w:r>
        <w:rPr>
          <w:b w:val="0"/>
        </w:rPr>
        <w:t>센서의 timestamp는 절대 시각이 아닌 샘플 카운터다. 8측정 주기마다 저장되는 이 항목과 채널 태그를 이용해 상대 시각을 복원한다. PC 수신기는 센서 카운터, MCU 폴링 시각과 패킷 순번의 순환을 처리한다.</w:t>
      </w:r>
    </w:p>
    <w:p>
      <w:pPr>
        <w:pStyle w:val="Heading2"/>
        <w:snapToGrid w:val="0"/>
      </w:pPr>
      <w:r>
        <w:t>송수신 버퍼</w:t>
      </w:r>
    </w:p>
    <w:p>
      <w:pPr>
        <w:snapToGrid w:val="0"/>
      </w:pPr>
      <w:r>
        <w:rPr>
          <w:b w:val="0"/>
        </w:rPr>
        <w:t>정적 메모리를 사용한다. 예를 들어 FIFO 원본 링 버퍼 768바이트, I²C 임시 버퍼 96바이트, UART 송신 이중 버퍼 220바이트로 데이터 버퍼 합계는 1084바이트다. STM32C011의 SRAM 6 KB 안에서 스택과 라이브러리 사용량을 빌드 결과로 확인한다. [4]</w:t>
      </w:r>
    </w:p>
    <w:p>
      <w:pPr>
        <w:snapToGrid w:val="0"/>
      </w:pPr>
      <w:r>
        <w:rPr>
          <w:b w:val="0"/>
        </w:rPr>
        <w:t>PC 수신기는 COBS 해제, 길이 확인, CRC 검사, 순번 검사 후 원본 데이터를 저장한다. 수신 누락과 센서 FIFO 손실을 구분해 기록하고, 세션 시작 시 실제 샘플률과 LED 순서도 함께 보관한다.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최대 전송량과 250 kbps 적용 조건</w:t>
      </w:r>
    </w:p>
    <w:p>
      <w:pPr>
        <w:snapToGrid w:val="0"/>
      </w:pPr>
      <w:r>
        <w:rPr>
          <w:b w:val="0"/>
        </w:rPr>
        <w:t>아래는 최단 적분시간 14.8 µs, 평균화 없음 조건이다. 노출 수가 늘면 허용 샘플률이 낮아지므로 4096주기/초를 모든 LED에 각각 적용하지 않는다. 각 FIFO 항목은 3바이트이고, UART 8N1은 바이트당 10비트를 사용한다. [3]</w:t>
      </w:r>
    </w:p>
    <w:tbl>
      <w:tblPr>
        <w:tblStyle w:val="TableGrid"/>
        <w:tblW w:type="dxa" w:w="9938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2100"/>
        <w:gridCol w:w="2500"/>
        <w:gridCol w:w="3938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노출 수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최대 주기/초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측정 항목/초</w:t>
            </w:r>
          </w:p>
        </w:tc>
        <w:tc>
          <w:tcPr>
            <w:tcW w:type="dxa" w:w="39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20"/>
              </w:rPr>
              <w:t>타임스탬프 포함 UART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4096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4096</w:t>
            </w:r>
          </w:p>
        </w:tc>
        <w:tc>
          <w:tcPr>
            <w:tcW w:type="dxa" w:w="39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138240 bps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2048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4096</w:t>
            </w:r>
          </w:p>
        </w:tc>
        <w:tc>
          <w:tcPr>
            <w:tcW w:type="dxa" w:w="39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130560 bps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1024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3072</w:t>
            </w:r>
          </w:p>
        </w:tc>
        <w:tc>
          <w:tcPr>
            <w:tcW w:type="dxa" w:w="39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96000 bps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1024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4096</w:t>
            </w:r>
          </w:p>
        </w:tc>
        <w:tc>
          <w:tcPr>
            <w:tcW w:type="dxa" w:w="39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126720 bps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512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2560</w:t>
            </w:r>
          </w:p>
        </w:tc>
        <w:tc>
          <w:tcPr>
            <w:tcW w:type="dxa" w:w="39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78720 bps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512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3072</w:t>
            </w:r>
          </w:p>
        </w:tc>
        <w:tc>
          <w:tcPr>
            <w:tcW w:type="dxa" w:w="393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20"/>
              </w:rPr>
              <w:t>94080 bps</w:t>
            </w:r>
          </w:p>
        </w:tc>
      </w:tr>
    </w:tbl>
    <w:p>
      <w:pPr>
        <w:spacing w:after="40" w:line="40" w:lineRule="exact"/>
        <w:snapToGrid w:val="0"/>
      </w:pPr>
    </w:p>
    <w:p>
      <w:pPr>
        <w:pStyle w:val="Heading2"/>
        <w:snapToGrid w:val="0"/>
      </w:pPr>
      <w:r>
        <w:t>가장 높은 출력의 계산</w:t>
      </w:r>
    </w:p>
    <w:p>
      <w:pPr>
        <w:snapToGrid w:val="0"/>
      </w:pPr>
      <w:r>
        <w:rPr>
          <w:b w:val="0"/>
        </w:rPr>
        <w:t>1노출 4096주기/초에서는 측정 항목 4096개와 타임스탬프 항목 512개가 초당 발생한다. 데이터시트의 샘플률 오차 +2%를 포함하면 다음과 같다.</w:t>
      </w:r>
    </w:p>
    <w:p>
      <w:pPr>
        <w:spacing w:before="60" w:after="120" w:line="340" w:lineRule="exact"/>
        <w:snapToGrid w:val="0"/>
      </w:pPr>
      <w:r>
        <w:rPr>
          <w:sz w:val="20"/>
        </w:rPr>
        <w:t xml:space="preserve">FIFO 항목률 = </w:t>
      </w:r>
      <m:oMath>
        <m:r>
          <m:t>(4096 + 4096 ÷ 8) × 1.02 = 4700.16</m:t>
        </m:r>
      </m:oMath>
      <w:r>
        <w:rPr>
          <w:sz w:val="20"/>
        </w:rPr>
        <w:t xml:space="preserve"> 항목/s</w:t>
      </w:r>
    </w:p>
    <w:p>
      <w:pPr>
        <w:spacing w:before="60" w:after="120" w:line="340" w:lineRule="exact"/>
        <w:snapToGrid w:val="0"/>
      </w:pPr>
      <w:r>
        <w:rPr>
          <w:sz w:val="20"/>
        </w:rPr>
        <w:t xml:space="preserve">센서 원본 UART 요구량 = </w:t>
      </w:r>
      <m:oMath>
        <m:r>
          <m:t>4700.16 × 3 × 10 = 141004.8</m:t>
        </m:r>
      </m:oMath>
      <w:r>
        <w:rPr>
          <w:sz w:val="20"/>
        </w:rPr>
        <w:t xml:space="preserve"> bps</w:t>
      </w:r>
    </w:p>
    <w:p>
      <w:pPr>
        <w:snapToGrid w:val="0"/>
      </w:pPr>
      <w:r>
        <w:rPr>
          <w:b w:val="0"/>
        </w:rPr>
        <w:t>5 ms마다 데이터 패킷 1개를 보내면 프레임 수는 초당 200개다. 본 초안의 14바이트 프레임 오버헤드를 더한다. 이 계산은 정상적인 5 ms 폴링에서 1회당 32항목 이하를 보내는 조건이다.</w:t>
      </w:r>
    </w:p>
    <w:p>
      <w:pPr>
        <w:spacing w:before="60" w:after="120" w:line="340" w:lineRule="exact"/>
        <w:snapToGrid w:val="0"/>
      </w:pPr>
      <w:r>
        <w:rPr>
          <w:sz w:val="20"/>
        </w:rPr>
        <w:t xml:space="preserve">총 요구량 = </w:t>
      </w:r>
      <m:oMath>
        <m:r>
          <m:t>(4700.16 × 3 + 200 × 14) × 10 = 169004.8</m:t>
        </m:r>
      </m:oMath>
      <w:r>
        <w:rPr>
          <w:sz w:val="20"/>
        </w:rPr>
        <w:t xml:space="preserve"> bps</w:t>
      </w:r>
    </w:p>
    <w:p>
      <w:pPr>
        <w:snapToGrid w:val="0"/>
      </w:pPr>
      <w:r>
        <w:rPr>
          <w:b w:val="0"/>
        </w:rPr>
        <w:t>이는 250000 baud의 약 67.6%다. 지연 후 FIFO를 여러 패킷으로 비우는 경우에는 큐 점유율과 실제 최대 지연을 함께 검사한다.</w:t>
      </w:r>
    </w:p>
    <w:p>
      <w:pPr>
        <w:pStyle w:val="Heading2"/>
        <w:snapToGrid w:val="0"/>
      </w:pPr>
      <w:r>
        <w:t>항목마다 부가 바이트를 붙일 때</w:t>
      </w:r>
    </w:p>
    <w:tbl>
      <w:tblPr>
        <w:tblStyle w:val="TableGrid"/>
        <w:tblW w:type="dxa" w:w="9938"/>
        <w:jc w:val="center"/>
        <w:tblLayout w:type="fixed"/>
        <w:tblLook w:firstColumn="1" w:firstRow="1" w:lastColumn="0" w:lastRow="0" w:noHBand="0" w:noVBand="1" w:val="04A0"/>
      </w:tblPr>
      <w:tblGrid>
        <w:gridCol w:w="5560"/>
        <w:gridCol w:w="2420"/>
        <w:gridCol w:w="1958"/>
      </w:tblGrid>
      <w:tr>
        <w:trPr>
          <w:cantSplit/>
          <w:tblHeader/>
        </w:trPr>
        <w:tc>
          <w:tcPr>
            <w:tcW w:type="dxa" w:w="55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부가 형식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명목 요구량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250 kbps</w:t>
            </w:r>
          </w:p>
        </w:tc>
      </w:tr>
      <w:tr>
        <w:trPr>
          <w:cantSplit/>
        </w:trPr>
        <w:tc>
          <w:tcPr>
            <w:tcW w:type="dxa" w:w="55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PPG 측정값마다 3 B 추가</w:t>
              <w:br/>
              <w:t>타임스탬프는 원형 3 B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261120 bps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초과</w:t>
            </w:r>
          </w:p>
        </w:tc>
      </w:tr>
      <w:tr>
        <w:trPr>
          <w:cantSplit/>
        </w:trPr>
        <w:tc>
          <w:tcPr>
            <w:tcW w:type="dxa" w:w="55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타임스탬프를 포함한 모든 FIFO 항목마다 3 B 추가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276480 bps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초과</w:t>
            </w:r>
          </w:p>
        </w:tc>
      </w:tr>
    </w:tbl>
    <w:p>
      <w:pPr>
        <w:spacing w:after="40" w:line="40" w:lineRule="exact"/>
        <w:snapToGrid w:val="0"/>
      </w:pPr>
    </w:p>
    <w:p>
      <w:pPr>
        <w:snapToGrid w:val="0"/>
      </w:pPr>
      <w:r>
        <w:rPr>
          <w:b w:val="0"/>
        </w:rPr>
        <w:t>위 두 값에는 샘플률 +2% 오차도 아직 포함되지 않았다. 따라서 250 kbps 적용은 본 초안처럼 헤더를 여러 항목이 공유하는 전송 형식을 전제로 한다.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구현 순서와 실물 검증</w:t>
      </w:r>
    </w:p>
    <w:tbl>
      <w:tblPr>
        <w:tblStyle w:val="TableGrid"/>
        <w:tblW w:type="dxa" w:w="9938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4180"/>
        <w:gridCol w:w="4358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순서</w:t>
            </w:r>
          </w:p>
        </w:tc>
        <w:tc>
          <w:tcPr>
            <w:tcW w:type="dxa" w:w="4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구현 결과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9EDF2" w:val="clear"/>
          </w:tcPr>
          <w:p>
            <w:pPr>
              <w:spacing w:after="20" w:line="280" w:lineRule="exact"/>
              <w:snapToGrid w:val="0"/>
            </w:pPr>
            <w:r>
              <w:rPr>
                <w:b/>
                <w:sz w:val="19"/>
              </w:rPr>
              <w:t>확인 기준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1 보드 기동</w:t>
            </w:r>
          </w:p>
        </w:tc>
        <w:tc>
          <w:tcPr>
            <w:tcW w:type="dxa" w:w="4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SWD 연결, PA7 제어, 내부 클럭, USART1 리맵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전원과 핀 설정 확인, 센서 ID 읽기 성공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2 UART 경로</w:t>
            </w:r>
          </w:p>
        </w:tc>
        <w:tc>
          <w:tcPr>
            <w:tcW w:type="dxa" w:w="4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250000 8N1 시험 데이터와 PC 수신기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실제 보레이트 확인, CRC와 순번 오류 없음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3 기본 수집</w:t>
            </w:r>
          </w:p>
        </w:tc>
        <w:tc>
          <w:tcPr>
            <w:tcW w:type="dxa" w:w="4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3색 512주기/초 수집과 원본 저장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채널 태그 순서 정상, 포화 확인, FIFO 손실 없음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4 최대 부하</w:t>
            </w:r>
          </w:p>
        </w:tc>
        <w:tc>
          <w:tcPr>
            <w:tcW w:type="dxa" w:w="4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1노출 4096주기/초와 센서 타임스탬프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10분 연속 수집에서 FIFO 손실·큐 손실·CRC 오류·순번 누락 0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5 복구 시험</w:t>
            </w:r>
          </w:p>
        </w:tc>
        <w:tc>
          <w:tcPr>
            <w:tcW w:type="dxa" w:w="4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I²C 오류와 센서 재시작 처리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80" w:lineRule="exact"/>
              <w:snapToGrid w:val="0"/>
            </w:pPr>
            <w:r>
              <w:rPr>
                <w:b w:val="0"/>
                <w:sz w:val="19"/>
              </w:rPr>
              <w:t>재시작 표식과 단절 기록 정상, 수집 재개</w:t>
            </w:r>
          </w:p>
        </w:tc>
      </w:tr>
    </w:tbl>
    <w:p>
      <w:pPr>
        <w:spacing w:after="40" w:line="40" w:lineRule="exact"/>
        <w:snapToGrid w:val="0"/>
      </w:pPr>
    </w:p>
    <w:p>
      <w:pPr>
        <w:pStyle w:val="Heading2"/>
        <w:snapToGrid w:val="0"/>
      </w:pPr>
      <w:r>
        <w:t>처리 지연과 버퍼 검증</w:t>
      </w:r>
    </w:p>
    <w:p>
      <w:pPr>
        <w:snapToGrid w:val="0"/>
      </w:pPr>
      <w:r>
        <w:rPr>
          <w:b w:val="0"/>
        </w:rPr>
        <w:t>최악 조건의 128항목 FIFO는 약 27.23 ms에 찬다. 5 ms는 폴링 시작 주기의 목표값이며, 최대 지연과 FIFO 최대 점유율을 측정한다. 110바이트 UART 패킷의 송신만 4.4 ms가 걸리므로 I²C와 UART를 순서대로 대기하는 구조로 구현하지 않는다.</w:t>
      </w:r>
    </w:p>
    <w:p>
      <w:pPr>
        <w:snapToGrid w:val="0"/>
      </w:pPr>
      <w:r>
        <w:rPr>
          <w:b w:val="0"/>
        </w:rPr>
        <w:t>PC용 USB-UART 어댑터의 250000 baud 지원을 확인한다. 연속 시험에서는 센서 오버플로 카운터, MCU 큐 손실, PC CRC 오류와 패킷 순번을 함께 검사한다. MCU와 호스트의 실제 클럭 오차 및 케이블 상태도 이 시험에서 검증한다.</w:t>
      </w:r>
    </w:p>
    <w:p>
      <w:pPr>
        <w:pStyle w:val="Heading2"/>
        <w:snapToGrid w:val="0"/>
      </w:pPr>
      <w:r>
        <w:t>구현 전 확정 항목</w:t>
      </w:r>
    </w:p>
    <w:p>
      <w:pPr>
        <w:snapToGrid w:val="0"/>
      </w:pPr>
      <w:r>
        <w:rPr>
          <w:b w:val="0"/>
        </w:rPr>
        <w:t>LED 전류와 ADC 입력 범위, 사용 프로파일, CRC와 바이트 순서, 상태 패킷의 세부 형식, 오류 재시도 횟수와 I²C 타임아웃을 확정한다. 센서 타임스탬프 활성화는 상세 레지스터 맵과 ADI 드라이버가 가리키는 0x10[7]을 적용하고 읽기 검증한다. 데이터시트 일부 설명의 0x0A 표기는 상세 맵과 일치하지 않는다. [3][5]</w:t>
      </w:r>
    </w:p>
    <w:p>
      <w:pPr>
        <w:pStyle w:val="Heading2"/>
        <w:snapToGrid w:val="0"/>
      </w:pPr>
      <w:r>
        <w:t>근거 자료</w:t>
      </w:r>
    </w:p>
    <w:p>
      <w:pPr>
        <w:snapToGrid w:val="0"/>
      </w:pPr>
      <w:r>
        <w:rPr>
          <w:b w:val="0"/>
          <w:sz w:val="17"/>
        </w:rPr>
        <w:t>[1] 현재 보드 kicad/design_v08.py 및 README.md의 LDO_EN 요구사항</w:t>
        <w:br/>
        <w:t>[2] UART 연결 보드 kicad/ppg_uart_adapter/README.md</w:t>
        <w:br/>
        <w:t>작업 폴더  C:\WORK\모두의창업\2라운드\귀장착부\2차_260914\PPG_PCB_v0.8</w:t>
      </w:r>
    </w:p>
    <w:p>
      <w:pPr>
        <w:spacing w:after="80"/>
        <w:snapToGrid w:val="0"/>
      </w:pPr>
      <w:hyperlink r:id="rId10">
        <w:r>
          <w:rPr>
            <w:color w:val="24527A"/>
            <w:sz w:val="18"/>
          </w:rPr>
          <w:t>[3] ADI MAXM86161 데이터시트  FIFO 형식과 최대 샘플률</w:t>
        </w:r>
      </w:hyperlink>
    </w:p>
    <w:p>
      <w:pPr>
        <w:spacing w:after="80"/>
        <w:snapToGrid w:val="0"/>
      </w:pPr>
      <w:hyperlink r:id="rId11">
        <w:r>
          <w:rPr>
            <w:color w:val="24527A"/>
            <w:sz w:val="18"/>
          </w:rPr>
          <w:t>[4] ST STM32C011 데이터시트 및 핀 리맵 참조 매뉴얼</w:t>
        </w:r>
      </w:hyperlink>
    </w:p>
    <w:p>
      <w:pPr>
        <w:spacing w:after="80"/>
        <w:snapToGrid w:val="0"/>
      </w:pPr>
      <w:hyperlink r:id="rId12">
        <w:r>
          <w:rPr>
            <w:color w:val="24527A"/>
            <w:sz w:val="18"/>
          </w:rPr>
          <w:t>     ST RM0490  SYSCFG의 PA11_RMP와 PA12_RMP</w:t>
        </w:r>
      </w:hyperlink>
    </w:p>
    <w:p>
      <w:pPr>
        <w:spacing w:after="80"/>
        <w:snapToGrid w:val="0"/>
      </w:pPr>
      <w:hyperlink r:id="rId13">
        <w:r>
          <w:rPr>
            <w:color w:val="24527A"/>
            <w:sz w:val="18"/>
          </w:rPr>
          <w:t>[5] ADI 공식 no OS MAXM86161 드라이버</w:t>
        </w:r>
      </w:hyperlink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MVP PPG  | 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</w:pPr>
    <w:rPr>
      <w:rFonts w:ascii="Malgun Gothic" w:hAnsi="Malgun Gothic" w:eastAsia="Malgun Gothic" w:cs="Malgun Gothic"/>
      <w:b w:val="0"/>
      <w:i w:val="0"/>
      <w:color w:val="000000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80" w:lineRule="exact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i w:val="0"/>
      <w:color w:val="000000"/>
      <w:sz w:val="28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i w:val="0"/>
      <w:color w:val="000000"/>
      <w:sz w:val="23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40" w:lineRule="exact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b/>
      <w:i w:val="0"/>
      <w:color w:val="000000"/>
      <w:spacing w:val="5"/>
      <w:kern w:val="28"/>
      <w:sz w:val="42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320" w:lineRule="exact"/>
    </w:pPr>
    <w:rPr>
      <w:rFonts w:asciiTheme="majorHAnsi" w:eastAsiaTheme="majorEastAsia" w:hAnsiTheme="majorHAnsi" w:cstheme="majorBidi" w:ascii="Malgun Gothic" w:hAnsi="Malgun Gothic" w:eastAsia="Malgun Gothic" w:cs="Malgun Gothic"/>
      <w:b w:val="0"/>
      <w:i w:val="0"/>
      <w:iCs/>
      <w:color w:val="000000"/>
      <w:spacing w:val="15"/>
      <w:sz w:val="22"/>
      <w:szCs w:val="24"/>
      <w:lang w:val="ko-KR"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nalog.com/media/en/technical-documentation/data-sheets/maxm86161.pdf" TargetMode="External"/><Relationship Id="rId11" Type="http://schemas.openxmlformats.org/officeDocument/2006/relationships/hyperlink" Target="https://www.st.com/resource/en/datasheet/stm32c011f6.pdf" TargetMode="External"/><Relationship Id="rId12" Type="http://schemas.openxmlformats.org/officeDocument/2006/relationships/hyperlink" Target="https://www.st.com/resource/en/reference_manual/dm00781702.pdf" TargetMode="External"/><Relationship Id="rId13" Type="http://schemas.openxmlformats.org/officeDocument/2006/relationships/hyperlink" Target="https://analogdevicesinc.github.io/no-OS/doxygen/maxm86161_8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PPG 현재 보드 펌웨어 개발 계획</dc:title>
  <dc:subject>MAXM86161 원시 데이터의 UART 연속 전송 계획</dc:subject>
  <dc:creator/>
  <cp:keywords>MAXM86161, STM32C011, UART, RS-422, 250000 baud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