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b w:val="0"/>
        </w:rPr>
        <w:t>MVP PPG 현재 보드</w:t>
        <w:br/>
        <w:t>펌웨어 개발 계획</w:t>
      </w:r>
    </w:p>
    <w:p>
      <w:pPr>
        <w:pStyle w:val="Subtitle"/>
        <w:snapToGrid w:val="0"/>
      </w:pPr>
      <w:r>
        <w:rPr>
          <w:b w:val="0"/>
        </w:rPr>
        <w:t>MAXM86161 원시 데이터의 PC 연속 수집</w:t>
      </w:r>
    </w:p>
    <w:p>
      <w:pPr>
        <w:snapToGrid w:val="0"/>
      </w:pPr>
      <w:r>
        <w:rPr>
          <w:b w:val="0"/>
          <w:sz w:val="18"/>
        </w:rPr>
        <w:t>작성일 2026년 10월 19일    문서 버전 0.2    적용안 UART 250000 baud</w:t>
      </w:r>
    </w:p>
    <w:p>
      <w:pPr>
        <w:snapToGrid w:val="0"/>
      </w:pPr>
      <w:r>
        <w:rPr>
          <w:b w:val="0"/>
        </w:rPr>
        <w:t>현재 PPG PCB v0.8과 UART 연결 보드에서 센서 원시 데이터를 PC로 연속 수집하기 위한 구현 계획이다. UART는 250,000 baud와 8N1을 적용하고, 여러 FIFO 항목을 하나의 바이너리 패킷에 담는다. 이 형식에서 최대 센서 출력과 샘플률 오차를 반영한 전송 요구량은 약 169 kbps다. 통신 속도는 실물의 최대 출력 시험을 통과한 뒤 확정한다.</w:t>
      </w:r>
    </w:p>
    <w:p>
      <w:pPr>
        <w:pStyle w:val="Heading1"/>
        <w:snapToGrid w:val="0"/>
      </w:pPr>
      <w:r>
        <w:t>현재 보드와 연결</w:t>
      </w:r>
    </w:p>
    <w:tbl>
      <w:tblPr>
        <w:tblStyle w:val="TableGrid"/>
        <w:tblW w:type="dxa" w:w="9938"/>
        <w:jc w:val="center"/>
        <w:tblLayout w:type="fixed"/>
        <w:tblLook w:firstColumn="1" w:firstRow="1" w:lastColumn="0" w:lastRow="0" w:noHBand="0" w:noVBand="1" w:val="04A0"/>
      </w:tblPr>
      <w:tblGrid>
        <w:gridCol w:w="1450"/>
        <w:gridCol w:w="4410"/>
        <w:gridCol w:w="4078"/>
      </w:tblGrid>
      <w:tr>
        <w:trPr>
          <w:cantSplit/>
          <w:tblHeader/>
        </w:trPr>
        <w:tc>
          <w:tcPr>
            <w:tcW w:type="dxa" w:w="1450"/>
            <w:vAlign w:val="center"/>
            <w:tcMar>
              <w:top w:w="80" w:type="dxa"/>
              <w:bottom w:w="80" w:type="dxa"/>
              <w:left w:w="80" w:type="dxa"/>
              <w:right w:w="80" w:type="dxa"/>
            </w:tcMar>
            <w:shd w:fill="E9EDF2" w:val="clear"/>
          </w:tcPr>
          <w:p>
            <w:pPr>
              <w:spacing w:after="20" w:line="280" w:lineRule="exact"/>
              <w:snapToGrid w:val="0"/>
            </w:pPr>
            <w:r>
              <w:rPr>
                <w:b/>
                <w:sz w:val="19"/>
              </w:rPr>
              <w:t>기능</w:t>
            </w:r>
          </w:p>
        </w:tc>
        <w:tc>
          <w:tcPr>
            <w:tcW w:type="dxa" w:w="4410"/>
            <w:vAlign w:val="center"/>
            <w:tcMar>
              <w:top w:w="80" w:type="dxa"/>
              <w:bottom w:w="80" w:type="dxa"/>
              <w:left w:w="80" w:type="dxa"/>
              <w:right w:w="80" w:type="dxa"/>
            </w:tcMar>
            <w:shd w:fill="E9EDF2" w:val="clear"/>
          </w:tcPr>
          <w:p>
            <w:pPr>
              <w:spacing w:after="20" w:line="280" w:lineRule="exact"/>
              <w:snapToGrid w:val="0"/>
            </w:pPr>
            <w:r>
              <w:rPr>
                <w:b/>
                <w:sz w:val="19"/>
              </w:rPr>
              <w:t>현재 연결</w:t>
            </w:r>
          </w:p>
        </w:tc>
        <w:tc>
          <w:tcPr>
            <w:tcW w:type="dxa" w:w="4078"/>
            <w:vAlign w:val="center"/>
            <w:tcMar>
              <w:top w:w="80" w:type="dxa"/>
              <w:bottom w:w="80" w:type="dxa"/>
              <w:left w:w="80" w:type="dxa"/>
              <w:right w:w="80" w:type="dxa"/>
            </w:tcMar>
            <w:shd w:fill="E9EDF2" w:val="clear"/>
          </w:tcPr>
          <w:p>
            <w:pPr>
              <w:spacing w:after="20" w:line="280" w:lineRule="exact"/>
              <w:snapToGrid w:val="0"/>
            </w:pPr>
            <w:r>
              <w:rPr>
                <w:b/>
                <w:sz w:val="19"/>
              </w:rPr>
              <w:t>펌웨어 적용</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w:t>
            </w:r>
          </w:p>
        </w:tc>
        <w:tc>
          <w:tcPr>
            <w:tcW w:type="dxa" w:w="4410"/>
            <w:vAlign w:val="center"/>
            <w:tcMar>
              <w:top w:w="80" w:type="dxa"/>
              <w:bottom w:w="80" w:type="dxa"/>
              <w:left w:w="80" w:type="dxa"/>
              <w:right w:w="80" w:type="dxa"/>
            </w:tcMar>
          </w:tcPr>
          <w:p>
            <w:pPr>
              <w:spacing w:after="20" w:line="280" w:lineRule="exact"/>
              <w:snapToGrid w:val="0"/>
            </w:pPr>
            <w:r>
              <w:rPr>
                <w:b w:val="0"/>
                <w:sz w:val="19"/>
              </w:rPr>
              <w:t>U1 MAXM86161EFD+</w:t>
            </w:r>
          </w:p>
        </w:tc>
        <w:tc>
          <w:tcPr>
            <w:tcW w:type="dxa" w:w="4078"/>
            <w:vAlign w:val="center"/>
            <w:tcMar>
              <w:top w:w="80" w:type="dxa"/>
              <w:bottom w:w="80" w:type="dxa"/>
              <w:left w:w="80" w:type="dxa"/>
              <w:right w:w="80" w:type="dxa"/>
            </w:tcMar>
          </w:tcPr>
          <w:p>
            <w:pPr>
              <w:spacing w:after="20" w:line="280" w:lineRule="exact"/>
              <w:snapToGrid w:val="0"/>
            </w:pPr>
            <w:r>
              <w:rPr>
                <w:b w:val="0"/>
                <w:sz w:val="19"/>
              </w:rPr>
              <w:t>I²C 7비트 주소 0x62</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I²C</w:t>
            </w:r>
          </w:p>
        </w:tc>
        <w:tc>
          <w:tcPr>
            <w:tcW w:type="dxa" w:w="4410"/>
            <w:vAlign w:val="center"/>
            <w:tcMar>
              <w:top w:w="80" w:type="dxa"/>
              <w:bottom w:w="80" w:type="dxa"/>
              <w:left w:w="80" w:type="dxa"/>
              <w:right w:w="80" w:type="dxa"/>
            </w:tcMar>
          </w:tcPr>
          <w:p>
            <w:pPr>
              <w:spacing w:after="20" w:line="280" w:lineRule="exact"/>
              <w:snapToGrid w:val="0"/>
            </w:pPr>
            <w:r>
              <w:rPr>
                <w:b w:val="0"/>
                <w:sz w:val="19"/>
              </w:rPr>
              <w:t>U2 PB6 핀18 → SCL</w:t>
              <w:br/>
              <w:t>U2 PB7 핀19 → SDA</w:t>
            </w:r>
          </w:p>
        </w:tc>
        <w:tc>
          <w:tcPr>
            <w:tcW w:type="dxa" w:w="4078"/>
            <w:vAlign w:val="center"/>
            <w:tcMar>
              <w:top w:w="80" w:type="dxa"/>
              <w:bottom w:w="80" w:type="dxa"/>
              <w:left w:w="80" w:type="dxa"/>
              <w:right w:w="80" w:type="dxa"/>
            </w:tcMar>
          </w:tcPr>
          <w:p>
            <w:pPr>
              <w:spacing w:after="20" w:line="280" w:lineRule="exact"/>
              <w:snapToGrid w:val="0"/>
            </w:pPr>
            <w:r>
              <w:rPr>
                <w:b w:val="0"/>
                <w:sz w:val="19"/>
              </w:rPr>
              <w:t>400 kHz</w:t>
              <w:br/>
              <w:t>보드의 4.7 kΩ 풀업 사용</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 전원 제어</w:t>
            </w:r>
          </w:p>
        </w:tc>
        <w:tc>
          <w:tcPr>
            <w:tcW w:type="dxa" w:w="4410"/>
            <w:vAlign w:val="center"/>
            <w:tcMar>
              <w:top w:w="80" w:type="dxa"/>
              <w:bottom w:w="80" w:type="dxa"/>
              <w:left w:w="80" w:type="dxa"/>
              <w:right w:w="80" w:type="dxa"/>
            </w:tcMar>
          </w:tcPr>
          <w:p>
            <w:pPr>
              <w:spacing w:after="20" w:line="280" w:lineRule="exact"/>
              <w:snapToGrid w:val="0"/>
            </w:pPr>
            <w:r>
              <w:rPr>
                <w:b w:val="0"/>
                <w:sz w:val="19"/>
              </w:rPr>
              <w:t>U2 PA7 핀12 → U1 LDO_EN 핀3</w:t>
            </w:r>
          </w:p>
        </w:tc>
        <w:tc>
          <w:tcPr>
            <w:tcW w:type="dxa" w:w="4078"/>
            <w:vAlign w:val="center"/>
            <w:tcMar>
              <w:top w:w="80" w:type="dxa"/>
              <w:bottom w:w="80" w:type="dxa"/>
              <w:left w:w="80" w:type="dxa"/>
              <w:right w:w="80" w:type="dxa"/>
            </w:tcMar>
          </w:tcPr>
          <w:p>
            <w:pPr>
              <w:spacing w:after="20" w:line="280" w:lineRule="exact"/>
              <w:snapToGrid w:val="0"/>
            </w:pPr>
            <w:r>
              <w:rPr>
                <w:b w:val="0"/>
                <w:sz w:val="19"/>
              </w:rPr>
              <w:t>LOW 래치 후 출력과 내부 풀다운</w:t>
              <w:br/>
              <w:t>측정 시작 시 HIGH</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 알림</w:t>
            </w:r>
          </w:p>
        </w:tc>
        <w:tc>
          <w:tcPr>
            <w:tcW w:type="dxa" w:w="4410"/>
            <w:vAlign w:val="center"/>
            <w:tcMar>
              <w:top w:w="80" w:type="dxa"/>
              <w:bottom w:w="80" w:type="dxa"/>
              <w:left w:w="80" w:type="dxa"/>
              <w:right w:w="80" w:type="dxa"/>
            </w:tcMar>
          </w:tcPr>
          <w:p>
            <w:pPr>
              <w:spacing w:after="20" w:line="280" w:lineRule="exact"/>
              <w:snapToGrid w:val="0"/>
            </w:pPr>
            <w:r>
              <w:rPr>
                <w:b w:val="0"/>
                <w:sz w:val="19"/>
              </w:rPr>
              <w:t>U1 INTB 핀14 미연결</w:t>
            </w:r>
          </w:p>
        </w:tc>
        <w:tc>
          <w:tcPr>
            <w:tcW w:type="dxa" w:w="4078"/>
            <w:vAlign w:val="center"/>
            <w:tcMar>
              <w:top w:w="80" w:type="dxa"/>
              <w:bottom w:w="80" w:type="dxa"/>
              <w:left w:w="80" w:type="dxa"/>
              <w:right w:w="80" w:type="dxa"/>
            </w:tcMar>
          </w:tcPr>
          <w:p>
            <w:pPr>
              <w:spacing w:after="20" w:line="280" w:lineRule="exact"/>
              <w:snapToGrid w:val="0"/>
            </w:pPr>
            <w:r>
              <w:rPr>
                <w:b w:val="0"/>
                <w:sz w:val="19"/>
              </w:rPr>
              <w:t>5 ms 주기 FIFO 폴링</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UART TX</w:t>
            </w:r>
          </w:p>
        </w:tc>
        <w:tc>
          <w:tcPr>
            <w:tcW w:type="dxa" w:w="4410"/>
            <w:vAlign w:val="center"/>
            <w:tcMar>
              <w:top w:w="80" w:type="dxa"/>
              <w:bottom w:w="80" w:type="dxa"/>
              <w:left w:w="80" w:type="dxa"/>
              <w:right w:w="80" w:type="dxa"/>
            </w:tcMar>
          </w:tcPr>
          <w:p>
            <w:pPr>
              <w:spacing w:after="20" w:line="280" w:lineRule="exact"/>
              <w:snapToGrid w:val="0"/>
            </w:pPr>
            <w:r>
              <w:rPr>
                <w:b w:val="0"/>
                <w:sz w:val="19"/>
              </w:rPr>
              <w:t>U2 물리 핀14 PA11[PA9]</w:t>
              <w:br/>
              <w:t>→ XR33194 → PPG J3/J4 TX±</w:t>
            </w:r>
          </w:p>
        </w:tc>
        <w:tc>
          <w:tcPr>
            <w:tcW w:type="dxa" w:w="4078"/>
            <w:vAlign w:val="center"/>
            <w:tcMar>
              <w:top w:w="80" w:type="dxa"/>
              <w:bottom w:w="80" w:type="dxa"/>
              <w:left w:w="80" w:type="dxa"/>
              <w:right w:w="80" w:type="dxa"/>
            </w:tcMar>
          </w:tcPr>
          <w:p>
            <w:pPr>
              <w:spacing w:after="20" w:line="280" w:lineRule="exact"/>
              <w:snapToGrid w:val="0"/>
            </w:pPr>
            <w:r>
              <w:rPr>
                <w:b w:val="0"/>
                <w:sz w:val="19"/>
              </w:rPr>
              <w:t>PA11을 PA9 기능으로 리맵</w:t>
              <w:br/>
              <w:t>USART1 TX</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UART RX</w:t>
            </w:r>
          </w:p>
        </w:tc>
        <w:tc>
          <w:tcPr>
            <w:tcW w:type="dxa" w:w="4410"/>
            <w:vAlign w:val="center"/>
            <w:tcMar>
              <w:top w:w="80" w:type="dxa"/>
              <w:bottom w:w="80" w:type="dxa"/>
              <w:left w:w="80" w:type="dxa"/>
              <w:right w:w="80" w:type="dxa"/>
            </w:tcMar>
          </w:tcPr>
          <w:p>
            <w:pPr>
              <w:spacing w:after="20" w:line="280" w:lineRule="exact"/>
              <w:snapToGrid w:val="0"/>
            </w:pPr>
            <w:r>
              <w:rPr>
                <w:b w:val="0"/>
                <w:sz w:val="19"/>
              </w:rPr>
              <w:t>PPG J5/J6 RX± → XR33183</w:t>
              <w:br/>
              <w:t>→ U2 물리 핀15 PA12[PA10]</w:t>
            </w:r>
          </w:p>
        </w:tc>
        <w:tc>
          <w:tcPr>
            <w:tcW w:type="dxa" w:w="4078"/>
            <w:vAlign w:val="center"/>
            <w:tcMar>
              <w:top w:w="80" w:type="dxa"/>
              <w:bottom w:w="80" w:type="dxa"/>
              <w:left w:w="80" w:type="dxa"/>
              <w:right w:w="80" w:type="dxa"/>
            </w:tcMar>
          </w:tcPr>
          <w:p>
            <w:pPr>
              <w:spacing w:after="20" w:line="280" w:lineRule="exact"/>
              <w:snapToGrid w:val="0"/>
            </w:pPr>
            <w:r>
              <w:rPr>
                <w:b w:val="0"/>
                <w:sz w:val="19"/>
              </w:rPr>
              <w:t>PA12를 PA10 기능으로 리맵</w:t>
              <w:br/>
              <w:t>USART1 RX</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전원과 개발 포트</w:t>
            </w:r>
          </w:p>
        </w:tc>
        <w:tc>
          <w:tcPr>
            <w:tcW w:type="dxa" w:w="4410"/>
            <w:vAlign w:val="center"/>
            <w:tcMar>
              <w:top w:w="80" w:type="dxa"/>
              <w:bottom w:w="80" w:type="dxa"/>
              <w:left w:w="80" w:type="dxa"/>
              <w:right w:w="80" w:type="dxa"/>
            </w:tcMar>
          </w:tcPr>
          <w:p>
            <w:pPr>
              <w:spacing w:after="20" w:line="280" w:lineRule="exact"/>
              <w:snapToGrid w:val="0"/>
            </w:pPr>
            <w:r>
              <w:rPr>
                <w:b w:val="0"/>
                <w:sz w:val="19"/>
              </w:rPr>
              <w:t>공칭 9 V 입력</w:t>
              <w:br/>
              <w:t>전면 SWD 패드 사용</w:t>
            </w:r>
          </w:p>
        </w:tc>
        <w:tc>
          <w:tcPr>
            <w:tcW w:type="dxa" w:w="4078"/>
            <w:vAlign w:val="center"/>
            <w:tcMar>
              <w:top w:w="80" w:type="dxa"/>
              <w:bottom w:w="80" w:type="dxa"/>
              <w:left w:w="80" w:type="dxa"/>
              <w:right w:w="80" w:type="dxa"/>
            </w:tcMar>
          </w:tcPr>
          <w:p>
            <w:pPr>
              <w:spacing w:after="20" w:line="280" w:lineRule="exact"/>
              <w:snapToGrid w:val="0"/>
            </w:pPr>
            <w:r>
              <w:rPr>
                <w:b w:val="0"/>
                <w:sz w:val="19"/>
              </w:rPr>
              <w:t>12V_IN과 12V는 기존 넷 이름</w:t>
              <w:br/>
              <w:t>첫 펌웨어는 SWD로 기록</w:t>
            </w:r>
          </w:p>
        </w:tc>
      </w:tr>
    </w:tbl>
    <w:p>
      <w:pPr>
        <w:spacing w:after="40" w:line="40" w:lineRule="exact"/>
        <w:snapToGrid w:val="0"/>
      </w:pPr>
    </w:p>
    <w:p>
      <w:pPr>
        <w:snapToGrid w:val="0"/>
      </w:pPr>
      <w:r>
        <w:rPr>
          <w:b w:val="0"/>
          <w:sz w:val="20"/>
        </w:rPr>
        <w:t>USART1 초기화 전에 PA11_RMP와 PA12_RMP를 설정한다. UFQFPN20의 PB7 핀19와 SWCLK 핀17은 별개 핀이며, RS-422 송수신기 방향 제어 GPIO는 필요하지 않다. ST Figure 6과 Table 12 및 현재 PCB 패드 번호를 대조했다. [1][4]</w:t>
      </w:r>
    </w:p>
    <w:p>
      <w:pPr>
        <w:pStyle w:val="Heading2"/>
        <w:snapToGrid w:val="0"/>
      </w:pPr>
      <w:r>
        <w:t>PC 배선</w:t>
      </w:r>
    </w:p>
    <w:p>
      <w:pPr>
        <w:snapToGrid w:val="0"/>
      </w:pPr>
      <w:r>
        <w:rPr>
          <w:b w:val="0"/>
        </w:rPr>
        <w:t>PPG RS-422 → UART 연결 보드 → 3.3 V USB-UART 어댑터 → PC 순서로 연결한다. 연결 보드 J3.2 TX_OUT을 USB-UART RX에, J3.4 GND를 어댑터 GND에 연결한다. 호스트 명령을 사용할 때는 어댑터 TX를 J3.3 RX_IN에 연결한다. J3.1은 3.3 V 전원 출력이다. [2]</w:t>
      </w:r>
    </w:p>
    <w:p>
      <w:pPr>
        <w:snapToGrid w:val="0"/>
      </w:pPr>
      <w:r>
        <w:br w:type="page"/>
      </w:r>
    </w:p>
    <w:p>
      <w:pPr>
        <w:pStyle w:val="Heading1"/>
        <w:snapToGrid w:val="0"/>
      </w:pPr>
      <w:r>
        <w:t>센서 초기화와 수집 일정</w:t>
      </w:r>
    </w:p>
    <w:p>
      <w:pPr>
        <w:snapToGrid w:val="0"/>
      </w:pPr>
      <w:r>
        <w:rPr>
          <w:b w:val="0"/>
        </w:rPr>
        <w:t>전원이 들어오면 PA7 출력 래치를 LOW로 먼저 설정한 뒤 push-pull 출력과 내부 풀다운으로 초기화한다. 현재 보드에는 LDO_EN 외부 풀다운이 없으므로, 펌웨어 실행 전 센서 OFF 상태는 하드웨어로 보장되지 않는다. 센서를 명시적으로 리셋하고 설정을 다시 적용한다. [1]</w:t>
      </w:r>
    </w:p>
    <w:tbl>
      <w:tblPr>
        <w:tblStyle w:val="TableGrid"/>
        <w:tblW w:type="dxa" w:w="9938"/>
        <w:jc w:val="center"/>
        <w:tblLayout w:type="fixed"/>
        <w:tblLook w:firstColumn="1" w:firstRow="1" w:lastColumn="0" w:lastRow="0" w:noHBand="0" w:noVBand="1" w:val="04A0"/>
      </w:tblPr>
      <w:tblGrid>
        <w:gridCol w:w="1700"/>
        <w:gridCol w:w="8238"/>
      </w:tblGrid>
      <w:tr>
        <w:trPr>
          <w:cantSplit/>
          <w:tblHeader/>
        </w:trPr>
        <w:tc>
          <w:tcPr>
            <w:tcW w:type="dxa" w:w="1700"/>
            <w:vAlign w:val="center"/>
            <w:tcMar>
              <w:top w:w="80" w:type="dxa"/>
              <w:bottom w:w="80" w:type="dxa"/>
              <w:left w:w="80" w:type="dxa"/>
              <w:right w:w="80" w:type="dxa"/>
            </w:tcMar>
            <w:shd w:fill="E9EDF2" w:val="clear"/>
          </w:tcPr>
          <w:p>
            <w:pPr>
              <w:spacing w:after="20" w:line="280" w:lineRule="exact"/>
              <w:snapToGrid w:val="0"/>
            </w:pPr>
            <w:r>
              <w:rPr>
                <w:b/>
                <w:sz w:val="20"/>
              </w:rPr>
              <w:t>단계</w:t>
            </w:r>
          </w:p>
        </w:tc>
        <w:tc>
          <w:tcPr>
            <w:tcW w:type="dxa" w:w="8238"/>
            <w:vAlign w:val="center"/>
            <w:tcMar>
              <w:top w:w="80" w:type="dxa"/>
              <w:bottom w:w="80" w:type="dxa"/>
              <w:left w:w="80" w:type="dxa"/>
              <w:right w:w="80" w:type="dxa"/>
            </w:tcMar>
            <w:shd w:fill="E9EDF2" w:val="clear"/>
          </w:tcPr>
          <w:p>
            <w:pPr>
              <w:spacing w:after="20" w:line="280" w:lineRule="exact"/>
              <w:snapToGrid w:val="0"/>
            </w:pPr>
            <w:r>
              <w:rPr>
                <w:b/>
                <w:sz w:val="20"/>
              </w:rPr>
              <w:t>수행 내용</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1 MCU 초기화</w:t>
            </w:r>
          </w:p>
        </w:tc>
        <w:tc>
          <w:tcPr>
            <w:tcW w:type="dxa" w:w="8238"/>
            <w:vAlign w:val="center"/>
            <w:tcMar>
              <w:top w:w="80" w:type="dxa"/>
              <w:bottom w:w="80" w:type="dxa"/>
              <w:left w:w="80" w:type="dxa"/>
              <w:right w:w="80" w:type="dxa"/>
            </w:tcMar>
          </w:tcPr>
          <w:p>
            <w:pPr>
              <w:spacing w:after="20" w:line="280" w:lineRule="exact"/>
              <w:snapToGrid w:val="0"/>
            </w:pPr>
            <w:r>
              <w:rPr>
                <w:b w:val="0"/>
                <w:sz w:val="20"/>
              </w:rPr>
              <w:t>내부 클럭, SYSCFG 리맵, USART1 250000 8N1, I²C1 400 kHz, 주기 타이머를 설정한다. SWD 핀을 유지한다.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2 센서 확인</w:t>
            </w:r>
          </w:p>
        </w:tc>
        <w:tc>
          <w:tcPr>
            <w:tcW w:type="dxa" w:w="8238"/>
            <w:vAlign w:val="center"/>
            <w:tcMar>
              <w:top w:w="80" w:type="dxa"/>
              <w:bottom w:w="80" w:type="dxa"/>
              <w:left w:w="80" w:type="dxa"/>
              <w:right w:w="80" w:type="dxa"/>
            </w:tcMar>
          </w:tcPr>
          <w:p>
            <w:pPr>
              <w:spacing w:after="20" w:line="280" w:lineRule="exact"/>
              <w:snapToGrid w:val="0"/>
            </w:pPr>
            <w:r>
              <w:rPr>
                <w:b w:val="0"/>
                <w:sz w:val="20"/>
              </w:rPr>
              <w:t>LDO_EN을 HIGH로 올리고 데이터시트의 기동 시간을 따른다. 0x62 응답과 PART_ID 0xFF를 확인한다.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3 설정 적용</w:t>
            </w:r>
          </w:p>
        </w:tc>
        <w:tc>
          <w:tcPr>
            <w:tcW w:type="dxa" w:w="8238"/>
            <w:vAlign w:val="center"/>
            <w:tcMar>
              <w:top w:w="80" w:type="dxa"/>
              <w:bottom w:w="80" w:type="dxa"/>
              <w:left w:w="80" w:type="dxa"/>
              <w:right w:w="80" w:type="dxa"/>
            </w:tcMar>
          </w:tcPr>
          <w:p>
            <w:pPr>
              <w:spacing w:after="20" w:line="280" w:lineRule="exact"/>
              <w:snapToGrid w:val="0"/>
            </w:pPr>
            <w:r>
              <w:rPr>
                <w:b w:val="0"/>
                <w:sz w:val="20"/>
              </w:rPr>
              <w:t>소프트웨어 리셋이 끝난 뒤 LED 순서, 샘플률, 적분시간, 평균화와 타임스탬프를 설정한다. 주요 레지스터를 읽어 설정값을 확인한다.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4 측정 시작</w:t>
            </w:r>
          </w:p>
        </w:tc>
        <w:tc>
          <w:tcPr>
            <w:tcW w:type="dxa" w:w="8238"/>
            <w:vAlign w:val="center"/>
            <w:tcMar>
              <w:top w:w="80" w:type="dxa"/>
              <w:bottom w:w="80" w:type="dxa"/>
              <w:left w:w="80" w:type="dxa"/>
              <w:right w:w="80" w:type="dxa"/>
            </w:tcMar>
          </w:tcPr>
          <w:p>
            <w:pPr>
              <w:spacing w:after="20" w:line="280" w:lineRule="exact"/>
              <w:snapToGrid w:val="0"/>
            </w:pPr>
            <w:r>
              <w:rPr>
                <w:b w:val="0"/>
                <w:sz w:val="20"/>
              </w:rPr>
              <w:t>FIFO를 비우고 카운터와 세션 정보를 초기화한다. PC에 측정 설정을 알린 뒤 주기 수집을 시작한다.</w:t>
            </w:r>
          </w:p>
        </w:tc>
      </w:tr>
    </w:tbl>
    <w:p>
      <w:pPr>
        <w:spacing w:after="40" w:line="40" w:lineRule="exact"/>
        <w:snapToGrid w:val="0"/>
      </w:pPr>
    </w:p>
    <w:p>
      <w:pPr>
        <w:pStyle w:val="Heading2"/>
        <w:snapToGrid w:val="0"/>
      </w:pPr>
      <w:r>
        <w:t>측정 프로파일</w:t>
      </w:r>
    </w:p>
    <w:tbl>
      <w:tblPr>
        <w:tblStyle w:val="TableGrid"/>
        <w:tblW w:type="dxa" w:w="9938"/>
        <w:jc w:val="center"/>
        <w:tblLayout w:type="fixed"/>
        <w:tblLook w:firstColumn="1" w:firstRow="1" w:lastColumn="0" w:lastRow="0" w:noHBand="0" w:noVBand="1" w:val="04A0"/>
      </w:tblPr>
      <w:tblGrid>
        <w:gridCol w:w="1500"/>
        <w:gridCol w:w="3040"/>
        <w:gridCol w:w="2630"/>
        <w:gridCol w:w="2768"/>
      </w:tblGrid>
      <w:tr>
        <w:trPr>
          <w:cantSplit/>
          <w:tblHeader/>
        </w:trPr>
        <w:tc>
          <w:tcPr>
            <w:tcW w:type="dxa" w:w="1500"/>
            <w:vAlign w:val="center"/>
            <w:tcMar>
              <w:top w:w="80" w:type="dxa"/>
              <w:bottom w:w="80" w:type="dxa"/>
              <w:left w:w="80" w:type="dxa"/>
              <w:right w:w="80" w:type="dxa"/>
            </w:tcMar>
            <w:shd w:fill="E9EDF2" w:val="clear"/>
          </w:tcPr>
          <w:p>
            <w:pPr>
              <w:spacing w:after="20" w:line="280" w:lineRule="exact"/>
              <w:snapToGrid w:val="0"/>
            </w:pPr>
            <w:r>
              <w:rPr>
                <w:b/>
                <w:sz w:val="20"/>
              </w:rPr>
              <w:t>구분</w:t>
            </w:r>
          </w:p>
        </w:tc>
        <w:tc>
          <w:tcPr>
            <w:tcW w:type="dxa" w:w="3040"/>
            <w:vAlign w:val="center"/>
            <w:tcMar>
              <w:top w:w="80" w:type="dxa"/>
              <w:bottom w:w="80" w:type="dxa"/>
              <w:left w:w="80" w:type="dxa"/>
              <w:right w:w="80" w:type="dxa"/>
            </w:tcMar>
            <w:shd w:fill="E9EDF2" w:val="clear"/>
          </w:tcPr>
          <w:p>
            <w:pPr>
              <w:spacing w:after="20" w:line="280" w:lineRule="exact"/>
              <w:snapToGrid w:val="0"/>
            </w:pPr>
            <w:r>
              <w:rPr>
                <w:b/>
                <w:sz w:val="20"/>
              </w:rPr>
              <w:t>LED 노출과 샘플률</w:t>
            </w:r>
          </w:p>
        </w:tc>
        <w:tc>
          <w:tcPr>
            <w:tcW w:type="dxa" w:w="2630"/>
            <w:vAlign w:val="center"/>
            <w:tcMar>
              <w:top w:w="80" w:type="dxa"/>
              <w:bottom w:w="80" w:type="dxa"/>
              <w:left w:w="80" w:type="dxa"/>
              <w:right w:w="80" w:type="dxa"/>
            </w:tcMar>
            <w:shd w:fill="E9EDF2" w:val="clear"/>
          </w:tcPr>
          <w:p>
            <w:pPr>
              <w:spacing w:after="20" w:line="280" w:lineRule="exact"/>
              <w:snapToGrid w:val="0"/>
            </w:pPr>
            <w:r>
              <w:rPr>
                <w:b/>
                <w:sz w:val="20"/>
              </w:rPr>
              <w:t>적분과 평균화</w:t>
            </w:r>
          </w:p>
        </w:tc>
        <w:tc>
          <w:tcPr>
            <w:tcW w:type="dxa" w:w="2768"/>
            <w:vAlign w:val="center"/>
            <w:tcMar>
              <w:top w:w="80" w:type="dxa"/>
              <w:bottom w:w="80" w:type="dxa"/>
              <w:left w:w="80" w:type="dxa"/>
              <w:right w:w="80" w:type="dxa"/>
            </w:tcMar>
            <w:shd w:fill="E9EDF2" w:val="clear"/>
          </w:tcPr>
          <w:p>
            <w:pPr>
              <w:spacing w:after="20" w:line="280" w:lineRule="exact"/>
              <w:snapToGrid w:val="0"/>
            </w:pPr>
            <w:r>
              <w:rPr>
                <w:b/>
                <w:sz w:val="20"/>
              </w:rPr>
              <w:t>용도</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기본 수집</w:t>
            </w:r>
          </w:p>
        </w:tc>
        <w:tc>
          <w:tcPr>
            <w:tcW w:type="dxa" w:w="3040"/>
            <w:vAlign w:val="center"/>
            <w:tcMar>
              <w:top w:w="80" w:type="dxa"/>
              <w:bottom w:w="80" w:type="dxa"/>
              <w:left w:w="80" w:type="dxa"/>
              <w:right w:w="80" w:type="dxa"/>
            </w:tcMar>
          </w:tcPr>
          <w:p>
            <w:pPr>
              <w:spacing w:after="20" w:line="280" w:lineRule="exact"/>
              <w:snapToGrid w:val="0"/>
            </w:pPr>
            <w:r>
              <w:rPr>
                <w:b w:val="0"/>
                <w:sz w:val="20"/>
              </w:rPr>
              <w:t>Green → IR → Red</w:t>
              <w:br/>
              <w:t>512주기/초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117.3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3색 원시 신호 확인</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3색 최대 시험</w:t>
            </w:r>
          </w:p>
        </w:tc>
        <w:tc>
          <w:tcPr>
            <w:tcW w:type="dxa" w:w="3040"/>
            <w:vAlign w:val="center"/>
            <w:tcMar>
              <w:top w:w="80" w:type="dxa"/>
              <w:bottom w:w="80" w:type="dxa"/>
              <w:left w:w="80" w:type="dxa"/>
              <w:right w:w="80" w:type="dxa"/>
            </w:tcMar>
          </w:tcPr>
          <w:p>
            <w:pPr>
              <w:spacing w:after="20" w:line="280" w:lineRule="exact"/>
              <w:snapToGrid w:val="0"/>
            </w:pPr>
            <w:r>
              <w:rPr>
                <w:b w:val="0"/>
                <w:sz w:val="20"/>
              </w:rPr>
              <w:t>Green → IR → Red</w:t>
              <w:br/>
              <w:t>1024주기/초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14.8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3색 최대 연속 수집</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전송 부하 시험</w:t>
            </w:r>
          </w:p>
        </w:tc>
        <w:tc>
          <w:tcPr>
            <w:tcW w:type="dxa" w:w="3040"/>
            <w:vAlign w:val="center"/>
            <w:tcMar>
              <w:top w:w="80" w:type="dxa"/>
              <w:bottom w:w="80" w:type="dxa"/>
              <w:left w:w="80" w:type="dxa"/>
              <w:right w:w="80" w:type="dxa"/>
            </w:tcMar>
          </w:tcPr>
          <w:p>
            <w:pPr>
              <w:spacing w:after="20" w:line="280" w:lineRule="exact"/>
              <w:snapToGrid w:val="0"/>
            </w:pPr>
            <w:r>
              <w:rPr>
                <w:b w:val="0"/>
                <w:sz w:val="20"/>
              </w:rPr>
              <w:t>1노출</w:t>
              <w:br/>
              <w:t>4096주기/초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14.8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가장 높은 FIFO 전송량 검증</w:t>
            </w:r>
          </w:p>
        </w:tc>
      </w:tr>
    </w:tbl>
    <w:p>
      <w:pPr>
        <w:spacing w:after="40" w:line="40" w:lineRule="exact"/>
        <w:snapToGrid w:val="0"/>
      </w:pPr>
    </w:p>
    <w:p>
      <w:pPr>
        <w:snapToGrid w:val="0"/>
      </w:pPr>
      <w:r>
        <w:rPr>
          <w:b w:val="0"/>
        </w:rPr>
        <w:t>모든 프로파일에서 센서 타임스탬프를 활성화한다. 기본 수집의 센서 데이터량은 48 kbps다. LED 전류와 ADC 입력 범위는 실물 신호의 포화, 신호 크기와 발열을 확인하며 결정한다. [3]</w:t>
      </w:r>
    </w:p>
    <w:p>
      <w:pPr>
        <w:pStyle w:val="Heading2"/>
        <w:snapToGrid w:val="0"/>
      </w:pPr>
      <w:r>
        <w:t>FIFO 폴링과 오류 처리</w:t>
      </w:r>
    </w:p>
    <w:p>
      <w:pPr>
        <w:snapToGrid w:val="0"/>
      </w:pPr>
      <w:r>
        <w:rPr>
          <w:b w:val="0"/>
        </w:rPr>
        <w:t>타이머는 5 ms마다 작업 플래그만 설정하고, 실제 I²C 읽기는 메인 처리에서 실행한다. FIFO_DATA_COUNT 0x07을 확인한 뒤 각 버스트 직전에 OVF_COUNTER 0x06을 보관하고, FIFO_DATA 0x08에서 항목당 3바이트를 최대 32항목씩 읽는다. 남은 항목은 즉시 반복한다.</w:t>
      </w:r>
    </w:p>
    <w:p>
      <w:pPr>
        <w:snapToGrid w:val="0"/>
      </w:pPr>
      <w:r>
        <w:rPr>
          <w:b w:val="0"/>
        </w:rPr>
        <w:t>OVF_COUNTER는 7비트이며 127에서 포화한다. 카운터 자체를 읽으면 지워지는 것이 아니라, 완전한 FIFO 항목을 꺼내 포인터가 전진할 때 0으로 초기화된다. 127은 최소 127항목 손실로 해석한다. 패킷에는 원본 값을 넣고 MCU 누적 손실 추정값은 별도로 관리한다. [3]</w:t>
      </w:r>
    </w:p>
    <w:p>
      <w:pPr>
        <w:snapToGrid w:val="0"/>
      </w:pPr>
      <w:r>
        <w:rPr>
          <w:b w:val="0"/>
        </w:rPr>
        <w:t>UART TX DMA와 I²C RX DMA를 겹쳐 실행한다. FIFO 손실, I²C 오류와 송신 큐 손실을 구분한다. 복구 시에는 재시작 상태를 전송하며, 구체적인 버스 복구와 큐 운용은 마지막 쪽의 실행 규칙을 따른다.</w:t>
      </w:r>
    </w:p>
    <w:p>
      <w:pPr>
        <w:snapToGrid w:val="0"/>
      </w:pPr>
      <w:r>
        <w:br w:type="page"/>
      </w:r>
    </w:p>
    <w:p>
      <w:pPr>
        <w:pStyle w:val="Heading1"/>
        <w:snapToGrid w:val="0"/>
      </w:pPr>
      <w:r>
        <w:t>바이너리 패킷 형식</w:t>
      </w:r>
    </w:p>
    <w:p>
      <w:pPr>
        <w:snapToGrid w:val="0"/>
      </w:pPr>
      <w:r>
        <w:rPr>
          <w:b w:val="0"/>
        </w:rPr>
        <w:t>FIFO에서 읽은 3바이트 항목에는 5비트 태그와 19비트 측정값이 포함된다. 태그와 센서 타임스탬프 항목을 그대로 보존한다. 1개 패킷에 1개부터 32개까지 담고, 측정값마다 별도 헤더를 붙이지 않는다. [3]</w:t>
      </w:r>
    </w:p>
    <w:tbl>
      <w:tblPr>
        <w:tblStyle w:val="TableGrid"/>
        <w:tblW w:type="dxa" w:w="9938"/>
        <w:jc w:val="center"/>
        <w:tblLayout w:type="fixed"/>
        <w:tblLook w:firstColumn="1" w:firstRow="1" w:lastColumn="0" w:lastRow="0" w:noHBand="0" w:noVBand="1" w:val="04A0"/>
      </w:tblPr>
      <w:tblGrid>
        <w:gridCol w:w="2300"/>
        <w:gridCol w:w="1450"/>
        <w:gridCol w:w="6188"/>
      </w:tblGrid>
      <w:tr>
        <w:trPr>
          <w:cantSplit/>
          <w:tblHeader/>
        </w:trPr>
        <w:tc>
          <w:tcPr>
            <w:tcW w:type="dxa" w:w="2300"/>
            <w:vAlign w:val="center"/>
            <w:tcMar>
              <w:top w:w="80" w:type="dxa"/>
              <w:bottom w:w="80" w:type="dxa"/>
              <w:left w:w="80" w:type="dxa"/>
              <w:right w:w="80" w:type="dxa"/>
            </w:tcMar>
            <w:shd w:fill="E9EDF2" w:val="clear"/>
          </w:tcPr>
          <w:p>
            <w:pPr>
              <w:spacing w:after="20" w:line="280" w:lineRule="exact"/>
              <w:snapToGrid w:val="0"/>
            </w:pPr>
            <w:r>
              <w:rPr>
                <w:b/>
                <w:sz w:val="20"/>
              </w:rPr>
              <w:t>필드</w:t>
            </w:r>
          </w:p>
        </w:tc>
        <w:tc>
          <w:tcPr>
            <w:tcW w:type="dxa" w:w="1450"/>
            <w:vAlign w:val="center"/>
            <w:tcMar>
              <w:top w:w="80" w:type="dxa"/>
              <w:bottom w:w="80" w:type="dxa"/>
              <w:left w:w="80" w:type="dxa"/>
              <w:right w:w="80" w:type="dxa"/>
            </w:tcMar>
            <w:shd w:fill="E9EDF2" w:val="clear"/>
          </w:tcPr>
          <w:p>
            <w:pPr>
              <w:spacing w:after="20" w:line="280" w:lineRule="exact"/>
              <w:snapToGrid w:val="0"/>
            </w:pPr>
            <w:r>
              <w:rPr>
                <w:b/>
                <w:sz w:val="20"/>
              </w:rPr>
              <w:t>길이</w:t>
            </w:r>
          </w:p>
        </w:tc>
        <w:tc>
          <w:tcPr>
            <w:tcW w:type="dxa" w:w="6188"/>
            <w:vAlign w:val="center"/>
            <w:tcMar>
              <w:top w:w="80" w:type="dxa"/>
              <w:bottom w:w="80" w:type="dxa"/>
              <w:left w:w="80" w:type="dxa"/>
              <w:right w:w="80" w:type="dxa"/>
            </w:tcMar>
            <w:shd w:fill="E9EDF2" w:val="clear"/>
          </w:tcPr>
          <w:p>
            <w:pPr>
              <w:spacing w:after="20" w:line="280" w:lineRule="exact"/>
              <w:snapToGrid w:val="0"/>
            </w:pPr>
            <w:r>
              <w:rPr>
                <w:b/>
                <w:sz w:val="20"/>
              </w:rPr>
              <w:t>초안 규칙</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버전과 종류</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상위 4비트 버전, 하위 4비트 종류</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패킷 순번</w:t>
            </w:r>
          </w:p>
        </w:tc>
        <w:tc>
          <w:tcPr>
            <w:tcW w:type="dxa" w:w="1450"/>
            <w:vAlign w:val="center"/>
            <w:tcMar>
              <w:top w:w="80" w:type="dxa"/>
              <w:bottom w:w="80" w:type="dxa"/>
              <w:left w:w="80" w:type="dxa"/>
              <w:right w:w="80" w:type="dxa"/>
            </w:tcMar>
          </w:tcPr>
          <w:p>
            <w:pPr>
              <w:spacing w:after="20" w:line="280" w:lineRule="exact"/>
              <w:snapToGrid w:val="0"/>
            </w:pPr>
            <w:r>
              <w:rPr>
                <w:b w:val="0"/>
                <w:sz w:val="20"/>
              </w:rPr>
              <w:t>2 B</w:t>
            </w:r>
          </w:p>
        </w:tc>
        <w:tc>
          <w:tcPr>
            <w:tcW w:type="dxa" w:w="6188"/>
            <w:vAlign w:val="center"/>
            <w:tcMar>
              <w:top w:w="80" w:type="dxa"/>
              <w:bottom w:w="80" w:type="dxa"/>
              <w:left w:w="80" w:type="dxa"/>
              <w:right w:w="80" w:type="dxa"/>
            </w:tcMar>
          </w:tcPr>
          <w:p>
            <w:pPr>
              <w:spacing w:after="20" w:line="280" w:lineRule="exact"/>
              <w:snapToGrid w:val="0"/>
            </w:pPr>
            <w:r>
              <w:rPr>
                <w:b w:val="0"/>
                <w:sz w:val="20"/>
              </w:rPr>
              <w:t>Little-endian, 패킷마다 증가, 순환 허용</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폴링 시각</w:t>
            </w:r>
          </w:p>
        </w:tc>
        <w:tc>
          <w:tcPr>
            <w:tcW w:type="dxa" w:w="1450"/>
            <w:vAlign w:val="center"/>
            <w:tcMar>
              <w:top w:w="80" w:type="dxa"/>
              <w:bottom w:w="80" w:type="dxa"/>
              <w:left w:w="80" w:type="dxa"/>
              <w:right w:w="80" w:type="dxa"/>
            </w:tcMar>
          </w:tcPr>
          <w:p>
            <w:pPr>
              <w:spacing w:after="20" w:line="280" w:lineRule="exact"/>
              <w:snapToGrid w:val="0"/>
            </w:pPr>
            <w:r>
              <w:rPr>
                <w:b w:val="0"/>
                <w:sz w:val="20"/>
              </w:rPr>
              <w:t>4 B</w:t>
            </w:r>
          </w:p>
        </w:tc>
        <w:tc>
          <w:tcPr>
            <w:tcW w:type="dxa" w:w="6188"/>
            <w:vAlign w:val="center"/>
            <w:tcMar>
              <w:top w:w="80" w:type="dxa"/>
              <w:bottom w:w="80" w:type="dxa"/>
              <w:left w:w="80" w:type="dxa"/>
              <w:right w:w="80" w:type="dxa"/>
            </w:tcMar>
          </w:tcPr>
          <w:p>
            <w:pPr>
              <w:spacing w:after="20" w:line="280" w:lineRule="exact"/>
              <w:snapToGrid w:val="0"/>
            </w:pPr>
            <w:r>
              <w:rPr>
                <w:b w:val="0"/>
                <w:sz w:val="20"/>
              </w:rPr>
              <w:t>MCU 시작 후 ms, little-endian</w:t>
              <w:br/>
              <w:t>개별 샘플 획득 시각과 구분</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항목 수</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데이터 패킷은 1부터 32</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오버플로 값</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이번 수집 시 센서에서 확인한 값</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상태 플래그</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FIFO 손실, I²C 오류, 송신 큐 손실, 센서 재시작 표시</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원본</w:t>
            </w:r>
          </w:p>
        </w:tc>
        <w:tc>
          <w:tcPr>
            <w:tcW w:type="dxa" w:w="1450"/>
            <w:vAlign w:val="center"/>
            <w:tcMar>
              <w:top w:w="80" w:type="dxa"/>
              <w:bottom w:w="80" w:type="dxa"/>
              <w:left w:w="80" w:type="dxa"/>
              <w:right w:w="80" w:type="dxa"/>
            </w:tcMar>
          </w:tcPr>
          <w:p>
            <w:pPr>
              <w:spacing w:after="20" w:line="280" w:lineRule="exact"/>
              <w:snapToGrid w:val="0"/>
            </w:pPr>
            <w:r>
              <w:rPr>
                <w:b w:val="0"/>
                <w:sz w:val="20"/>
              </w:rPr>
              <w:t>3 × N B</w:t>
            </w:r>
          </w:p>
        </w:tc>
        <w:tc>
          <w:tcPr>
            <w:tcW w:type="dxa" w:w="6188"/>
            <w:vAlign w:val="center"/>
            <w:tcMar>
              <w:top w:w="80" w:type="dxa"/>
              <w:bottom w:w="80" w:type="dxa"/>
              <w:left w:w="80" w:type="dxa"/>
              <w:right w:w="80" w:type="dxa"/>
            </w:tcMar>
          </w:tcPr>
          <w:p>
            <w:pPr>
              <w:spacing w:after="20" w:line="280" w:lineRule="exact"/>
              <w:snapToGrid w:val="0"/>
            </w:pPr>
            <w:r>
              <w:rPr>
                <w:b w:val="0"/>
                <w:sz w:val="20"/>
              </w:rPr>
              <w:t>센서에서 읽은 바이트 순서 유지</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CRC16</w:t>
            </w:r>
          </w:p>
        </w:tc>
        <w:tc>
          <w:tcPr>
            <w:tcW w:type="dxa" w:w="1450"/>
            <w:vAlign w:val="center"/>
            <w:tcMar>
              <w:top w:w="80" w:type="dxa"/>
              <w:bottom w:w="80" w:type="dxa"/>
              <w:left w:w="80" w:type="dxa"/>
              <w:right w:w="80" w:type="dxa"/>
            </w:tcMar>
          </w:tcPr>
          <w:p>
            <w:pPr>
              <w:spacing w:after="20" w:line="280" w:lineRule="exact"/>
              <w:snapToGrid w:val="0"/>
            </w:pPr>
            <w:r>
              <w:rPr>
                <w:b w:val="0"/>
                <w:sz w:val="20"/>
              </w:rPr>
              <w:t>2 B</w:t>
            </w:r>
          </w:p>
        </w:tc>
        <w:tc>
          <w:tcPr>
            <w:tcW w:type="dxa" w:w="6188"/>
            <w:vAlign w:val="center"/>
            <w:tcMar>
              <w:top w:w="80" w:type="dxa"/>
              <w:bottom w:w="80" w:type="dxa"/>
              <w:left w:w="80" w:type="dxa"/>
              <w:right w:w="80" w:type="dxa"/>
            </w:tcMar>
          </w:tcPr>
          <w:p>
            <w:pPr>
              <w:spacing w:after="20" w:line="280" w:lineRule="exact"/>
              <w:snapToGrid w:val="0"/>
            </w:pPr>
            <w:r>
              <w:rPr>
                <w:b w:val="0"/>
                <w:sz w:val="20"/>
              </w:rPr>
              <w:t>CRC-16/CCITT-FALSE 제안</w:t>
              <w:br/>
              <w:t>헤더와 FIFO 원본에 적용</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프레임 구분</w:t>
            </w:r>
          </w:p>
        </w:tc>
        <w:tc>
          <w:tcPr>
            <w:tcW w:type="dxa" w:w="1450"/>
            <w:vAlign w:val="center"/>
            <w:tcMar>
              <w:top w:w="80" w:type="dxa"/>
              <w:bottom w:w="80" w:type="dxa"/>
              <w:left w:w="80" w:type="dxa"/>
              <w:right w:w="80" w:type="dxa"/>
            </w:tcMar>
          </w:tcPr>
          <w:p>
            <w:pPr>
              <w:spacing w:after="20" w:line="280" w:lineRule="exact"/>
              <w:snapToGrid w:val="0"/>
            </w:pPr>
            <w:r>
              <w:rPr>
                <w:b w:val="0"/>
                <w:sz w:val="20"/>
              </w:rPr>
              <w:t>최대 2 B 추가</w:t>
            </w:r>
          </w:p>
        </w:tc>
        <w:tc>
          <w:tcPr>
            <w:tcW w:type="dxa" w:w="6188"/>
            <w:vAlign w:val="center"/>
            <w:tcMar>
              <w:top w:w="80" w:type="dxa"/>
              <w:bottom w:w="80" w:type="dxa"/>
              <w:left w:w="80" w:type="dxa"/>
              <w:right w:w="80" w:type="dxa"/>
            </w:tcMar>
          </w:tcPr>
          <w:p>
            <w:pPr>
              <w:spacing w:after="20" w:line="280" w:lineRule="exact"/>
              <w:snapToGrid w:val="0"/>
            </w:pPr>
            <w:r>
              <w:rPr>
                <w:b w:val="0"/>
                <w:sz w:val="20"/>
              </w:rPr>
              <w:t>위 내용을 COBS로 인코딩하고 0x00으로 종료</w:t>
            </w:r>
          </w:p>
        </w:tc>
      </w:tr>
    </w:tbl>
    <w:p>
      <w:pPr>
        <w:spacing w:after="40" w:line="40" w:lineRule="exact"/>
        <w:snapToGrid w:val="0"/>
      </w:pPr>
    </w:p>
    <w:p>
      <w:pPr>
        <w:snapToGrid w:val="0"/>
      </w:pPr>
      <w:r>
        <w:rPr>
          <w:b w:val="0"/>
        </w:rPr>
        <w:t>CRC 다항식은 0x1021, 초기값 0xFFFF, 반사 없음, 최종 XOR 0x0000으로 제안한다. CRC는 little-endian으로 전송한다. STM32C011의 하드웨어 CRC를 사용하고 PC 구현과 시험 문자열 123456789의 결과 0x29B1을 대조한다. 헤더 10바이트, CRC 2바이트와 COBS 및 종료 표시를 합친 오버헤드는 최대 14바이트다. [4]</w:t>
      </w:r>
    </w:p>
    <w:p>
      <w:pPr>
        <w:spacing w:before="60" w:after="120" w:line="340" w:lineRule="exact"/>
        <w:snapToGrid w:val="0"/>
      </w:pPr>
      <w:r>
        <w:rPr>
          <w:sz w:val="20"/>
        </w:rPr>
        <w:t xml:space="preserve">최대 패킷 길이 = </w:t>
      </w:r>
      <m:oMath>
        <m:r>
          <m:t>32 × 3 + 14 = 110</m:t>
        </m:r>
      </m:oMath>
      <w:r>
        <w:rPr>
          <w:sz w:val="20"/>
        </w:rPr>
        <w:t xml:space="preserve"> B</w:t>
      </w:r>
    </w:p>
    <w:p>
      <w:pPr>
        <w:snapToGrid w:val="0"/>
      </w:pPr>
      <w:r>
        <w:rPr>
          <w:b w:val="0"/>
        </w:rPr>
        <w:t>센서의 timestamp는 절대 시각이 아닌 샘플 카운터다. 8측정 주기마다 저장되는 이 항목과 채널 태그를 이용해 상대 시각을 복원한다. PC 수신기는 센서 카운터, MCU 폴링 시각과 패킷 순번의 순환을 처리한다.</w:t>
      </w:r>
    </w:p>
    <w:p>
      <w:pPr>
        <w:pStyle w:val="Heading2"/>
        <w:snapToGrid w:val="0"/>
      </w:pPr>
      <w:r>
        <w:t>송수신 버퍼</w:t>
      </w:r>
    </w:p>
    <w:p>
      <w:pPr>
        <w:snapToGrid w:val="0"/>
      </w:pPr>
      <w:r>
        <w:rPr>
          <w:b w:val="0"/>
        </w:rPr>
        <w:t>정적 메모리를 사용한다. FIFO 원본 링 버퍼 768바이트, I²C 임시 버퍼 96바이트, UART 송신 큐 4슬롯 × 110바이트, 선택적 명령 RX 버퍼 64바이트로 데이터 버퍼 합계는 1368바이트다. 이는 전체 RAM 사용량이 아니며, SRAM 6 KB 안에서 큐 메타데이터, 전역변수, 스택과 HAL 사용량도 확인한다. [4]</w:t>
      </w:r>
    </w:p>
    <w:p>
      <w:pPr>
        <w:snapToGrid w:val="0"/>
      </w:pPr>
      <w:r>
        <w:rPr>
          <w:b w:val="0"/>
        </w:rPr>
        <w:t>PC 수신기는 COBS 해제, 길이 확인, CRC 검사, 순번 검사 후 원본 데이터를 저장한다. 수신 누락과 센서 FIFO 손실을 구분해 기록하고, 세션 시작 시 실제 샘플률과 LED 순서도 함께 보관한다.</w:t>
      </w:r>
    </w:p>
    <w:p>
      <w:pPr>
        <w:snapToGrid w:val="0"/>
      </w:pPr>
      <w:r>
        <w:br w:type="page"/>
      </w:r>
    </w:p>
    <w:p>
      <w:pPr>
        <w:pStyle w:val="Heading1"/>
        <w:snapToGrid w:val="0"/>
      </w:pPr>
      <w:r>
        <w:t>최대 전송량과 250 kbps 적용 조건</w:t>
      </w:r>
    </w:p>
    <w:p>
      <w:pPr>
        <w:snapToGrid w:val="0"/>
      </w:pPr>
      <w:r>
        <w:rPr>
          <w:b w:val="0"/>
        </w:rPr>
        <w:t>아래는 최단 적분시간 14.8 µs, 평균화 없음 조건이다. 노출 수가 늘면 허용 샘플률이 낮아지므로 4096주기/초를 모든 LED에 각각 적용하지 않는다. 각 FIFO 항목은 3바이트이고, UART 8N1은 바이트당 10비트를 사용한다. [3]</w:t>
      </w:r>
    </w:p>
    <w:tbl>
      <w:tblPr>
        <w:tblStyle w:val="TableGrid"/>
        <w:tblW w:type="dxa" w:w="9938"/>
        <w:jc w:val="center"/>
        <w:tblLayout w:type="fixed"/>
        <w:tblLook w:firstColumn="1" w:firstRow="1" w:lastColumn="0" w:lastRow="0" w:noHBand="0" w:noVBand="1" w:val="04A0"/>
      </w:tblPr>
      <w:tblGrid>
        <w:gridCol w:w="1400"/>
        <w:gridCol w:w="2100"/>
        <w:gridCol w:w="2500"/>
        <w:gridCol w:w="3938"/>
      </w:tblGrid>
      <w:tr>
        <w:trPr>
          <w:cantSplit/>
          <w:tblHeader/>
        </w:trPr>
        <w:tc>
          <w:tcPr>
            <w:tcW w:type="dxa" w:w="1400"/>
            <w:vAlign w:val="center"/>
            <w:tcMar>
              <w:top w:w="80" w:type="dxa"/>
              <w:bottom w:w="80" w:type="dxa"/>
              <w:left w:w="80" w:type="dxa"/>
              <w:right w:w="80" w:type="dxa"/>
            </w:tcMar>
            <w:shd w:fill="E9EDF2" w:val="clear"/>
          </w:tcPr>
          <w:p>
            <w:pPr>
              <w:spacing w:after="20" w:line="280" w:lineRule="exact"/>
              <w:snapToGrid w:val="0"/>
            </w:pPr>
            <w:r>
              <w:rPr>
                <w:b/>
                <w:sz w:val="20"/>
              </w:rPr>
              <w:t>노출 수</w:t>
            </w:r>
          </w:p>
        </w:tc>
        <w:tc>
          <w:tcPr>
            <w:tcW w:type="dxa" w:w="2100"/>
            <w:vAlign w:val="center"/>
            <w:tcMar>
              <w:top w:w="80" w:type="dxa"/>
              <w:bottom w:w="80" w:type="dxa"/>
              <w:left w:w="80" w:type="dxa"/>
              <w:right w:w="80" w:type="dxa"/>
            </w:tcMar>
            <w:shd w:fill="E9EDF2" w:val="clear"/>
          </w:tcPr>
          <w:p>
            <w:pPr>
              <w:spacing w:after="20" w:line="280" w:lineRule="exact"/>
              <w:snapToGrid w:val="0"/>
            </w:pPr>
            <w:r>
              <w:rPr>
                <w:b/>
                <w:sz w:val="20"/>
              </w:rPr>
              <w:t>최대 주기/초</w:t>
            </w:r>
          </w:p>
        </w:tc>
        <w:tc>
          <w:tcPr>
            <w:tcW w:type="dxa" w:w="2500"/>
            <w:vAlign w:val="center"/>
            <w:tcMar>
              <w:top w:w="80" w:type="dxa"/>
              <w:bottom w:w="80" w:type="dxa"/>
              <w:left w:w="80" w:type="dxa"/>
              <w:right w:w="80" w:type="dxa"/>
            </w:tcMar>
            <w:shd w:fill="E9EDF2" w:val="clear"/>
          </w:tcPr>
          <w:p>
            <w:pPr>
              <w:spacing w:after="20" w:line="280" w:lineRule="exact"/>
              <w:snapToGrid w:val="0"/>
            </w:pPr>
            <w:r>
              <w:rPr>
                <w:b/>
                <w:sz w:val="20"/>
              </w:rPr>
              <w:t>측정 항목/초</w:t>
            </w:r>
          </w:p>
        </w:tc>
        <w:tc>
          <w:tcPr>
            <w:tcW w:type="dxa" w:w="3938"/>
            <w:vAlign w:val="center"/>
            <w:tcMar>
              <w:top w:w="80" w:type="dxa"/>
              <w:bottom w:w="80" w:type="dxa"/>
              <w:left w:w="80" w:type="dxa"/>
              <w:right w:w="80" w:type="dxa"/>
            </w:tcMar>
            <w:shd w:fill="E9EDF2" w:val="clear"/>
          </w:tcPr>
          <w:p>
            <w:pPr>
              <w:spacing w:after="20" w:line="280" w:lineRule="exact"/>
              <w:snapToGrid w:val="0"/>
            </w:pPr>
            <w:r>
              <w:rPr>
                <w:b/>
                <w:sz w:val="20"/>
              </w:rPr>
              <w:t>타임스탬프 포함 UART</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1</w:t>
            </w:r>
          </w:p>
        </w:tc>
        <w:tc>
          <w:tcPr>
            <w:tcW w:type="dxa" w:w="2100"/>
            <w:vAlign w:val="center"/>
            <w:tcMar>
              <w:top w:w="80" w:type="dxa"/>
              <w:bottom w:w="80" w:type="dxa"/>
              <w:left w:w="80" w:type="dxa"/>
              <w:right w:w="80" w:type="dxa"/>
            </w:tcMar>
          </w:tcPr>
          <w:p>
            <w:pPr>
              <w:spacing w:after="20" w:line="280" w:lineRule="exact"/>
              <w:snapToGrid w:val="0"/>
            </w:pPr>
            <w:r>
              <w:rPr>
                <w:b w:val="0"/>
                <w:sz w:val="20"/>
              </w:rPr>
              <w:t>4096</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138240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2</w:t>
            </w:r>
          </w:p>
        </w:tc>
        <w:tc>
          <w:tcPr>
            <w:tcW w:type="dxa" w:w="2100"/>
            <w:vAlign w:val="center"/>
            <w:tcMar>
              <w:top w:w="80" w:type="dxa"/>
              <w:bottom w:w="80" w:type="dxa"/>
              <w:left w:w="80" w:type="dxa"/>
              <w:right w:w="80" w:type="dxa"/>
            </w:tcMar>
          </w:tcPr>
          <w:p>
            <w:pPr>
              <w:spacing w:after="20" w:line="280" w:lineRule="exact"/>
              <w:snapToGrid w:val="0"/>
            </w:pPr>
            <w:r>
              <w:rPr>
                <w:b w:val="0"/>
                <w:sz w:val="20"/>
              </w:rPr>
              <w:t>2048</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130560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3</w:t>
            </w:r>
          </w:p>
        </w:tc>
        <w:tc>
          <w:tcPr>
            <w:tcW w:type="dxa" w:w="2100"/>
            <w:vAlign w:val="center"/>
            <w:tcMar>
              <w:top w:w="80" w:type="dxa"/>
              <w:bottom w:w="80" w:type="dxa"/>
              <w:left w:w="80" w:type="dxa"/>
              <w:right w:w="80" w:type="dxa"/>
            </w:tcMar>
          </w:tcPr>
          <w:p>
            <w:pPr>
              <w:spacing w:after="20" w:line="280" w:lineRule="exact"/>
              <w:snapToGrid w:val="0"/>
            </w:pPr>
            <w:r>
              <w:rPr>
                <w:b w:val="0"/>
                <w:sz w:val="20"/>
              </w:rPr>
              <w:t>1024</w:t>
            </w:r>
          </w:p>
        </w:tc>
        <w:tc>
          <w:tcPr>
            <w:tcW w:type="dxa" w:w="2500"/>
            <w:vAlign w:val="center"/>
            <w:tcMar>
              <w:top w:w="80" w:type="dxa"/>
              <w:bottom w:w="80" w:type="dxa"/>
              <w:left w:w="80" w:type="dxa"/>
              <w:right w:w="80" w:type="dxa"/>
            </w:tcMar>
          </w:tcPr>
          <w:p>
            <w:pPr>
              <w:spacing w:after="20" w:line="280" w:lineRule="exact"/>
              <w:snapToGrid w:val="0"/>
            </w:pPr>
            <w:r>
              <w:rPr>
                <w:b w:val="0"/>
                <w:sz w:val="20"/>
              </w:rPr>
              <w:t>3072</w:t>
            </w:r>
          </w:p>
        </w:tc>
        <w:tc>
          <w:tcPr>
            <w:tcW w:type="dxa" w:w="3938"/>
            <w:vAlign w:val="center"/>
            <w:tcMar>
              <w:top w:w="80" w:type="dxa"/>
              <w:bottom w:w="80" w:type="dxa"/>
              <w:left w:w="80" w:type="dxa"/>
              <w:right w:w="80" w:type="dxa"/>
            </w:tcMar>
          </w:tcPr>
          <w:p>
            <w:pPr>
              <w:spacing w:after="20" w:line="280" w:lineRule="exact"/>
              <w:snapToGrid w:val="0"/>
            </w:pPr>
            <w:r>
              <w:rPr>
                <w:b w:val="0"/>
                <w:sz w:val="20"/>
              </w:rPr>
              <w:t>96000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4</w:t>
            </w:r>
          </w:p>
        </w:tc>
        <w:tc>
          <w:tcPr>
            <w:tcW w:type="dxa" w:w="2100"/>
            <w:vAlign w:val="center"/>
            <w:tcMar>
              <w:top w:w="80" w:type="dxa"/>
              <w:bottom w:w="80" w:type="dxa"/>
              <w:left w:w="80" w:type="dxa"/>
              <w:right w:w="80" w:type="dxa"/>
            </w:tcMar>
          </w:tcPr>
          <w:p>
            <w:pPr>
              <w:spacing w:after="20" w:line="280" w:lineRule="exact"/>
              <w:snapToGrid w:val="0"/>
            </w:pPr>
            <w:r>
              <w:rPr>
                <w:b w:val="0"/>
                <w:sz w:val="20"/>
              </w:rPr>
              <w:t>1024</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126720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5</w:t>
            </w:r>
          </w:p>
        </w:tc>
        <w:tc>
          <w:tcPr>
            <w:tcW w:type="dxa" w:w="2100"/>
            <w:vAlign w:val="center"/>
            <w:tcMar>
              <w:top w:w="80" w:type="dxa"/>
              <w:bottom w:w="80" w:type="dxa"/>
              <w:left w:w="80" w:type="dxa"/>
              <w:right w:w="80" w:type="dxa"/>
            </w:tcMar>
          </w:tcPr>
          <w:p>
            <w:pPr>
              <w:spacing w:after="20" w:line="280" w:lineRule="exact"/>
              <w:snapToGrid w:val="0"/>
            </w:pPr>
            <w:r>
              <w:rPr>
                <w:b w:val="0"/>
                <w:sz w:val="20"/>
              </w:rPr>
              <w:t>512</w:t>
            </w:r>
          </w:p>
        </w:tc>
        <w:tc>
          <w:tcPr>
            <w:tcW w:type="dxa" w:w="2500"/>
            <w:vAlign w:val="center"/>
            <w:tcMar>
              <w:top w:w="80" w:type="dxa"/>
              <w:bottom w:w="80" w:type="dxa"/>
              <w:left w:w="80" w:type="dxa"/>
              <w:right w:w="80" w:type="dxa"/>
            </w:tcMar>
          </w:tcPr>
          <w:p>
            <w:pPr>
              <w:spacing w:after="20" w:line="280" w:lineRule="exact"/>
              <w:snapToGrid w:val="0"/>
            </w:pPr>
            <w:r>
              <w:rPr>
                <w:b w:val="0"/>
                <w:sz w:val="20"/>
              </w:rPr>
              <w:t>2560</w:t>
            </w:r>
          </w:p>
        </w:tc>
        <w:tc>
          <w:tcPr>
            <w:tcW w:type="dxa" w:w="3938"/>
            <w:vAlign w:val="center"/>
            <w:tcMar>
              <w:top w:w="80" w:type="dxa"/>
              <w:bottom w:w="80" w:type="dxa"/>
              <w:left w:w="80" w:type="dxa"/>
              <w:right w:w="80" w:type="dxa"/>
            </w:tcMar>
          </w:tcPr>
          <w:p>
            <w:pPr>
              <w:spacing w:after="20" w:line="280" w:lineRule="exact"/>
              <w:snapToGrid w:val="0"/>
            </w:pPr>
            <w:r>
              <w:rPr>
                <w:b w:val="0"/>
                <w:sz w:val="20"/>
              </w:rPr>
              <w:t>78720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6</w:t>
            </w:r>
          </w:p>
        </w:tc>
        <w:tc>
          <w:tcPr>
            <w:tcW w:type="dxa" w:w="2100"/>
            <w:vAlign w:val="center"/>
            <w:tcMar>
              <w:top w:w="80" w:type="dxa"/>
              <w:bottom w:w="80" w:type="dxa"/>
              <w:left w:w="80" w:type="dxa"/>
              <w:right w:w="80" w:type="dxa"/>
            </w:tcMar>
          </w:tcPr>
          <w:p>
            <w:pPr>
              <w:spacing w:after="20" w:line="280" w:lineRule="exact"/>
              <w:snapToGrid w:val="0"/>
            </w:pPr>
            <w:r>
              <w:rPr>
                <w:b w:val="0"/>
                <w:sz w:val="20"/>
              </w:rPr>
              <w:t>512</w:t>
            </w:r>
          </w:p>
        </w:tc>
        <w:tc>
          <w:tcPr>
            <w:tcW w:type="dxa" w:w="2500"/>
            <w:vAlign w:val="center"/>
            <w:tcMar>
              <w:top w:w="80" w:type="dxa"/>
              <w:bottom w:w="80" w:type="dxa"/>
              <w:left w:w="80" w:type="dxa"/>
              <w:right w:w="80" w:type="dxa"/>
            </w:tcMar>
          </w:tcPr>
          <w:p>
            <w:pPr>
              <w:spacing w:after="20" w:line="280" w:lineRule="exact"/>
              <w:snapToGrid w:val="0"/>
            </w:pPr>
            <w:r>
              <w:rPr>
                <w:b w:val="0"/>
                <w:sz w:val="20"/>
              </w:rPr>
              <w:t>3072</w:t>
            </w:r>
          </w:p>
        </w:tc>
        <w:tc>
          <w:tcPr>
            <w:tcW w:type="dxa" w:w="3938"/>
            <w:vAlign w:val="center"/>
            <w:tcMar>
              <w:top w:w="80" w:type="dxa"/>
              <w:bottom w:w="80" w:type="dxa"/>
              <w:left w:w="80" w:type="dxa"/>
              <w:right w:w="80" w:type="dxa"/>
            </w:tcMar>
          </w:tcPr>
          <w:p>
            <w:pPr>
              <w:spacing w:after="20" w:line="280" w:lineRule="exact"/>
              <w:snapToGrid w:val="0"/>
            </w:pPr>
            <w:r>
              <w:rPr>
                <w:b w:val="0"/>
                <w:sz w:val="20"/>
              </w:rPr>
              <w:t>94080 bps</w:t>
            </w:r>
          </w:p>
        </w:tc>
      </w:tr>
    </w:tbl>
    <w:p>
      <w:pPr>
        <w:spacing w:after="40" w:line="40" w:lineRule="exact"/>
        <w:snapToGrid w:val="0"/>
      </w:pPr>
    </w:p>
    <w:p>
      <w:pPr>
        <w:pStyle w:val="Heading2"/>
        <w:snapToGrid w:val="0"/>
      </w:pPr>
      <w:r>
        <w:t>가장 높은 출력의 계산</w:t>
      </w:r>
    </w:p>
    <w:p>
      <w:pPr>
        <w:snapToGrid w:val="0"/>
      </w:pPr>
      <w:r>
        <w:rPr>
          <w:b w:val="0"/>
        </w:rPr>
        <w:t>1노출 4096주기/초에서는 측정 항목 4096개와 타임스탬프 항목 512개가 초당 발생한다. 데이터시트의 샘플률 오차 +2%를 포함하면 다음과 같다.</w:t>
      </w:r>
    </w:p>
    <w:p>
      <w:pPr>
        <w:spacing w:before="60" w:after="120" w:line="340" w:lineRule="exact"/>
        <w:snapToGrid w:val="0"/>
      </w:pPr>
      <w:r>
        <w:rPr>
          <w:sz w:val="20"/>
        </w:rPr>
        <w:t xml:space="preserve">FIFO 항목률 = </w:t>
      </w:r>
      <m:oMath>
        <m:r>
          <m:t>(4096 + 4096 ÷ 8) × 1.02 = 4700.16</m:t>
        </m:r>
      </m:oMath>
      <w:r>
        <w:rPr>
          <w:sz w:val="20"/>
        </w:rPr>
        <w:t xml:space="preserve"> 항목/s</w:t>
      </w:r>
    </w:p>
    <w:p>
      <w:pPr>
        <w:spacing w:before="60" w:after="120" w:line="340" w:lineRule="exact"/>
        <w:snapToGrid w:val="0"/>
      </w:pPr>
      <w:r>
        <w:rPr>
          <w:sz w:val="20"/>
        </w:rPr>
        <w:t xml:space="preserve">센서 원본 UART 요구량 = </w:t>
      </w:r>
      <m:oMath>
        <m:r>
          <m:t>4700.16 × 3 × 10 = 141004.8</m:t>
        </m:r>
      </m:oMath>
      <w:r>
        <w:rPr>
          <w:sz w:val="20"/>
        </w:rPr>
        <w:t xml:space="preserve"> bps</w:t>
      </w:r>
    </w:p>
    <w:p>
      <w:pPr>
        <w:snapToGrid w:val="0"/>
      </w:pPr>
      <w:r>
        <w:rPr>
          <w:b w:val="0"/>
        </w:rPr>
        <w:t>5 ms마다 데이터 패킷 1개를 보내면 프레임 수는 초당 200개다. 본 초안의 14바이트 프레임 오버헤드를 더한다. 이 계산은 정상적인 5 ms 폴링에서 1회당 32항목 이하를 보내는 조건이다.</w:t>
      </w:r>
    </w:p>
    <w:p>
      <w:pPr>
        <w:spacing w:before="60" w:after="120" w:line="340" w:lineRule="exact"/>
        <w:snapToGrid w:val="0"/>
      </w:pPr>
      <w:r>
        <w:rPr>
          <w:sz w:val="20"/>
        </w:rPr>
        <w:t xml:space="preserve">총 요구량 = </w:t>
      </w:r>
      <m:oMath>
        <m:r>
          <m:t>(4700.16 × 3 + 200 × 14) × 10 = 169004.8</m:t>
        </m:r>
      </m:oMath>
      <w:r>
        <w:rPr>
          <w:sz w:val="20"/>
        </w:rPr>
        <w:t xml:space="preserve"> bps</w:t>
      </w:r>
    </w:p>
    <w:p>
      <w:pPr>
        <w:snapToGrid w:val="0"/>
      </w:pPr>
      <w:r>
        <w:rPr>
          <w:b w:val="0"/>
        </w:rPr>
        <w:t>이는 250000 baud의 약 67.6%다. 지연 후 FIFO를 여러 패킷으로 비우는 경우에는 큐 점유율과 실제 최대 지연을 함께 검사한다.</w:t>
      </w:r>
    </w:p>
    <w:p>
      <w:pPr>
        <w:pStyle w:val="Heading2"/>
        <w:snapToGrid w:val="0"/>
      </w:pPr>
      <w:r>
        <w:t>항목마다 부가 바이트를 붙일 때</w:t>
      </w:r>
    </w:p>
    <w:tbl>
      <w:tblPr>
        <w:tblStyle w:val="TableGrid"/>
        <w:tblW w:type="dxa" w:w="9938"/>
        <w:jc w:val="center"/>
        <w:tblLayout w:type="fixed"/>
        <w:tblLook w:firstColumn="1" w:firstRow="1" w:lastColumn="0" w:lastRow="0" w:noHBand="0" w:noVBand="1" w:val="04A0"/>
      </w:tblPr>
      <w:tblGrid>
        <w:gridCol w:w="5560"/>
        <w:gridCol w:w="2420"/>
        <w:gridCol w:w="1958"/>
      </w:tblGrid>
      <w:tr>
        <w:trPr>
          <w:cantSplit/>
          <w:tblHeader/>
        </w:trPr>
        <w:tc>
          <w:tcPr>
            <w:tcW w:type="dxa" w:w="5560"/>
            <w:vAlign w:val="center"/>
            <w:tcMar>
              <w:top w:w="80" w:type="dxa"/>
              <w:bottom w:w="80" w:type="dxa"/>
              <w:left w:w="80" w:type="dxa"/>
              <w:right w:w="80" w:type="dxa"/>
            </w:tcMar>
            <w:shd w:fill="E9EDF2" w:val="clear"/>
          </w:tcPr>
          <w:p>
            <w:pPr>
              <w:spacing w:after="20" w:line="280" w:lineRule="exact"/>
              <w:snapToGrid w:val="0"/>
            </w:pPr>
            <w:r>
              <w:rPr>
                <w:b/>
                <w:sz w:val="19"/>
              </w:rPr>
              <w:t>부가 형식</w:t>
            </w:r>
          </w:p>
        </w:tc>
        <w:tc>
          <w:tcPr>
            <w:tcW w:type="dxa" w:w="2420"/>
            <w:vAlign w:val="center"/>
            <w:tcMar>
              <w:top w:w="80" w:type="dxa"/>
              <w:bottom w:w="80" w:type="dxa"/>
              <w:left w:w="80" w:type="dxa"/>
              <w:right w:w="80" w:type="dxa"/>
            </w:tcMar>
            <w:shd w:fill="E9EDF2" w:val="clear"/>
          </w:tcPr>
          <w:p>
            <w:pPr>
              <w:spacing w:after="20" w:line="280" w:lineRule="exact"/>
              <w:snapToGrid w:val="0"/>
            </w:pPr>
            <w:r>
              <w:rPr>
                <w:b/>
                <w:sz w:val="19"/>
              </w:rPr>
              <w:t>명목 요구량</w:t>
            </w:r>
          </w:p>
        </w:tc>
        <w:tc>
          <w:tcPr>
            <w:tcW w:type="dxa" w:w="1958"/>
            <w:vAlign w:val="center"/>
            <w:tcMar>
              <w:top w:w="80" w:type="dxa"/>
              <w:bottom w:w="80" w:type="dxa"/>
              <w:left w:w="80" w:type="dxa"/>
              <w:right w:w="80" w:type="dxa"/>
            </w:tcMar>
            <w:shd w:fill="E9EDF2" w:val="clear"/>
          </w:tcPr>
          <w:p>
            <w:pPr>
              <w:spacing w:after="20" w:line="280" w:lineRule="exact"/>
              <w:snapToGrid w:val="0"/>
            </w:pPr>
            <w:r>
              <w:rPr>
                <w:b/>
                <w:sz w:val="19"/>
              </w:rPr>
              <w:t>250 kbps</w:t>
            </w:r>
          </w:p>
        </w:tc>
      </w:tr>
      <w:tr>
        <w:trPr>
          <w:cantSplit/>
        </w:trPr>
        <w:tc>
          <w:tcPr>
            <w:tcW w:type="dxa" w:w="5560"/>
            <w:vAlign w:val="center"/>
            <w:tcMar>
              <w:top w:w="80" w:type="dxa"/>
              <w:bottom w:w="80" w:type="dxa"/>
              <w:left w:w="80" w:type="dxa"/>
              <w:right w:w="80" w:type="dxa"/>
            </w:tcMar>
          </w:tcPr>
          <w:p>
            <w:pPr>
              <w:spacing w:after="20" w:line="280" w:lineRule="exact"/>
              <w:snapToGrid w:val="0"/>
            </w:pPr>
            <w:r>
              <w:rPr>
                <w:b w:val="0"/>
                <w:sz w:val="19"/>
              </w:rPr>
              <w:t>PPG 측정값마다 3 B 추가</w:t>
              <w:br/>
              <w:t>타임스탬프는 원형 3 B</w:t>
            </w:r>
          </w:p>
        </w:tc>
        <w:tc>
          <w:tcPr>
            <w:tcW w:type="dxa" w:w="2420"/>
            <w:vAlign w:val="center"/>
            <w:tcMar>
              <w:top w:w="80" w:type="dxa"/>
              <w:bottom w:w="80" w:type="dxa"/>
              <w:left w:w="80" w:type="dxa"/>
              <w:right w:w="80" w:type="dxa"/>
            </w:tcMar>
          </w:tcPr>
          <w:p>
            <w:pPr>
              <w:spacing w:after="20" w:line="280" w:lineRule="exact"/>
              <w:snapToGrid w:val="0"/>
            </w:pPr>
            <w:r>
              <w:rPr>
                <w:b w:val="0"/>
                <w:sz w:val="19"/>
              </w:rPr>
              <w:t>261120 bps</w:t>
            </w:r>
          </w:p>
        </w:tc>
        <w:tc>
          <w:tcPr>
            <w:tcW w:type="dxa" w:w="1958"/>
            <w:vAlign w:val="center"/>
            <w:tcMar>
              <w:top w:w="80" w:type="dxa"/>
              <w:bottom w:w="80" w:type="dxa"/>
              <w:left w:w="80" w:type="dxa"/>
              <w:right w:w="80" w:type="dxa"/>
            </w:tcMar>
          </w:tcPr>
          <w:p>
            <w:pPr>
              <w:spacing w:after="20" w:line="280" w:lineRule="exact"/>
              <w:snapToGrid w:val="0"/>
            </w:pPr>
            <w:r>
              <w:rPr>
                <w:b w:val="0"/>
                <w:sz w:val="19"/>
              </w:rPr>
              <w:t>초과</w:t>
            </w:r>
          </w:p>
        </w:tc>
      </w:tr>
      <w:tr>
        <w:trPr>
          <w:cantSplit/>
        </w:trPr>
        <w:tc>
          <w:tcPr>
            <w:tcW w:type="dxa" w:w="5560"/>
            <w:vAlign w:val="center"/>
            <w:tcMar>
              <w:top w:w="80" w:type="dxa"/>
              <w:bottom w:w="80" w:type="dxa"/>
              <w:left w:w="80" w:type="dxa"/>
              <w:right w:w="80" w:type="dxa"/>
            </w:tcMar>
          </w:tcPr>
          <w:p>
            <w:pPr>
              <w:spacing w:after="20" w:line="280" w:lineRule="exact"/>
              <w:snapToGrid w:val="0"/>
            </w:pPr>
            <w:r>
              <w:rPr>
                <w:b w:val="0"/>
                <w:sz w:val="19"/>
              </w:rPr>
              <w:t>타임스탬프를 포함한 모든 FIFO 항목마다 3 B 추가</w:t>
            </w:r>
          </w:p>
        </w:tc>
        <w:tc>
          <w:tcPr>
            <w:tcW w:type="dxa" w:w="2420"/>
            <w:vAlign w:val="center"/>
            <w:tcMar>
              <w:top w:w="80" w:type="dxa"/>
              <w:bottom w:w="80" w:type="dxa"/>
              <w:left w:w="80" w:type="dxa"/>
              <w:right w:w="80" w:type="dxa"/>
            </w:tcMar>
          </w:tcPr>
          <w:p>
            <w:pPr>
              <w:spacing w:after="20" w:line="280" w:lineRule="exact"/>
              <w:snapToGrid w:val="0"/>
            </w:pPr>
            <w:r>
              <w:rPr>
                <w:b w:val="0"/>
                <w:sz w:val="19"/>
              </w:rPr>
              <w:t>276480 bps</w:t>
            </w:r>
          </w:p>
        </w:tc>
        <w:tc>
          <w:tcPr>
            <w:tcW w:type="dxa" w:w="1958"/>
            <w:vAlign w:val="center"/>
            <w:tcMar>
              <w:top w:w="80" w:type="dxa"/>
              <w:bottom w:w="80" w:type="dxa"/>
              <w:left w:w="80" w:type="dxa"/>
              <w:right w:w="80" w:type="dxa"/>
            </w:tcMar>
          </w:tcPr>
          <w:p>
            <w:pPr>
              <w:spacing w:after="20" w:line="280" w:lineRule="exact"/>
              <w:snapToGrid w:val="0"/>
            </w:pPr>
            <w:r>
              <w:rPr>
                <w:b w:val="0"/>
                <w:sz w:val="19"/>
              </w:rPr>
              <w:t>초과</w:t>
            </w:r>
          </w:p>
        </w:tc>
      </w:tr>
    </w:tbl>
    <w:p>
      <w:pPr>
        <w:spacing w:after="40" w:line="40" w:lineRule="exact"/>
        <w:snapToGrid w:val="0"/>
      </w:pPr>
    </w:p>
    <w:p>
      <w:pPr>
        <w:snapToGrid w:val="0"/>
      </w:pPr>
      <w:r>
        <w:rPr>
          <w:b w:val="0"/>
        </w:rPr>
        <w:t>위 두 값에는 샘플률 +2% 오차도 아직 포함되지 않았다. 따라서 250 kbps 적용은 본 초안처럼 헤더를 여러 항목이 공유하는 전송 형식을 전제로 한다.</w:t>
      </w:r>
    </w:p>
    <w:p>
      <w:pPr>
        <w:snapToGrid w:val="0"/>
      </w:pPr>
      <w:r>
        <w:br w:type="page"/>
      </w:r>
    </w:p>
    <w:p>
      <w:pPr>
        <w:pStyle w:val="Heading1"/>
        <w:snapToGrid w:val="0"/>
      </w:pPr>
      <w:r>
        <w:t>구현 순서와 실물 검증</w:t>
      </w:r>
    </w:p>
    <w:tbl>
      <w:tblPr>
        <w:tblStyle w:val="TableGrid"/>
        <w:tblW w:type="dxa" w:w="9938"/>
        <w:jc w:val="center"/>
        <w:tblLayout w:type="fixed"/>
        <w:tblLook w:firstColumn="1" w:firstRow="1" w:lastColumn="0" w:lastRow="0" w:noHBand="0" w:noVBand="1" w:val="04A0"/>
      </w:tblPr>
      <w:tblGrid>
        <w:gridCol w:w="1400"/>
        <w:gridCol w:w="4180"/>
        <w:gridCol w:w="4358"/>
      </w:tblGrid>
      <w:tr>
        <w:trPr>
          <w:cantSplit/>
          <w:tblHeader/>
        </w:trPr>
        <w:tc>
          <w:tcPr>
            <w:tcW w:type="dxa" w:w="1400"/>
            <w:vAlign w:val="center"/>
            <w:tcMar>
              <w:top w:w="80" w:type="dxa"/>
              <w:bottom w:w="80" w:type="dxa"/>
              <w:left w:w="80" w:type="dxa"/>
              <w:right w:w="80" w:type="dxa"/>
            </w:tcMar>
            <w:shd w:fill="E9EDF2" w:val="clear"/>
          </w:tcPr>
          <w:p>
            <w:pPr>
              <w:spacing w:after="20" w:line="280" w:lineRule="exact"/>
              <w:snapToGrid w:val="0"/>
            </w:pPr>
            <w:r>
              <w:rPr>
                <w:b/>
                <w:sz w:val="19"/>
              </w:rPr>
              <w:t>순서</w:t>
            </w:r>
          </w:p>
        </w:tc>
        <w:tc>
          <w:tcPr>
            <w:tcW w:type="dxa" w:w="4180"/>
            <w:vAlign w:val="center"/>
            <w:tcMar>
              <w:top w:w="80" w:type="dxa"/>
              <w:bottom w:w="80" w:type="dxa"/>
              <w:left w:w="80" w:type="dxa"/>
              <w:right w:w="80" w:type="dxa"/>
            </w:tcMar>
            <w:shd w:fill="E9EDF2" w:val="clear"/>
          </w:tcPr>
          <w:p>
            <w:pPr>
              <w:spacing w:after="20" w:line="280" w:lineRule="exact"/>
              <w:snapToGrid w:val="0"/>
            </w:pPr>
            <w:r>
              <w:rPr>
                <w:b/>
                <w:sz w:val="19"/>
              </w:rPr>
              <w:t>구현 결과</w:t>
            </w:r>
          </w:p>
        </w:tc>
        <w:tc>
          <w:tcPr>
            <w:tcW w:type="dxa" w:w="4358"/>
            <w:vAlign w:val="center"/>
            <w:tcMar>
              <w:top w:w="80" w:type="dxa"/>
              <w:bottom w:w="80" w:type="dxa"/>
              <w:left w:w="80" w:type="dxa"/>
              <w:right w:w="80" w:type="dxa"/>
            </w:tcMar>
            <w:shd w:fill="E9EDF2" w:val="clear"/>
          </w:tcPr>
          <w:p>
            <w:pPr>
              <w:spacing w:after="20" w:line="280" w:lineRule="exact"/>
              <w:snapToGrid w:val="0"/>
            </w:pPr>
            <w:r>
              <w:rPr>
                <w:b/>
                <w:sz w:val="19"/>
              </w:rPr>
              <w:t>확인 기준</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1 보드 기동</w:t>
            </w:r>
          </w:p>
        </w:tc>
        <w:tc>
          <w:tcPr>
            <w:tcW w:type="dxa" w:w="4180"/>
            <w:vAlign w:val="center"/>
            <w:tcMar>
              <w:top w:w="80" w:type="dxa"/>
              <w:bottom w:w="80" w:type="dxa"/>
              <w:left w:w="80" w:type="dxa"/>
              <w:right w:w="80" w:type="dxa"/>
            </w:tcMar>
          </w:tcPr>
          <w:p>
            <w:pPr>
              <w:spacing w:after="20" w:line="280" w:lineRule="exact"/>
              <w:snapToGrid w:val="0"/>
            </w:pPr>
            <w:r>
              <w:rPr>
                <w:b w:val="0"/>
                <w:sz w:val="19"/>
              </w:rPr>
              <w:t>SWD 연결, PA7 제어, 내부 클럭, USART1 리맵</w:t>
            </w:r>
          </w:p>
        </w:tc>
        <w:tc>
          <w:tcPr>
            <w:tcW w:type="dxa" w:w="4358"/>
            <w:vAlign w:val="center"/>
            <w:tcMar>
              <w:top w:w="80" w:type="dxa"/>
              <w:bottom w:w="80" w:type="dxa"/>
              <w:left w:w="80" w:type="dxa"/>
              <w:right w:w="80" w:type="dxa"/>
            </w:tcMar>
          </w:tcPr>
          <w:p>
            <w:pPr>
              <w:spacing w:after="20" w:line="280" w:lineRule="exact"/>
              <w:snapToGrid w:val="0"/>
            </w:pPr>
            <w:r>
              <w:rPr>
                <w:b w:val="0"/>
                <w:sz w:val="19"/>
              </w:rPr>
              <w:t>전원과 핀 설정 확인, 센서 ID 읽기 성공</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2 UART 경로</w:t>
            </w:r>
          </w:p>
        </w:tc>
        <w:tc>
          <w:tcPr>
            <w:tcW w:type="dxa" w:w="4180"/>
            <w:vAlign w:val="center"/>
            <w:tcMar>
              <w:top w:w="80" w:type="dxa"/>
              <w:bottom w:w="80" w:type="dxa"/>
              <w:left w:w="80" w:type="dxa"/>
              <w:right w:w="80" w:type="dxa"/>
            </w:tcMar>
          </w:tcPr>
          <w:p>
            <w:pPr>
              <w:spacing w:after="20" w:line="280" w:lineRule="exact"/>
              <w:snapToGrid w:val="0"/>
            </w:pPr>
            <w:r>
              <w:rPr>
                <w:b w:val="0"/>
                <w:sz w:val="19"/>
              </w:rPr>
              <w:t>250000 8N1 시험 데이터와 PC 수신기</w:t>
            </w:r>
          </w:p>
        </w:tc>
        <w:tc>
          <w:tcPr>
            <w:tcW w:type="dxa" w:w="4358"/>
            <w:vAlign w:val="center"/>
            <w:tcMar>
              <w:top w:w="80" w:type="dxa"/>
              <w:bottom w:w="80" w:type="dxa"/>
              <w:left w:w="80" w:type="dxa"/>
              <w:right w:w="80" w:type="dxa"/>
            </w:tcMar>
          </w:tcPr>
          <w:p>
            <w:pPr>
              <w:spacing w:after="20" w:line="280" w:lineRule="exact"/>
              <w:snapToGrid w:val="0"/>
            </w:pPr>
            <w:r>
              <w:rPr>
                <w:b w:val="0"/>
                <w:sz w:val="19"/>
              </w:rPr>
              <w:t>실제 보레이트 확인, CRC와 순번 오류 없음</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3 기본 수집</w:t>
            </w:r>
          </w:p>
        </w:tc>
        <w:tc>
          <w:tcPr>
            <w:tcW w:type="dxa" w:w="4180"/>
            <w:vAlign w:val="center"/>
            <w:tcMar>
              <w:top w:w="80" w:type="dxa"/>
              <w:bottom w:w="80" w:type="dxa"/>
              <w:left w:w="80" w:type="dxa"/>
              <w:right w:w="80" w:type="dxa"/>
            </w:tcMar>
          </w:tcPr>
          <w:p>
            <w:pPr>
              <w:spacing w:after="20" w:line="280" w:lineRule="exact"/>
              <w:snapToGrid w:val="0"/>
            </w:pPr>
            <w:r>
              <w:rPr>
                <w:b w:val="0"/>
                <w:sz w:val="19"/>
              </w:rPr>
              <w:t>3색 512주기/초 수집과 원본 저장</w:t>
            </w:r>
          </w:p>
        </w:tc>
        <w:tc>
          <w:tcPr>
            <w:tcW w:type="dxa" w:w="4358"/>
            <w:vAlign w:val="center"/>
            <w:tcMar>
              <w:top w:w="80" w:type="dxa"/>
              <w:bottom w:w="80" w:type="dxa"/>
              <w:left w:w="80" w:type="dxa"/>
              <w:right w:w="80" w:type="dxa"/>
            </w:tcMar>
          </w:tcPr>
          <w:p>
            <w:pPr>
              <w:spacing w:after="20" w:line="280" w:lineRule="exact"/>
              <w:snapToGrid w:val="0"/>
            </w:pPr>
            <w:r>
              <w:rPr>
                <w:b w:val="0"/>
                <w:sz w:val="19"/>
              </w:rPr>
              <w:t>채널 태그 순서 정상, 포화 확인, FIFO 손실 없음</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4 최대 부하</w:t>
            </w:r>
          </w:p>
        </w:tc>
        <w:tc>
          <w:tcPr>
            <w:tcW w:type="dxa" w:w="4180"/>
            <w:vAlign w:val="center"/>
            <w:tcMar>
              <w:top w:w="80" w:type="dxa"/>
              <w:bottom w:w="80" w:type="dxa"/>
              <w:left w:w="80" w:type="dxa"/>
              <w:right w:w="80" w:type="dxa"/>
            </w:tcMar>
          </w:tcPr>
          <w:p>
            <w:pPr>
              <w:spacing w:after="20" w:line="280" w:lineRule="exact"/>
              <w:snapToGrid w:val="0"/>
            </w:pPr>
            <w:r>
              <w:rPr>
                <w:b w:val="0"/>
                <w:sz w:val="19"/>
              </w:rPr>
              <w:t>1노출 4096주기/초와 센서 타임스탬프</w:t>
            </w:r>
          </w:p>
        </w:tc>
        <w:tc>
          <w:tcPr>
            <w:tcW w:type="dxa" w:w="4358"/>
            <w:vAlign w:val="center"/>
            <w:tcMar>
              <w:top w:w="80" w:type="dxa"/>
              <w:bottom w:w="80" w:type="dxa"/>
              <w:left w:w="80" w:type="dxa"/>
              <w:right w:w="80" w:type="dxa"/>
            </w:tcMar>
          </w:tcPr>
          <w:p>
            <w:pPr>
              <w:spacing w:after="20" w:line="280" w:lineRule="exact"/>
              <w:snapToGrid w:val="0"/>
            </w:pPr>
            <w:r>
              <w:rPr>
                <w:b w:val="0"/>
                <w:sz w:val="19"/>
              </w:rPr>
              <w:t>10분 연속 수집에서 FIFO 손실·큐 손실·CRC 오류·순번 누락 0</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5 복구 시험</w:t>
            </w:r>
          </w:p>
        </w:tc>
        <w:tc>
          <w:tcPr>
            <w:tcW w:type="dxa" w:w="4180"/>
            <w:vAlign w:val="center"/>
            <w:tcMar>
              <w:top w:w="80" w:type="dxa"/>
              <w:bottom w:w="80" w:type="dxa"/>
              <w:left w:w="80" w:type="dxa"/>
              <w:right w:w="80" w:type="dxa"/>
            </w:tcMar>
          </w:tcPr>
          <w:p>
            <w:pPr>
              <w:spacing w:after="20" w:line="280" w:lineRule="exact"/>
              <w:snapToGrid w:val="0"/>
            </w:pPr>
            <w:r>
              <w:rPr>
                <w:b w:val="0"/>
                <w:sz w:val="19"/>
              </w:rPr>
              <w:t>I²C 오류, 지연 후 다중 패킷과 재시작 처리</w:t>
            </w:r>
          </w:p>
        </w:tc>
        <w:tc>
          <w:tcPr>
            <w:tcW w:type="dxa" w:w="4358"/>
            <w:vAlign w:val="center"/>
            <w:tcMar>
              <w:top w:w="80" w:type="dxa"/>
              <w:bottom w:w="80" w:type="dxa"/>
              <w:left w:w="80" w:type="dxa"/>
              <w:right w:w="80" w:type="dxa"/>
            </w:tcMar>
          </w:tcPr>
          <w:p>
            <w:pPr>
              <w:spacing w:after="20" w:line="280" w:lineRule="exact"/>
              <w:snapToGrid w:val="0"/>
            </w:pPr>
            <w:r>
              <w:rPr>
                <w:b w:val="0"/>
                <w:sz w:val="19"/>
              </w:rPr>
              <w:t>큐 최대 점유율 기록, 손실 구분, 재시작 표식과 수집 재개</w:t>
            </w:r>
          </w:p>
        </w:tc>
      </w:tr>
    </w:tbl>
    <w:p>
      <w:pPr>
        <w:spacing w:after="40" w:line="40" w:lineRule="exact"/>
        <w:snapToGrid w:val="0"/>
      </w:pPr>
    </w:p>
    <w:p>
      <w:pPr>
        <w:pStyle w:val="Heading2"/>
        <w:snapToGrid w:val="0"/>
      </w:pPr>
      <w:r>
        <w:t>처리 지연과 버퍼 검증</w:t>
      </w:r>
    </w:p>
    <w:p>
      <w:pPr>
        <w:snapToGrid w:val="0"/>
      </w:pPr>
      <w:r>
        <w:rPr>
          <w:b w:val="0"/>
        </w:rPr>
        <w:t>최악 조건의 128항목 FIFO는 약 27.23 ms에 찬다. 5 ms는 폴링 시작 주기의 목표값이며, 최대 지연과 FIFO 최대 점유율을 측정한다. 110바이트 UART 패킷의 송신만 4.4 ms가 걸리므로 I²C와 UART를 순서대로 대기하는 구조로 구현하지 않는다.</w:t>
      </w:r>
    </w:p>
    <w:p>
      <w:pPr>
        <w:snapToGrid w:val="0"/>
      </w:pPr>
      <w:r>
        <w:rPr>
          <w:b w:val="0"/>
        </w:rPr>
        <w:t>PC용 USB-UART 어댑터의 250000 baud 지원을 확인한다. 48 MHz 클럭의 명목 분주비는 192로 정수이지만, 실제 발진기 오차와 온도 드리프트는 별도로 검증한다. 특정 수신 설정을 확인하지 않은 일괄적인 UART 허용 오차는 가정하지 않는다. 폴링 시각은 상대 시각으로 기록하고 PC와의 장기 드리프트를 구분한다.</w:t>
      </w:r>
    </w:p>
    <w:p>
      <w:pPr>
        <w:pStyle w:val="Heading2"/>
        <w:snapToGrid w:val="0"/>
      </w:pPr>
      <w:r>
        <w:t>구현 전 확정 항목</w:t>
      </w:r>
    </w:p>
    <w:p>
      <w:pPr>
        <w:snapToGrid w:val="0"/>
      </w:pPr>
      <w:r>
        <w:rPr>
          <w:b w:val="0"/>
        </w:rPr>
        <w:t>LED 전류와 ADC 입력 범위, 사용 프로파일, CRC와 바이트 순서, 상태 패킷의 세부 형식, 오류 재시도 횟수와 I²C 타임아웃을 확정한다. 센서 타임스탬프 활성화는 상세 레지스터 맵과 ADI 드라이버가 가리키는 0x10[7]을 적용하고 읽기 검증한다. 데이터시트 일부 설명의 0x0A 표기는 상세 맵과 일치하지 않는다. [3][5]</w:t>
      </w:r>
    </w:p>
    <w:p>
      <w:pPr>
        <w:pStyle w:val="Heading2"/>
        <w:snapToGrid w:val="0"/>
      </w:pPr>
      <w:r>
        <w:t>근거 자료</w:t>
      </w:r>
    </w:p>
    <w:p>
      <w:pPr>
        <w:snapToGrid w:val="0"/>
      </w:pPr>
      <w:r>
        <w:rPr>
          <w:b w:val="0"/>
          <w:sz w:val="17"/>
        </w:rPr>
        <w:t>[1] 현재 보드 kicad/design_v08.py 및 README.md의 LDO_EN 요구사항</w:t>
        <w:br/>
        <w:t>[2] UART 연결 보드 kicad/ppg_uart_adapter/README.md</w:t>
        <w:br/>
        <w:t>작업 폴더  C:\WORK\모두의창업\2라운드\귀장착부\2차_260914\PPG_PCB_v0.8</w:t>
      </w:r>
    </w:p>
    <w:p>
      <w:pPr>
        <w:spacing w:after="80"/>
        <w:snapToGrid w:val="0"/>
      </w:pPr>
      <w:hyperlink r:id="rId10">
        <w:r>
          <w:rPr>
            <w:color w:val="24527A"/>
            <w:sz w:val="18"/>
          </w:rPr>
          <w:t>[3] ADI MAXM86161 데이터시트  FIFO 형식과 최대 샘플률</w:t>
        </w:r>
      </w:hyperlink>
    </w:p>
    <w:p>
      <w:pPr>
        <w:spacing w:after="80"/>
        <w:snapToGrid w:val="0"/>
      </w:pPr>
      <w:hyperlink r:id="rId11">
        <w:r>
          <w:rPr>
            <w:color w:val="24527A"/>
            <w:sz w:val="18"/>
          </w:rPr>
          <w:t>[4] ST STM32C011 데이터시트 및 핀 리맵 참조 매뉴얼</w:t>
        </w:r>
      </w:hyperlink>
    </w:p>
    <w:p>
      <w:pPr>
        <w:spacing w:after="80"/>
        <w:snapToGrid w:val="0"/>
      </w:pPr>
      <w:hyperlink r:id="rId12">
        <w:r>
          <w:rPr>
            <w:color w:val="24527A"/>
            <w:sz w:val="18"/>
          </w:rPr>
          <w:t>     ST RM0490  SYSCFG의 PA11_RMP와 PA12_RMP</w:t>
        </w:r>
      </w:hyperlink>
    </w:p>
    <w:p>
      <w:pPr>
        <w:spacing w:after="80"/>
        <w:snapToGrid w:val="0"/>
      </w:pPr>
      <w:hyperlink r:id="rId13">
        <w:r>
          <w:rPr>
            <w:color w:val="24527A"/>
            <w:sz w:val="18"/>
          </w:rPr>
          <w:t>[5] ADI 공식 no OS MAXM86161 드라이버</w:t>
        </w:r>
      </w:hyperlink>
    </w:p>
    <w:p>
      <w:pPr>
        <w:snapToGrid w:val="0"/>
      </w:pPr>
      <w:r>
        <w:br w:type="page"/>
      </w:r>
    </w:p>
    <w:p>
      <w:pPr>
        <w:pStyle w:val="Heading1"/>
        <w:snapToGrid w:val="0"/>
      </w:pPr>
      <w:r>
        <w:t>지연과 오류에 대한 실행 규칙</w:t>
      </w:r>
    </w:p>
    <w:p>
      <w:pPr>
        <w:snapToGrid w:val="0"/>
      </w:pPr>
      <w:r>
        <w:rPr>
          <w:b w:val="0"/>
        </w:rPr>
        <w:t>32항목 패킷을 유지하고 송신 큐를 4슬롯으로 확장한다. 정상 5 ms에는 최대 부하 평균 약 23.5항목이 쌓인다. 지연 후 여러 패킷이 생겨도 수집은 UART 완료를 기다리지 않는다. 큐 슬롯은 FREE, BUILDING, QUEUED, DMA 상태로 관리하고 사용 중인 슬롯을 덮어쓰지 않는다. 큐 포화 시 손실 정책을 적용하고 누적 손실과 최대 점유율을 보고한다.</w:t>
      </w:r>
    </w:p>
    <w:tbl>
      <w:tblPr>
        <w:tblStyle w:val="TableGrid"/>
        <w:tblW w:type="dxa" w:w="9938"/>
        <w:jc w:val="center"/>
        <w:tblLayout w:type="fixed"/>
        <w:tblLook w:firstColumn="1" w:firstRow="1" w:lastColumn="0" w:lastRow="0" w:noHBand="0" w:noVBand="1" w:val="04A0"/>
      </w:tblPr>
      <w:tblGrid>
        <w:gridCol w:w="2100"/>
        <w:gridCol w:w="2200"/>
        <w:gridCol w:w="5638"/>
      </w:tblGrid>
      <w:tr>
        <w:trPr>
          <w:cantSplit/>
          <w:tblHeader/>
        </w:trPr>
        <w:tc>
          <w:tcPr>
            <w:tcW w:type="dxa" w:w="2100"/>
            <w:vAlign w:val="center"/>
            <w:tcMar>
              <w:top w:w="80" w:type="dxa"/>
              <w:bottom w:w="80" w:type="dxa"/>
              <w:left w:w="80" w:type="dxa"/>
              <w:right w:w="80" w:type="dxa"/>
            </w:tcMar>
            <w:shd w:fill="E9EDF2" w:val="clear"/>
          </w:tcPr>
          <w:p>
            <w:pPr>
              <w:spacing w:after="20" w:line="280" w:lineRule="exact"/>
              <w:snapToGrid w:val="0"/>
            </w:pPr>
            <w:r>
              <w:rPr>
                <w:b/>
                <w:sz w:val="19"/>
              </w:rPr>
              <w:t>자원</w:t>
            </w:r>
          </w:p>
        </w:tc>
        <w:tc>
          <w:tcPr>
            <w:tcW w:type="dxa" w:w="2200"/>
            <w:vAlign w:val="center"/>
            <w:tcMar>
              <w:top w:w="80" w:type="dxa"/>
              <w:bottom w:w="80" w:type="dxa"/>
              <w:left w:w="80" w:type="dxa"/>
              <w:right w:w="80" w:type="dxa"/>
            </w:tcMar>
            <w:shd w:fill="E9EDF2" w:val="clear"/>
          </w:tcPr>
          <w:p>
            <w:pPr>
              <w:spacing w:after="20" w:line="280" w:lineRule="exact"/>
              <w:snapToGrid w:val="0"/>
            </w:pPr>
            <w:r>
              <w:rPr>
                <w:b/>
                <w:sz w:val="19"/>
              </w:rPr>
              <w:t>초기 할당안</w:t>
            </w:r>
          </w:p>
        </w:tc>
        <w:tc>
          <w:tcPr>
            <w:tcW w:type="dxa" w:w="5638"/>
            <w:vAlign w:val="center"/>
            <w:tcMar>
              <w:top w:w="80" w:type="dxa"/>
              <w:bottom w:w="80" w:type="dxa"/>
              <w:left w:w="80" w:type="dxa"/>
              <w:right w:w="80" w:type="dxa"/>
            </w:tcMar>
            <w:shd w:fill="E9EDF2" w:val="clear"/>
          </w:tcPr>
          <w:p>
            <w:pPr>
              <w:spacing w:after="20" w:line="280" w:lineRule="exact"/>
              <w:snapToGrid w:val="0"/>
            </w:pPr>
            <w:r>
              <w:rPr>
                <w:b/>
                <w:sz w:val="19"/>
              </w:rPr>
              <w:t>운용</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채널1</w:t>
            </w:r>
          </w:p>
        </w:tc>
        <w:tc>
          <w:tcPr>
            <w:tcW w:type="dxa" w:w="2200"/>
            <w:vAlign w:val="center"/>
            <w:tcMar>
              <w:top w:w="80" w:type="dxa"/>
              <w:bottom w:w="80" w:type="dxa"/>
              <w:left w:w="80" w:type="dxa"/>
              <w:right w:w="80" w:type="dxa"/>
            </w:tcMar>
          </w:tcPr>
          <w:p>
            <w:pPr>
              <w:spacing w:after="20" w:line="280" w:lineRule="exact"/>
              <w:snapToGrid w:val="0"/>
            </w:pPr>
            <w:r>
              <w:rPr>
                <w:b w:val="0"/>
                <w:sz w:val="19"/>
              </w:rPr>
              <w:t>USART1 TX</w:t>
            </w:r>
          </w:p>
        </w:tc>
        <w:tc>
          <w:tcPr>
            <w:tcW w:type="dxa" w:w="5638"/>
            <w:vAlign w:val="center"/>
            <w:tcMar>
              <w:top w:w="80" w:type="dxa"/>
              <w:bottom w:w="80" w:type="dxa"/>
              <w:left w:w="80" w:type="dxa"/>
              <w:right w:w="80" w:type="dxa"/>
            </w:tcMar>
          </w:tcPr>
          <w:p>
            <w:pPr>
              <w:spacing w:after="20" w:line="280" w:lineRule="exact"/>
              <w:snapToGrid w:val="0"/>
            </w:pPr>
            <w:r>
              <w:rPr>
                <w:b w:val="0"/>
                <w:sz w:val="19"/>
              </w:rPr>
              <w:t>인코딩이 끝난 패킷을 Normal 모드로 송신</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채널2</w:t>
            </w:r>
          </w:p>
        </w:tc>
        <w:tc>
          <w:tcPr>
            <w:tcW w:type="dxa" w:w="2200"/>
            <w:vAlign w:val="center"/>
            <w:tcMar>
              <w:top w:w="80" w:type="dxa"/>
              <w:bottom w:w="80" w:type="dxa"/>
              <w:left w:w="80" w:type="dxa"/>
              <w:right w:w="80" w:type="dxa"/>
            </w:tcMar>
          </w:tcPr>
          <w:p>
            <w:pPr>
              <w:spacing w:after="20" w:line="280" w:lineRule="exact"/>
              <w:snapToGrid w:val="0"/>
            </w:pPr>
            <w:r>
              <w:rPr>
                <w:b w:val="0"/>
                <w:sz w:val="19"/>
              </w:rPr>
              <w:t>I²C1 RX</w:t>
            </w:r>
          </w:p>
        </w:tc>
        <w:tc>
          <w:tcPr>
            <w:tcW w:type="dxa" w:w="5638"/>
            <w:vAlign w:val="center"/>
            <w:tcMar>
              <w:top w:w="80" w:type="dxa"/>
              <w:bottom w:w="80" w:type="dxa"/>
              <w:left w:w="80" w:type="dxa"/>
              <w:right w:w="80" w:type="dxa"/>
            </w:tcMar>
          </w:tcPr>
          <w:p>
            <w:pPr>
              <w:spacing w:after="20" w:line="280" w:lineRule="exact"/>
              <w:snapToGrid w:val="0"/>
            </w:pPr>
            <w:r>
              <w:rPr>
                <w:b w:val="0"/>
                <w:sz w:val="19"/>
              </w:rPr>
              <w:t>FIFO 버스트를 Normal 모드로 수집</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채널3</w:t>
            </w:r>
          </w:p>
        </w:tc>
        <w:tc>
          <w:tcPr>
            <w:tcW w:type="dxa" w:w="2200"/>
            <w:vAlign w:val="center"/>
            <w:tcMar>
              <w:top w:w="80" w:type="dxa"/>
              <w:bottom w:w="80" w:type="dxa"/>
              <w:left w:w="80" w:type="dxa"/>
              <w:right w:w="80" w:type="dxa"/>
            </w:tcMar>
          </w:tcPr>
          <w:p>
            <w:pPr>
              <w:spacing w:after="20" w:line="280" w:lineRule="exact"/>
              <w:snapToGrid w:val="0"/>
            </w:pPr>
            <w:r>
              <w:rPr>
                <w:b w:val="0"/>
                <w:sz w:val="19"/>
              </w:rPr>
              <w:t>예비</w:t>
            </w:r>
          </w:p>
        </w:tc>
        <w:tc>
          <w:tcPr>
            <w:tcW w:type="dxa" w:w="5638"/>
            <w:vAlign w:val="center"/>
            <w:tcMar>
              <w:top w:w="80" w:type="dxa"/>
              <w:bottom w:w="80" w:type="dxa"/>
              <w:left w:w="80" w:type="dxa"/>
              <w:right w:w="80" w:type="dxa"/>
            </w:tcMar>
          </w:tcPr>
          <w:p>
            <w:pPr>
              <w:spacing w:after="20" w:line="280" w:lineRule="exact"/>
              <w:snapToGrid w:val="0"/>
            </w:pPr>
            <w:r>
              <w:rPr>
                <w:b w:val="0"/>
                <w:sz w:val="19"/>
              </w:rPr>
              <w:t>저빈도 UART 명령은 우선 RX 인터럽트로 처리</w:t>
            </w:r>
          </w:p>
        </w:tc>
      </w:tr>
    </w:tbl>
    <w:p>
      <w:pPr>
        <w:spacing w:after="40" w:line="40" w:lineRule="exact"/>
        <w:snapToGrid w:val="0"/>
      </w:pPr>
    </w:p>
    <w:p>
      <w:pPr>
        <w:pStyle w:val="Heading2"/>
        <w:snapToGrid w:val="0"/>
      </w:pPr>
      <w:r>
        <w:t>I²C 복구와 재시작</w:t>
      </w:r>
    </w:p>
    <w:p>
      <w:pPr>
        <w:snapToGrid w:val="0"/>
      </w:pPr>
      <w:r>
        <w:rPr>
          <w:b w:val="0"/>
        </w:rPr>
        <w:t>시간 제한 후 I²C를 정지하고 SCL과 SDA 상태를 확인한다. SCL이 해제 가능한 상태에서 SDA가 LOW라면 open-drain GPIO로 전환해 최대 9클록을 출력하고 STOP 조건을 생성한다. 복구되면 I²C와 센서를 재초기화한다. SCL이 계속 LOW이거나 복구가 실패하면 센서 리셋 또는 전원 재시작 경로로 진행한다. [6]</w:t>
      </w:r>
    </w:p>
    <w:p>
      <w:pPr>
        <w:snapToGrid w:val="0"/>
      </w:pPr>
      <w:r>
        <w:rPr>
          <w:b w:val="0"/>
        </w:rPr>
        <w:t>센서 소프트 리셋은 버스 통신이 가능할 때 사용한다. LDO_EN LOW에서도 VLED 전원은 남아 있으며, SDA/SCL의 정격은 VLDO + 0.3 V 제한으로 규정되지 않는다. 따라서 역급전을 이유로 두 선을 항상 LOW로 유지하는 절차는 채택하지 않는다. 필요하면 LDO OFF 상태의 전압과 전류를 실측한다. [3]</w:t>
      </w:r>
    </w:p>
    <w:p>
      <w:pPr>
        <w:snapToGrid w:val="0"/>
      </w:pPr>
      <w:r>
        <w:rPr>
          <w:b w:val="0"/>
        </w:rPr>
        <w:t>IWDG는 정상 수집과 송신 상태를 확인한 뒤 갱신한다. 부팅 시 리셋 원인을 보관해 세션 시작 패킷에 넣는다. 명령을 추가할 때는 수신 길이 제한, CRC 실패 폐기, 프레임 재동기화와 설정 변경 후 FIFO 초기화 규칙을 함께 정의한다.</w:t>
      </w:r>
    </w:p>
    <w:p>
      <w:pPr>
        <w:pStyle w:val="Heading2"/>
        <w:snapToGrid w:val="0"/>
      </w:pPr>
      <w:r>
        <w:t>공유 검토 내용의 확인 결과</w:t>
      </w:r>
    </w:p>
    <w:tbl>
      <w:tblPr>
        <w:tblStyle w:val="TableGrid"/>
        <w:tblW w:type="dxa" w:w="9938"/>
        <w:jc w:val="center"/>
        <w:tblLayout w:type="fixed"/>
        <w:tblLook w:firstColumn="1" w:firstRow="1" w:lastColumn="0" w:lastRow="0" w:noHBand="0" w:noVBand="1" w:val="04A0"/>
      </w:tblPr>
      <w:tblGrid>
        <w:gridCol w:w="3500"/>
        <w:gridCol w:w="6438"/>
      </w:tblGrid>
      <w:tr>
        <w:trPr>
          <w:cantSplit/>
          <w:tblHeader/>
        </w:trPr>
        <w:tc>
          <w:tcPr>
            <w:tcW w:type="dxa" w:w="3500"/>
            <w:vAlign w:val="center"/>
            <w:tcMar>
              <w:top w:w="80" w:type="dxa"/>
              <w:bottom w:w="80" w:type="dxa"/>
              <w:left w:w="80" w:type="dxa"/>
              <w:right w:w="80" w:type="dxa"/>
            </w:tcMar>
            <w:shd w:fill="E9EDF2" w:val="clear"/>
          </w:tcPr>
          <w:p>
            <w:pPr>
              <w:spacing w:after="20" w:line="280" w:lineRule="exact"/>
              <w:snapToGrid w:val="0"/>
            </w:pPr>
            <w:r>
              <w:rPr>
                <w:b/>
                <w:sz w:val="18"/>
              </w:rPr>
              <w:t>검토 주장</w:t>
            </w:r>
          </w:p>
        </w:tc>
        <w:tc>
          <w:tcPr>
            <w:tcW w:type="dxa" w:w="6438"/>
            <w:vAlign w:val="center"/>
            <w:tcMar>
              <w:top w:w="80" w:type="dxa"/>
              <w:bottom w:w="80" w:type="dxa"/>
              <w:left w:w="80" w:type="dxa"/>
              <w:right w:w="80" w:type="dxa"/>
            </w:tcMar>
            <w:shd w:fill="E9EDF2" w:val="clear"/>
          </w:tcPr>
          <w:p>
            <w:pPr>
              <w:spacing w:after="20" w:line="280" w:lineRule="exact"/>
              <w:snapToGrid w:val="0"/>
            </w:pPr>
            <w:r>
              <w:rPr>
                <w:b/>
                <w:sz w:val="18"/>
              </w:rPr>
              <w:t>공식 자료와 대조한 결과</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UFQFPN20 핀 번호 변경 및 SDA와 SWCLK 공유</w:t>
            </w:r>
          </w:p>
        </w:tc>
        <w:tc>
          <w:tcPr>
            <w:tcW w:type="dxa" w:w="6438"/>
            <w:vAlign w:val="center"/>
            <w:tcMar>
              <w:top w:w="80" w:type="dxa"/>
              <w:bottom w:w="80" w:type="dxa"/>
              <w:left w:w="80" w:type="dxa"/>
              <w:right w:w="80" w:type="dxa"/>
            </w:tcMar>
          </w:tcPr>
          <w:p>
            <w:pPr>
              <w:spacing w:after="20" w:line="280" w:lineRule="exact"/>
              <w:snapToGrid w:val="0"/>
            </w:pPr>
            <w:r>
              <w:rPr>
                <w:b w:val="0"/>
                <w:sz w:val="18"/>
              </w:rPr>
              <w:t>변경하지 않는다. PA7=12, TX=14, RX=15, PB6=18, PB7=19이며 SWCLK는17이다. ST Figure 6과 Table 12에서 확인했다.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OVF_COUNTER가 31에서 포화하고 읽으면 초기화</w:t>
            </w:r>
          </w:p>
        </w:tc>
        <w:tc>
          <w:tcPr>
            <w:tcW w:type="dxa" w:w="6438"/>
            <w:vAlign w:val="center"/>
            <w:tcMar>
              <w:top w:w="80" w:type="dxa"/>
              <w:bottom w:w="80" w:type="dxa"/>
              <w:left w:w="80" w:type="dxa"/>
              <w:right w:w="80" w:type="dxa"/>
            </w:tcMar>
          </w:tcPr>
          <w:p>
            <w:pPr>
              <w:spacing w:after="20" w:line="280" w:lineRule="exact"/>
              <w:snapToGrid w:val="0"/>
            </w:pPr>
            <w:r>
              <w:rPr>
                <w:b w:val="0"/>
                <w:sz w:val="18"/>
              </w:rPr>
              <w:t>127에서 포화하며 FIFO 항목을 꺼낼 때 초기화된다. 기존의 FIFO 읽기 전 확인 순서를 구체화했다.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패킷을 40항목으로 확대</w:t>
            </w:r>
          </w:p>
        </w:tc>
        <w:tc>
          <w:tcPr>
            <w:tcW w:type="dxa" w:w="6438"/>
            <w:vAlign w:val="center"/>
            <w:tcMar>
              <w:top w:w="80" w:type="dxa"/>
              <w:bottom w:w="80" w:type="dxa"/>
              <w:left w:w="80" w:type="dxa"/>
              <w:right w:w="80" w:type="dxa"/>
            </w:tcMar>
          </w:tcPr>
          <w:p>
            <w:pPr>
              <w:spacing w:after="20" w:line="280" w:lineRule="exact"/>
              <w:snapToGrid w:val="0"/>
            </w:pPr>
            <w:r>
              <w:rPr>
                <w:b w:val="0"/>
                <w:sz w:val="18"/>
              </w:rPr>
              <w:t>필수 변경이 아니다. 32항목과 4슬롯 큐를 사용한다. 40항목이면 실제 송신 길이는132가 아닌134바이트다.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DMA와 CRC 및 복구 규칙 구체화</w:t>
            </w:r>
          </w:p>
        </w:tc>
        <w:tc>
          <w:tcPr>
            <w:tcW w:type="dxa" w:w="6438"/>
            <w:vAlign w:val="center"/>
            <w:tcMar>
              <w:top w:w="80" w:type="dxa"/>
              <w:bottom w:w="80" w:type="dxa"/>
              <w:left w:w="80" w:type="dxa"/>
              <w:right w:w="80" w:type="dxa"/>
            </w:tcMar>
          </w:tcPr>
          <w:p>
            <w:pPr>
              <w:spacing w:after="20" w:line="280" w:lineRule="exact"/>
              <w:snapToGrid w:val="0"/>
            </w:pPr>
            <w:r>
              <w:rPr>
                <w:b w:val="0"/>
                <w:sz w:val="18"/>
              </w:rPr>
              <w:t>DMA 배분, 하드웨어 CRC 검증값, 조건부 9클록 복구와 리셋 원인 기록을 반영했다.</w:t>
            </w:r>
          </w:p>
        </w:tc>
      </w:tr>
    </w:tbl>
    <w:p>
      <w:pPr>
        <w:spacing w:after="40" w:line="40" w:lineRule="exact"/>
        <w:snapToGrid w:val="0"/>
      </w:pPr>
    </w:p>
    <w:p>
      <w:pPr>
        <w:spacing w:after="80"/>
        <w:snapToGrid w:val="0"/>
      </w:pPr>
      <w:hyperlink r:id="rId14">
        <w:r>
          <w:rPr>
            <w:color w:val="24527A"/>
            <w:sz w:val="18"/>
          </w:rPr>
          <w:t>[6] NXP UM10204  3.1.16 Bus clear</w:t>
        </w:r>
      </w:hyperlink>
    </w:p>
    <w:p>
      <w:pPr>
        <w:spacing w:after="80"/>
        <w:snapToGrid w:val="0"/>
      </w:pPr>
      <w:hyperlink r:id="rId15">
        <w:r>
          <w:rPr>
            <w:color w:val="24527A"/>
            <w:sz w:val="18"/>
          </w:rPr>
          <w:t>공유 검토 원문  STM32C011 펌웨어 작성 추가 검토 사항</w:t>
        </w:r>
      </w:hyperlink>
    </w:p>
    <w:sectPr w:rsidR="00FC693F" w:rsidRPr="0006063C" w:rsidSect="00034616">
      <w:footerReference w:type="default" r:id="rId9"/>
      <w:pgSz w:w="12240" w:h="15840"/>
      <w:pgMar w:top="1020" w:right="1134" w:bottom="1020" w:left="1134" w:header="720"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MVP PPG  |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00"/>
    </w:pPr>
    <w:rPr>
      <w:rFonts w:ascii="Malgun Gothic" w:hAnsi="Malgun Gothic" w:eastAsia="Malgun Gothic" w:cs="Malgun Gothic"/>
      <w:b w:val="0"/>
      <w:i w:val="0"/>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80" w:lineRule="exact"/>
      <w:outlineLvl w:val="0"/>
    </w:pPr>
    <w:rPr>
      <w:rFonts w:asciiTheme="majorHAnsi" w:eastAsiaTheme="majorEastAsia" w:hAnsiTheme="majorHAnsi" w:cstheme="majorBidi" w:ascii="Malgun Gothic" w:hAnsi="Malgun Gothic" w:eastAsia="Malgun Gothic" w:cs="Malgun Gothic"/>
      <w:b/>
      <w:bCs/>
      <w:i w:val="0"/>
      <w:color w:val="000000"/>
      <w:sz w:val="28"/>
      <w:szCs w:val="28"/>
      <w:lang w:val="ko-KR" w:eastAsia="ko-KR"/>
    </w:rPr>
  </w:style>
  <w:style w:type="paragraph" w:styleId="Heading2">
    <w:name w:val="heading 2"/>
    <w:basedOn w:val="Normal"/>
    <w:next w:val="Normal"/>
    <w:link w:val="Heading2Char"/>
    <w:uiPriority w:val="9"/>
    <w:unhideWhenUsed/>
    <w:qFormat/>
    <w:rsid w:val="00FC693F"/>
    <w:pPr>
      <w:keepNext/>
      <w:keepLines/>
      <w:spacing w:before="200" w:after="120" w:line="320" w:lineRule="exact"/>
      <w:outlineLvl w:val="1"/>
    </w:pPr>
    <w:rPr>
      <w:rFonts w:asciiTheme="majorHAnsi" w:eastAsiaTheme="majorEastAsia" w:hAnsiTheme="majorHAnsi" w:cstheme="majorBidi" w:ascii="Malgun Gothic" w:hAnsi="Malgun Gothic" w:eastAsia="Malgun Gothic" w:cs="Malgun Gothic"/>
      <w:b/>
      <w:bCs/>
      <w:i w:val="0"/>
      <w:color w:val="000000"/>
      <w:sz w:val="23"/>
      <w:szCs w:val="26"/>
      <w:lang w:val="ko-KR" w:eastAsia="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40" w:lineRule="exact"/>
      <w:contextualSpacing/>
    </w:pPr>
    <w:rPr>
      <w:rFonts w:asciiTheme="majorHAnsi" w:eastAsiaTheme="majorEastAsia" w:hAnsiTheme="majorHAnsi" w:cstheme="majorBidi" w:ascii="Malgun Gothic" w:hAnsi="Malgun Gothic" w:eastAsia="Malgun Gothic" w:cs="Malgun Gothic"/>
      <w:b/>
      <w:i w:val="0"/>
      <w:color w:val="000000"/>
      <w:spacing w:val="5"/>
      <w:kern w:val="28"/>
      <w:sz w:val="42"/>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320" w:lineRule="exact"/>
    </w:pPr>
    <w:rPr>
      <w:rFonts w:asciiTheme="majorHAnsi" w:eastAsiaTheme="majorEastAsia" w:hAnsiTheme="majorHAnsi" w:cstheme="majorBidi" w:ascii="Malgun Gothic" w:hAnsi="Malgun Gothic" w:eastAsia="Malgun Gothic" w:cs="Malgun Gothic"/>
      <w:b w:val="0"/>
      <w:i w:val="0"/>
      <w:iCs/>
      <w:color w:val="000000"/>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nalog.com/media/en/technical-documentation/data-sheets/maxm86161.pdf" TargetMode="External"/><Relationship Id="rId11" Type="http://schemas.openxmlformats.org/officeDocument/2006/relationships/hyperlink" Target="https://www.st.com/resource/en/datasheet/stm32c011f6.pdf" TargetMode="External"/><Relationship Id="rId12" Type="http://schemas.openxmlformats.org/officeDocument/2006/relationships/hyperlink" Target="https://www.st.com/resource/en/reference_manual/dm00781702.pdf" TargetMode="External"/><Relationship Id="rId13" Type="http://schemas.openxmlformats.org/officeDocument/2006/relationships/hyperlink" Target="https://analogdevicesinc.github.io/no-OS/doxygen/maxm86161_8c.html" TargetMode="External"/><Relationship Id="rId14" Type="http://schemas.openxmlformats.org/officeDocument/2006/relationships/hyperlink" Target="https://www.nxp.com/docs/en/user-guide/UM10204.pdf" TargetMode="External"/><Relationship Id="rId15" Type="http://schemas.openxmlformats.org/officeDocument/2006/relationships/hyperlink" Target="https://share.gemini.google/60VtpbuNcvv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PPG 현재 보드 펌웨어 개발 계획</dc:title>
  <dc:subject>MAXM86161 원시 데이터의 UART 연속 전송 계획</dc:subject>
  <dc:creator/>
  <cp:keywords>MAXM86161, STM32C011, UART, RS-422, 250000 baud</cp:keywords>
  <dc:description>generated by python-docx</dc:description>
  <cp:lastModifiedBy/>
  <cp:revision>1</cp:revision>
  <dcterms:created xsi:type="dcterms:W3CDTF">2013-12-23T23:15:00Z</dcterms:created>
  <dcterms:modified xsi:type="dcterms:W3CDTF">2013-12-23T23:15:00Z</dcterms:modified>
  <cp:category/>
</cp:coreProperties>
</file>