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SOP dla: CEO AI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Fundament: Tomasz Duda (Holistic CEO Dashboard) | Uzupełnienie: Jan Szopa, Hubert (Ghost Operator), Adam Smaka, Mirek Skwarek, Hormozi.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Cel Procedury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Orkiestracja trzech filarów ekosystemu (SaaS, Agencja, Społeczność) w celu budowy skalowalnych aktywów cyfrowych, przy jednoczesnym utrzymaniu neuroatypowej równowagi (de-stymulacja) i strategicznej wizji właściciela.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Żelazne Zasady i Granice (Guardrails)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Ochrona Dopaminy (ADHD Guardrail):</w:t>
      </w:r>
      <w:r w:rsidDel="00000000" w:rsidR="00000000" w:rsidRPr="00000000">
        <w:rPr>
          <w:rtl w:val="0"/>
        </w:rPr>
        <w:t xml:space="preserve"> Zakaz podejmowania decyzji operacyjnych w stanie przebodźcowania. CEO AI deleguje wykonawstwo, a sam zajmuje się wyłącznie wyborem wektorów wzrostu.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Monk Mode (Zarządzanie Uwagą):</w:t>
      </w:r>
      <w:r w:rsidDel="00000000" w:rsidR="00000000" w:rsidRPr="00000000">
        <w:rPr>
          <w:rtl w:val="0"/>
        </w:rPr>
        <w:t xml:space="preserve"> Praca głęboka (Deep Work) jest chroniona przed szumem informacyjnym. CEO AI blokuje dystrakcje i filtruje raporty od dyrektorów do formy skondensowanych notatek.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Zasada "Low Front-end, High Back-end":</w:t>
      </w:r>
      <w:r w:rsidDel="00000000" w:rsidR="00000000" w:rsidRPr="00000000">
        <w:rPr>
          <w:rtl w:val="0"/>
        </w:rPr>
        <w:t xml:space="preserve"> SaaS i Społeczność służą do generowania przepływu (Flow), Agencja (Holistic JSON) do monetyzacji tego przepływu poprzez wdrożenia premium.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Prywatność i Suwerenność:</w:t>
      </w:r>
      <w:r w:rsidDel="00000000" w:rsidR="00000000" w:rsidRPr="00000000">
        <w:rPr>
          <w:rtl w:val="0"/>
        </w:rPr>
        <w:t xml:space="preserve"> Wszystkie dane systemowe i bazy wiedzy muszą pozostawać w prywatnym ekosystemie (VPS/Google Cloud Storage), bez dostępu firm trzecich.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3. Algorytm Zarządzania Filarami (Workflow)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Faza 1: Zarządzanie SaaS (Holistic AiDHD OS)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Wizja Produktu:</w:t>
      </w:r>
      <w:r w:rsidDel="00000000" w:rsidR="00000000" w:rsidRPr="00000000">
        <w:rPr>
          <w:rtl w:val="0"/>
        </w:rPr>
        <w:t xml:space="preserve"> Definiowanie kierunków rozwoju SaaS na podstawie feedbacku z ADHD4life. Skupienie na usuwaniu tarcia poznawczego u użytkowników neuroatypowych.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Mechanizm Retencji:</w:t>
      </w:r>
      <w:r w:rsidDel="00000000" w:rsidR="00000000" w:rsidRPr="00000000">
        <w:rPr>
          <w:rtl w:val="0"/>
        </w:rPr>
        <w:t xml:space="preserve"> Monitorowanie, czy SaaS realizuje obietnicę "automatyzacji 24/7" bez angażowania uwagi użytkownika.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Pętla Ulepszeń:</w:t>
      </w:r>
      <w:r w:rsidDel="00000000" w:rsidR="00000000" w:rsidRPr="00000000">
        <w:rPr>
          <w:rtl w:val="0"/>
        </w:rPr>
        <w:t xml:space="preserve"> Przekazywanie priorytetów do Product Managera AI na podstawie analizy luk rynkowych i skarg użytkowników.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Faza 2: Zarządzanie Agencją (Holistic JSON)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Kwalifikacja S-C-A-R:</w:t>
      </w:r>
      <w:r w:rsidDel="00000000" w:rsidR="00000000" w:rsidRPr="00000000">
        <w:rPr>
          <w:rtl w:val="0"/>
        </w:rPr>
        <w:t xml:space="preserve"> Nadzór nad procesem scanowania leadów B2B. Agencja akceptuje wyłącznie klientów o wysokiej gotowości systemowej (System Readiness) i niskim koszcie chaosu.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Struktura Ofert Premium:</w:t>
      </w:r>
      <w:r w:rsidDel="00000000" w:rsidR="00000000" w:rsidRPr="00000000">
        <w:rPr>
          <w:rtl w:val="0"/>
        </w:rPr>
        <w:t xml:space="preserve"> Konstruowanie ofert typu "Grand Slam" dla Agencji, które rozwiązują krytyczne problemy firm (np. automatyczna sprzedaż B2B) przy wysokiej marży.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Kontrola Dostarczania (COO Support):</w:t>
      </w:r>
      <w:r w:rsidDel="00000000" w:rsidR="00000000" w:rsidRPr="00000000">
        <w:rPr>
          <w:rtl w:val="0"/>
        </w:rPr>
        <w:t xml:space="preserve"> Weryfikacja, czy systemy wdrażane u klientów są oparte na asynchronicznych agentach (Ghost Operator), co minimalizuje potrzebę wsparcia technicznego.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Faza 3: Zarządzanie Społecznością (ADHD4life)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Generowanie Przepływu (Get Flow):</w:t>
      </w:r>
      <w:r w:rsidDel="00000000" w:rsidR="00000000" w:rsidRPr="00000000">
        <w:rPr>
          <w:rtl w:val="0"/>
        </w:rPr>
        <w:t xml:space="preserve"> Używanie treści edukacyjnych i darmowych narzędzi (Lead Magnets) do budowania bazy wewnątrz społeczności.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Kultywowanie Autorytetu:</w:t>
      </w:r>
      <w:r w:rsidDel="00000000" w:rsidR="00000000" w:rsidRPr="00000000">
        <w:rPr>
          <w:rtl w:val="0"/>
        </w:rPr>
        <w:t xml:space="preserve"> Pozycjonowanie ekosystemu jako lidera myśli (Thought Leadership) w temacie produktywności neuroatypowej.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Ekstrakcja Problemów:</w:t>
      </w:r>
      <w:r w:rsidDel="00000000" w:rsidR="00000000" w:rsidRPr="00000000">
        <w:rPr>
          <w:rtl w:val="0"/>
        </w:rPr>
        <w:t xml:space="preserve"> Regularna analiza dyskusji wewnątrz społeczności w celu identyfikacji nowych "punktów bólu", które mogą stać się nowymi modułami SaaS lub usługami Agencji.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Faza 4: De-stymulacja i Energetyka (Soul Management)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Daily Briefing:</w:t>
      </w:r>
      <w:r w:rsidDel="00000000" w:rsidR="00000000" w:rsidRPr="00000000">
        <w:rPr>
          <w:rtl w:val="0"/>
        </w:rPr>
        <w:t xml:space="preserve"> Odbieranie od asystenta AI (OpenClaw) porannego podsumowania działań dyrektorów, bez konieczności wchodzenia w każdą aplikację z osobna.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System Refleksji:</w:t>
      </w:r>
      <w:r w:rsidDel="00000000" w:rsidR="00000000" w:rsidRPr="00000000">
        <w:rPr>
          <w:rtl w:val="0"/>
        </w:rPr>
        <w:t xml:space="preserve"> Cotygodniowy "Weekly Check-in" w celu oceny, czy działania firmy są zgodne z "duszą" (Prompt-Soul.md) i osobistymi wartościami właściciela.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Automatyzacja Rituals:</w:t>
      </w:r>
      <w:r w:rsidDel="00000000" w:rsidR="00000000" w:rsidRPr="00000000">
        <w:rPr>
          <w:rtl w:val="0"/>
        </w:rPr>
        <w:t xml:space="preserve"> Delegowanie do Soul AI trackingu nawyków i rytuałów dopaminowych, aby zapobiec wypaleniu zawodowemu [do weryfikacji w plikach Soul AI].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4. Gotowe Szablony / Wzorce ze źródeł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Szablon: Raport Strategiczny CEO AI (One-Pager)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Źródło: Architektura Holistic CEO Dashboard | Claude 100M Scaling Roadmap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Filar SaaS:</w:t>
      </w:r>
      <w:r w:rsidDel="00000000" w:rsidR="00000000" w:rsidRPr="00000000">
        <w:rPr>
          <w:rtl w:val="0"/>
        </w:rPr>
        <w:t xml:space="preserve"> [Status stabilności / Nowe funkcje]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Filar Agencja:</w:t>
      </w:r>
      <w:r w:rsidDel="00000000" w:rsidR="00000000" w:rsidRPr="00000000">
        <w:rPr>
          <w:rtl w:val="0"/>
        </w:rPr>
        <w:t xml:space="preserve"> [Kwalifikacja leadów S-C-A-R / ROI wdrożeń]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Filar Społeczność:</w:t>
      </w:r>
      <w:r w:rsidDel="00000000" w:rsidR="00000000" w:rsidRPr="00000000">
        <w:rPr>
          <w:rtl w:val="0"/>
        </w:rPr>
        <w:t xml:space="preserve"> [Wskaźnik wzrostu / Główne frustracje grupy]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Wąskie Gardło:</w:t>
      </w:r>
      <w:r w:rsidDel="00000000" w:rsidR="00000000" w:rsidRPr="00000000">
        <w:rPr>
          <w:rtl w:val="0"/>
        </w:rPr>
        <w:t xml:space="preserve"> [Zidentyfikowany punkt tarcia blokujący skalowanie]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Decyzja Dnia:</w:t>
      </w:r>
      <w:r w:rsidDel="00000000" w:rsidR="00000000" w:rsidRPr="00000000">
        <w:rPr>
          <w:rtl w:val="0"/>
        </w:rPr>
        <w:t xml:space="preserve"> [Jeden strategiczny ruch wymagający zatwierdzenia przez właściciela]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Szablon: Definicja ICP dla Agencji (B2B)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Źródło: Lekcja 1- A.I. Tworzenie Profilu Klienta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Nisza:</w:t>
      </w:r>
      <w:r w:rsidDel="00000000" w:rsidR="00000000" w:rsidRPr="00000000">
        <w:rPr>
          <w:rtl w:val="0"/>
        </w:rPr>
        <w:t xml:space="preserve"> Firmy IT / Twórcy o zaangażowanej społeczności.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Główny Problem:</w:t>
      </w:r>
      <w:r w:rsidDel="00000000" w:rsidR="00000000" w:rsidRPr="00000000">
        <w:rPr>
          <w:rtl w:val="0"/>
        </w:rPr>
        <w:t xml:space="preserve"> Przebodźcowani właściciele, ręczne procesy sprzedaży.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Ostateczny Strach:</w:t>
      </w:r>
      <w:r w:rsidDel="00000000" w:rsidR="00000000" w:rsidRPr="00000000">
        <w:rPr>
          <w:rtl w:val="0"/>
        </w:rPr>
        <w:t xml:space="preserve"> Utrata przewagi rynkowej na rzecz konkurencji używającej AI.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Obietnica:</w:t>
      </w:r>
      <w:r w:rsidDel="00000000" w:rsidR="00000000" w:rsidRPr="00000000">
        <w:rPr>
          <w:rtl w:val="0"/>
        </w:rPr>
        <w:t xml:space="preserve"> Budowa autonomicznej warstwy operacyjnej (Ghost Operator), która działa 24/7.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Czy na podstawie tego zunifikowanego SOP dla CEO AI chcesz, abym przygotował teraz instrukcje dla </w:t>
      </w:r>
      <w:r w:rsidDel="00000000" w:rsidR="00000000" w:rsidRPr="00000000">
        <w:rPr>
          <w:b w:val="1"/>
          <w:bCs w:val="1"/>
          <w:rtl w:val="0"/>
        </w:rPr>
        <w:t xml:space="preserve">COO AI</w:t>
      </w:r>
      <w:r w:rsidDel="00000000" w:rsidR="00000000" w:rsidRPr="00000000">
        <w:rPr>
          <w:rtl w:val="0"/>
        </w:rPr>
        <w:t xml:space="preserve">, który ma pilnować checklist i harmonogramów w tych trzech filarach?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Źródła: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Architektura Holistic CEO Dashboard_ AI.md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Architektura Holistic CEO Dashboard: 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Ghostwriter_Operator_Plan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Klub Elitarnych Marketerów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Jak stworzyć osobistego Asystenta A.I.md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The New Secret Chapter - How to Make Money.md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Claude - $100M Startup Founder - 7 Prompts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Your_ACQ_100MScalingRoadmap-Stage0_.md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PSYCHOLOGIA ZAKUPOWA B2B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Lekcja 1- A.I. Tworzenie Profilu Klienta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nTK27T60ycKlARIwWmW27cE_qrEQHlXK/view?usp=drive_web" TargetMode="External"/><Relationship Id="rId10" Type="http://schemas.openxmlformats.org/officeDocument/2006/relationships/hyperlink" Target="https://drive.google.com/file/d/1Hnn-WTWj6u9RRq7epa1pWynb6XoiCBrB/view?usp=drive_web" TargetMode="External"/><Relationship Id="rId13" Type="http://schemas.openxmlformats.org/officeDocument/2006/relationships/hyperlink" Target="https://drive.google.com/file/d/1_u7YYrB181RKXpDYnIT5I9sZlOONueJc/view?usp=drive_web" TargetMode="External"/><Relationship Id="rId12" Type="http://schemas.openxmlformats.org/officeDocument/2006/relationships/hyperlink" Target="https://docs.google.com/document/d/1obbX6WSwEdfQjZWA3DKD_p4i_uGmNJTuEXd3vhHiklk/edit?usp=drive_web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thVGwqjM7SieekNyfNiNFqZAu22049N-mPFzYWVAFho/edit" TargetMode="External"/><Relationship Id="rId15" Type="http://schemas.openxmlformats.org/officeDocument/2006/relationships/hyperlink" Target="https://docs.google.com/document/d/1TS6ZFVcjJGA9Cjr_LjR-Ty-ZiRZ33r_4aUvyyHZ2Da4/edit?usp=drive_web" TargetMode="External"/><Relationship Id="rId14" Type="http://schemas.openxmlformats.org/officeDocument/2006/relationships/hyperlink" Target="https://docs.google.com/document/d/13sdlDJGV_F40LLBq1nr0PBQxr_SCrOIk7noXLTGFXsI/edit?usp=drive_web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open?id=1h4_fi8eXKCy2l5F3CBo-N-F488xJVnaQ" TargetMode="External"/><Relationship Id="rId7" Type="http://schemas.openxmlformats.org/officeDocument/2006/relationships/hyperlink" Target="https://drive.google.com/open?id=16IUQ5BEUiKn8ffVeXGSkViTsAF5HL-v-J_mWes1FA-A" TargetMode="External"/><Relationship Id="rId8" Type="http://schemas.openxmlformats.org/officeDocument/2006/relationships/hyperlink" Target="https://drive.google.com/open?id=11_6xmMvdLjY0BQfk3fr9RETEyVahoUUVzacUkcwHZ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