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41D4F" w14:textId="47A55736" w:rsidR="00A771DA" w:rsidRPr="00A771DA" w:rsidRDefault="008F7560">
      <w:pPr>
        <w:rPr>
          <w:b/>
          <w:bCs/>
          <w:sz w:val="28"/>
          <w:szCs w:val="28"/>
        </w:rPr>
      </w:pPr>
      <w:r w:rsidRPr="00A771DA">
        <w:rPr>
          <w:b/>
          <w:bCs/>
          <w:sz w:val="28"/>
          <w:szCs w:val="28"/>
        </w:rPr>
        <w:t>Crowdfunding Conclusions</w:t>
      </w:r>
    </w:p>
    <w:p w14:paraId="46EB68EE" w14:textId="22213687" w:rsidR="00A771DA" w:rsidRPr="00A771DA" w:rsidRDefault="00A771DA">
      <w:pPr>
        <w:rPr>
          <w:i/>
          <w:iCs/>
        </w:rPr>
      </w:pPr>
      <w:r w:rsidRPr="00A771DA">
        <w:rPr>
          <w:i/>
          <w:iCs/>
        </w:rPr>
        <w:t>Holly Crowell</w:t>
      </w:r>
    </w:p>
    <w:p w14:paraId="777B5C0F" w14:textId="4CC8C59D" w:rsidR="00A771DA" w:rsidRPr="00A771DA" w:rsidRDefault="00A771DA">
      <w:pPr>
        <w:rPr>
          <w:i/>
          <w:iCs/>
        </w:rPr>
      </w:pPr>
      <w:r w:rsidRPr="00A771DA">
        <w:rPr>
          <w:i/>
          <w:iCs/>
        </w:rPr>
        <w:t>October 1, 2024</w:t>
      </w:r>
    </w:p>
    <w:p w14:paraId="1597AEB7" w14:textId="77777777" w:rsidR="001B43D1" w:rsidRDefault="001B43D1"/>
    <w:p w14:paraId="311A1096" w14:textId="35617ECF" w:rsidR="001B43D1" w:rsidRDefault="001B43D1">
      <w:r>
        <w:t xml:space="preserve">It was interesting to note that successful projects were in entertainment categories, such as film and theater. However, these categories also had </w:t>
      </w:r>
      <w:proofErr w:type="gramStart"/>
      <w:r>
        <w:t>a large number of</w:t>
      </w:r>
      <w:proofErr w:type="gramEnd"/>
      <w:r>
        <w:t xml:space="preserve"> failures, which suggests that there is a high risk of failure even in </w:t>
      </w:r>
      <w:r w:rsidR="00351601">
        <w:t>subcategories with a large number of successes</w:t>
      </w:r>
      <w:r>
        <w:t xml:space="preserve">. </w:t>
      </w:r>
      <w:r w:rsidR="00351601">
        <w:t xml:space="preserve">There are some projects that may present opportunities for investors, such as television, which had few projects but a higher-than-average success rate of 65%. </w:t>
      </w:r>
    </w:p>
    <w:p w14:paraId="42781622" w14:textId="77777777" w:rsidR="008F44A3" w:rsidRDefault="008F44A3"/>
    <w:p w14:paraId="2045655A" w14:textId="2061FC1D" w:rsidR="008F44A3" w:rsidRDefault="008F44A3" w:rsidP="00351601">
      <w:r>
        <w:t>Based on my analysis, I have concluded the following:</w:t>
      </w:r>
    </w:p>
    <w:p w14:paraId="5E07B1A4" w14:textId="77777777" w:rsidR="00351601" w:rsidRDefault="00351601" w:rsidP="00351601"/>
    <w:p w14:paraId="19824F9E" w14:textId="4A9413FF" w:rsidR="005A3083" w:rsidRDefault="005A3083" w:rsidP="009977EF">
      <w:pPr>
        <w:pStyle w:val="ListParagraph"/>
        <w:numPr>
          <w:ilvl w:val="0"/>
          <w:numId w:val="2"/>
        </w:numPr>
      </w:pPr>
      <w:r>
        <w:t xml:space="preserve">56% of projects </w:t>
      </w:r>
      <w:r w:rsidR="00351601">
        <w:t xml:space="preserve">across all subcategories </w:t>
      </w:r>
      <w:r>
        <w:t>were successful from 2010 through 2020.</w:t>
      </w:r>
    </w:p>
    <w:p w14:paraId="4711041F" w14:textId="31A8CC32" w:rsidR="005A3083" w:rsidRDefault="005A3083" w:rsidP="009977EF">
      <w:pPr>
        <w:pStyle w:val="ListParagraph"/>
        <w:numPr>
          <w:ilvl w:val="0"/>
          <w:numId w:val="2"/>
        </w:numPr>
      </w:pPr>
      <w:r>
        <w:t>Plays were the most frequently fund</w:t>
      </w:r>
      <w:r w:rsidR="009977EF">
        <w:t>ed</w:t>
      </w:r>
      <w:r>
        <w:t xml:space="preserve"> </w:t>
      </w:r>
      <w:proofErr w:type="gramStart"/>
      <w:r w:rsidR="00351601">
        <w:t>project, but</w:t>
      </w:r>
      <w:proofErr w:type="gramEnd"/>
      <w:r>
        <w:t xml:space="preserve"> had a slightly lower overall success rate than the average, at 54%.</w:t>
      </w:r>
    </w:p>
    <w:p w14:paraId="6E4A7315" w14:textId="12ADEDA0" w:rsidR="009977EF" w:rsidRDefault="009977EF" w:rsidP="009977EF">
      <w:pPr>
        <w:pStyle w:val="ListParagraph"/>
        <w:numPr>
          <w:ilvl w:val="0"/>
          <w:numId w:val="2"/>
        </w:numPr>
      </w:pPr>
      <w:r>
        <w:t>The sub-category with the lowest success rate was mobile games.</w:t>
      </w:r>
    </w:p>
    <w:p w14:paraId="3FB10062" w14:textId="77777777" w:rsidR="008F44A3" w:rsidRDefault="008F44A3" w:rsidP="008F44A3">
      <w:pPr>
        <w:ind w:left="360"/>
      </w:pPr>
    </w:p>
    <w:p w14:paraId="01DEBCBF" w14:textId="34C317AF" w:rsidR="009977EF" w:rsidRDefault="009977EF" w:rsidP="009977EF">
      <w:r>
        <w:t xml:space="preserve">There are some limitations with this dataset. </w:t>
      </w:r>
      <w:r w:rsidR="003D52A0">
        <w:t xml:space="preserve">Films were broken down into subcategories that can help determine what genres or types of films were successful. However, there </w:t>
      </w:r>
      <w:r w:rsidR="001B43D1">
        <w:t>are opportunities to break down some of the</w:t>
      </w:r>
      <w:r w:rsidR="003D52A0">
        <w:t xml:space="preserve"> subcategories </w:t>
      </w:r>
      <w:r w:rsidR="001B43D1">
        <w:t>even</w:t>
      </w:r>
      <w:r w:rsidR="003D52A0">
        <w:t xml:space="preserve"> further. </w:t>
      </w:r>
      <w:r w:rsidR="001B43D1">
        <w:t>For example, if a potential backer was considering investing in food trucks, it would be helpful to know what types of food the successful and unsuccessful food trucks were serving.</w:t>
      </w:r>
      <w:r w:rsidR="003D52A0">
        <w:t xml:space="preserve">  </w:t>
      </w:r>
      <w:r w:rsidR="001B43D1">
        <w:t>It might also be helpful for backers to know which types of video games were successful</w:t>
      </w:r>
      <w:r w:rsidR="00351601">
        <w:t xml:space="preserve">. The average donation was provided in various currencies, and converting the donations into one currency would make it easier to determine what the projects earned. </w:t>
      </w:r>
    </w:p>
    <w:p w14:paraId="02E0ABF7" w14:textId="77777777" w:rsidR="009977EF" w:rsidRDefault="009977EF" w:rsidP="009977EF"/>
    <w:p w14:paraId="4213A8CE" w14:textId="33DBC61D" w:rsidR="008F44A3" w:rsidRDefault="003D52A0" w:rsidP="008F44A3">
      <w:r>
        <w:t>For someone seeking funding for a project, i</w:t>
      </w:r>
      <w:r w:rsidR="00B75DEE">
        <w:t xml:space="preserve">t would be </w:t>
      </w:r>
      <w:r>
        <w:t>helpful</w:t>
      </w:r>
      <w:r w:rsidR="00B75DEE">
        <w:t xml:space="preserve"> to</w:t>
      </w:r>
      <w:r w:rsidR="008F44A3">
        <w:t xml:space="preserve"> include a pivot table</w:t>
      </w:r>
      <w:r w:rsidR="00A771DA">
        <w:t xml:space="preserve"> </w:t>
      </w:r>
      <w:r w:rsidR="008F44A3">
        <w:t xml:space="preserve">to show the outcomes for each </w:t>
      </w:r>
      <w:r w:rsidR="00B75DEE">
        <w:t>platform/</w:t>
      </w:r>
      <w:r w:rsidR="008F44A3">
        <w:t>firm</w:t>
      </w:r>
      <w:r w:rsidR="009977EF">
        <w:t>,</w:t>
      </w:r>
      <w:r w:rsidR="008F44A3">
        <w:t xml:space="preserve"> which </w:t>
      </w:r>
      <w:r w:rsidR="009977EF">
        <w:t xml:space="preserve">would highlight which </w:t>
      </w:r>
      <w:r w:rsidR="008F44A3">
        <w:t>were the most and least successful.</w:t>
      </w:r>
      <w:r w:rsidR="005A3083">
        <w:t xml:space="preserve"> </w:t>
      </w:r>
      <w:r w:rsidR="00A771DA">
        <w:t>By converting the average donation to one currency, we could also do a pivot table and chart to show which project categories and subcategories were financially successful, as the number of backers varies greatly between both successful and unsuccessful projects.</w:t>
      </w:r>
    </w:p>
    <w:p w14:paraId="3E8EF1E3" w14:textId="77777777" w:rsidR="00CD02FB" w:rsidRDefault="00CD02FB" w:rsidP="008F44A3"/>
    <w:p w14:paraId="66A590B6" w14:textId="7A3D3895" w:rsidR="00CD02FB" w:rsidRDefault="00CD02FB" w:rsidP="008F44A3">
      <w:r>
        <w:t xml:space="preserve">There is a greater variance between successful backers than unsuccessful backers. This makes sense because there are more successful backers than unsuccessful, while there is a large variance between both. </w:t>
      </w:r>
      <w:r w:rsidR="00351601">
        <w:t xml:space="preserve">Therefore, the median provides a better measure of central tendency than the mean. </w:t>
      </w:r>
    </w:p>
    <w:p w14:paraId="2751E756" w14:textId="77777777" w:rsidR="00351601" w:rsidRDefault="00351601" w:rsidP="008F44A3"/>
    <w:p w14:paraId="4C9DA663" w14:textId="77777777" w:rsidR="008F44A3" w:rsidRPr="008F44A3" w:rsidRDefault="008F44A3" w:rsidP="008F44A3"/>
    <w:p w14:paraId="5ED844C7" w14:textId="77777777" w:rsidR="008F44A3" w:rsidRDefault="008F44A3"/>
    <w:sectPr w:rsidR="008F4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916B96"/>
    <w:multiLevelType w:val="multilevel"/>
    <w:tmpl w:val="60C2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E651DD"/>
    <w:multiLevelType w:val="hybridMultilevel"/>
    <w:tmpl w:val="8D9C4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0842710">
    <w:abstractNumId w:val="0"/>
  </w:num>
  <w:num w:numId="2" w16cid:durableId="2099599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60"/>
    <w:rsid w:val="000D1D5B"/>
    <w:rsid w:val="001B43D1"/>
    <w:rsid w:val="00351601"/>
    <w:rsid w:val="003D52A0"/>
    <w:rsid w:val="005A3083"/>
    <w:rsid w:val="00631DBD"/>
    <w:rsid w:val="007A2462"/>
    <w:rsid w:val="008F44A3"/>
    <w:rsid w:val="008F7560"/>
    <w:rsid w:val="009977EF"/>
    <w:rsid w:val="00A771DA"/>
    <w:rsid w:val="00B75DEE"/>
    <w:rsid w:val="00CD02FB"/>
    <w:rsid w:val="00CD2B6E"/>
    <w:rsid w:val="00D2319C"/>
    <w:rsid w:val="00DE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3FAD9"/>
  <w15:chartTrackingRefBased/>
  <w15:docId w15:val="{83CF0AB2-1F2A-A244-9708-A7034A8A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5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5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5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5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5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5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5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7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Crowell</dc:creator>
  <cp:keywords/>
  <dc:description/>
  <cp:lastModifiedBy>Holly Crowell</cp:lastModifiedBy>
  <cp:revision>5</cp:revision>
  <dcterms:created xsi:type="dcterms:W3CDTF">2024-09-28T22:11:00Z</dcterms:created>
  <dcterms:modified xsi:type="dcterms:W3CDTF">2024-10-02T00:17:00Z</dcterms:modified>
</cp:coreProperties>
</file>