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3F29FDB3" w:rsidR="00DE7C62" w:rsidRPr="00303562" w:rsidRDefault="00DE7C62" w:rsidP="00894248">
      <w:pPr>
        <w:jc w:val="center"/>
        <w:rPr>
          <w:b/>
        </w:rPr>
      </w:pPr>
      <w:r w:rsidRPr="00303562">
        <w:rPr>
          <w:b/>
        </w:rPr>
        <w:t>States with recreational marijuana have lower rates of vaping associated lung injury</w:t>
      </w:r>
    </w:p>
    <w:p w14:paraId="48F69A5D" w14:textId="77777777" w:rsidR="00A55C50" w:rsidRPr="00303562" w:rsidRDefault="00A55C50" w:rsidP="00894248">
      <w:pPr>
        <w:jc w:val="center"/>
        <w:rPr>
          <w:b/>
        </w:rPr>
      </w:pPr>
    </w:p>
    <w:p w14:paraId="02109B46" w14:textId="712FE61D" w:rsidR="00894248" w:rsidRPr="00303562" w:rsidRDefault="00894248" w:rsidP="00894248">
      <w:pPr>
        <w:jc w:val="center"/>
      </w:pPr>
      <w:proofErr w:type="spellStart"/>
      <w:r w:rsidRPr="00303562">
        <w:t>Coady</w:t>
      </w:r>
      <w:proofErr w:type="spellEnd"/>
      <w:r w:rsidRPr="00303562">
        <w:t xml:space="preserve"> Wing</w:t>
      </w:r>
      <w:r w:rsidR="000F1396" w:rsidRPr="00303562">
        <w:t>, PhD</w:t>
      </w:r>
    </w:p>
    <w:p w14:paraId="3B39FA20" w14:textId="2CDE3D25" w:rsidR="00894248" w:rsidRPr="00303562" w:rsidRDefault="00894248" w:rsidP="00894248">
      <w:pPr>
        <w:jc w:val="center"/>
      </w:pPr>
      <w:r w:rsidRPr="00303562">
        <w:t>Ashley Bradford</w:t>
      </w:r>
      <w:r w:rsidR="000F1396" w:rsidRPr="00303562">
        <w:t>, MA</w:t>
      </w:r>
    </w:p>
    <w:p w14:paraId="1B062D8F" w14:textId="5A0B6D58" w:rsidR="00ED7EEA" w:rsidRPr="00303562" w:rsidRDefault="00ED7EEA" w:rsidP="00894248">
      <w:pPr>
        <w:jc w:val="center"/>
      </w:pPr>
      <w:r w:rsidRPr="00303562">
        <w:t>Aaron Carroll</w:t>
      </w:r>
      <w:r w:rsidR="000F1396" w:rsidRPr="00303562">
        <w:t>, MD</w:t>
      </w:r>
    </w:p>
    <w:p w14:paraId="46E44B4F" w14:textId="77777777" w:rsidR="00A55C50" w:rsidRPr="00303562" w:rsidRDefault="00A55C50" w:rsidP="00A55C50">
      <w:pPr>
        <w:jc w:val="center"/>
      </w:pPr>
      <w:r w:rsidRPr="00303562">
        <w:t>Alex Hollingsworth, PhD</w:t>
      </w:r>
    </w:p>
    <w:p w14:paraId="036EA609" w14:textId="77777777" w:rsidR="00A55C50" w:rsidRPr="00303562" w:rsidRDefault="00A55C50" w:rsidP="00894248">
      <w:pPr>
        <w:jc w:val="center"/>
      </w:pPr>
    </w:p>
    <w:p w14:paraId="70B2A670" w14:textId="77777777" w:rsidR="00894248" w:rsidRPr="00303562" w:rsidRDefault="00894248" w:rsidP="00894248">
      <w:pPr>
        <w:jc w:val="center"/>
      </w:pPr>
    </w:p>
    <w:p w14:paraId="5437CAFA" w14:textId="70F779F6" w:rsidR="003E0B1C" w:rsidRPr="00303562" w:rsidRDefault="00DE7C62" w:rsidP="00760C5E">
      <w:pPr>
        <w:rPr>
          <w:color w:val="4D4D4D"/>
          <w:shd w:val="clear" w:color="auto" w:fill="FFFFFF"/>
        </w:rPr>
      </w:pPr>
      <w:r w:rsidRPr="00303562">
        <w:t>In the past six months</w:t>
      </w:r>
      <w:r w:rsidR="007F2F11" w:rsidRPr="00303562">
        <w:t xml:space="preserve">, </w:t>
      </w:r>
      <w:r w:rsidR="00A55C50" w:rsidRPr="00303562">
        <w:t>over</w:t>
      </w:r>
      <w:r w:rsidRPr="00303562">
        <w:t xml:space="preserve"> </w:t>
      </w:r>
      <w:r w:rsidR="007F2F11" w:rsidRPr="00303562">
        <w:t>1,60</w:t>
      </w:r>
      <w:r w:rsidR="00C66991" w:rsidRPr="00303562">
        <w:t>0</w:t>
      </w:r>
      <w:r w:rsidR="007F2F11" w:rsidRPr="00303562">
        <w:t xml:space="preserve"> cases of</w:t>
      </w:r>
      <w:r w:rsidR="00AD7473" w:rsidRPr="00303562">
        <w:t xml:space="preserve"> e-cigarette or vaping associated lung injury (EVALI) </w:t>
      </w:r>
      <w:r w:rsidR="007F2F11" w:rsidRPr="00303562">
        <w:t xml:space="preserve">have been reported to the CDC. The specific </w:t>
      </w:r>
      <w:r w:rsidR="001D3A8A" w:rsidRPr="00303562">
        <w:t>cause of</w:t>
      </w:r>
      <w:r w:rsidR="007F2F11" w:rsidRPr="00303562">
        <w:t xml:space="preserve"> EVALI is unknown</w:t>
      </w:r>
      <w:r w:rsidR="001D3A8A" w:rsidRPr="00303562">
        <w:t>,</w:t>
      </w:r>
      <w:r w:rsidR="00C66991" w:rsidRPr="00303562">
        <w:t xml:space="preserve"> but most patients report </w:t>
      </w:r>
      <w:r w:rsidR="001D3A8A" w:rsidRPr="00303562">
        <w:t xml:space="preserve">using </w:t>
      </w:r>
      <w:r w:rsidR="00C66991" w:rsidRPr="00303562">
        <w:t>e-cigarette</w:t>
      </w:r>
      <w:r w:rsidR="001D3A8A" w:rsidRPr="00303562">
        <w:t>s</w:t>
      </w:r>
      <w:r w:rsidR="00C66991" w:rsidRPr="00303562">
        <w:t xml:space="preserve"> to consume</w:t>
      </w:r>
      <w:r w:rsidRPr="00303562">
        <w:t xml:space="preserve"> tetrahydrocannabinol (THC), </w:t>
      </w:r>
      <w:r w:rsidR="001D3A8A" w:rsidRPr="00303562">
        <w:t xml:space="preserve">the </w:t>
      </w:r>
      <w:r w:rsidRPr="00303562">
        <w:t xml:space="preserve">psychoactive </w:t>
      </w:r>
      <w:r w:rsidR="001D3A8A" w:rsidRPr="00303562">
        <w:t>ingredient in</w:t>
      </w:r>
      <w:r w:rsidRPr="00303562">
        <w:t xml:space="preserve"> marijuana.</w:t>
      </w:r>
      <w:r w:rsidRPr="00303562">
        <w:rPr>
          <w:color w:val="4D4D4D"/>
          <w:shd w:val="clear" w:color="auto" w:fill="FFFFFF"/>
        </w:rPr>
        <w:t xml:space="preserve"> </w:t>
      </w:r>
      <w:r w:rsidR="003E0B1C" w:rsidRPr="00303562">
        <w:t>The CDC</w:t>
      </w:r>
      <w:r w:rsidR="00630391" w:rsidRPr="00303562">
        <w:t xml:space="preserve"> and others</w:t>
      </w:r>
      <w:r w:rsidR="003E0B1C" w:rsidRPr="00303562">
        <w:t xml:space="preserve"> ha</w:t>
      </w:r>
      <w:r w:rsidR="00630391" w:rsidRPr="00303562">
        <w:t>ve</w:t>
      </w:r>
      <w:r w:rsidR="003E0B1C" w:rsidRPr="00303562">
        <w:t xml:space="preserve"> hypothesized that </w:t>
      </w:r>
      <w:r w:rsidR="001D3A8A" w:rsidRPr="00303562">
        <w:t xml:space="preserve">black-market THC products </w:t>
      </w:r>
      <w:r w:rsidR="003E0B1C" w:rsidRPr="00303562">
        <w:t xml:space="preserve">may cause </w:t>
      </w:r>
      <w:r w:rsidR="001D3A8A" w:rsidRPr="00303562">
        <w:t>EVALI</w:t>
      </w:r>
      <w:r w:rsidR="0095505E" w:rsidRPr="00303562">
        <w:rPr>
          <w:vertAlign w:val="superscript"/>
        </w:rPr>
        <w:t>1,2</w:t>
      </w:r>
      <w:r w:rsidR="0095505E" w:rsidRPr="00303562">
        <w:t>.</w:t>
      </w:r>
    </w:p>
    <w:p w14:paraId="7BACBE82" w14:textId="77777777" w:rsidR="003E0B1C" w:rsidRPr="00303562" w:rsidRDefault="003E0B1C" w:rsidP="00760C5E"/>
    <w:p w14:paraId="35F21C8A" w14:textId="3F59BF57" w:rsidR="001D3A8A" w:rsidRPr="00303562" w:rsidRDefault="001D3A8A" w:rsidP="00760C5E">
      <w:r w:rsidRPr="00303562">
        <w:t>Some</w:t>
      </w:r>
      <w:r w:rsidR="007F2F11" w:rsidRPr="00303562">
        <w:t xml:space="preserve"> state</w:t>
      </w:r>
      <w:r w:rsidR="00DE7C62" w:rsidRPr="00303562">
        <w:t>s</w:t>
      </w:r>
      <w:r w:rsidR="007F2F11" w:rsidRPr="00303562">
        <w:t xml:space="preserve"> </w:t>
      </w:r>
      <w:r w:rsidR="00C66991" w:rsidRPr="00303562">
        <w:t>have</w:t>
      </w:r>
      <w:r w:rsidR="00DE7C62" w:rsidRPr="00303562">
        <w:t xml:space="preserve"> legalized marijuana</w:t>
      </w:r>
      <w:r w:rsidRPr="00303562">
        <w:t xml:space="preserve"> and THC-containing products</w:t>
      </w:r>
      <w:r w:rsidR="00DE7C62" w:rsidRPr="00303562">
        <w:t xml:space="preserve"> for recreational use. </w:t>
      </w:r>
      <w:r w:rsidRPr="00303562">
        <w:t>Many</w:t>
      </w:r>
      <w:r w:rsidR="00760C5E" w:rsidRPr="00303562">
        <w:t xml:space="preserve"> other states allow </w:t>
      </w:r>
      <w:r w:rsidRPr="00303562">
        <w:t>purchases</w:t>
      </w:r>
      <w:r w:rsidR="00760C5E" w:rsidRPr="00303562">
        <w:t xml:space="preserve"> for qualifying medical purposes.  </w:t>
      </w:r>
      <w:r w:rsidR="003E0B1C" w:rsidRPr="00303562">
        <w:t xml:space="preserve">In </w:t>
      </w:r>
      <w:r w:rsidRPr="00303562">
        <w:t>the remaining states</w:t>
      </w:r>
      <w:r w:rsidR="00760C5E" w:rsidRPr="00303562">
        <w:t>, all forms of consumption and distribution are illegal</w:t>
      </w:r>
      <w:r w:rsidRPr="00303562">
        <w:t>, and</w:t>
      </w:r>
      <w:r w:rsidR="00760C5E" w:rsidRPr="00303562">
        <w:t xml:space="preserve"> those who use THC </w:t>
      </w:r>
      <w:r w:rsidR="00ED7EEA" w:rsidRPr="00303562">
        <w:t>likely</w:t>
      </w:r>
      <w:r w:rsidR="00760C5E" w:rsidRPr="00303562">
        <w:t xml:space="preserve"> </w:t>
      </w:r>
      <w:r w:rsidR="003E0B1C" w:rsidRPr="00303562">
        <w:t>obtain it</w:t>
      </w:r>
      <w:r w:rsidR="00760C5E" w:rsidRPr="00303562">
        <w:t xml:space="preserve"> from the black market. </w:t>
      </w:r>
    </w:p>
    <w:p w14:paraId="6E22A9A5" w14:textId="77777777" w:rsidR="001D3A8A" w:rsidRPr="00303562" w:rsidRDefault="001D3A8A" w:rsidP="00760C5E"/>
    <w:p w14:paraId="1E11CD2E" w14:textId="5BA5E7D0" w:rsidR="00760C5E" w:rsidRPr="00303562" w:rsidRDefault="003E0B1C" w:rsidP="00760C5E">
      <w:r w:rsidRPr="00303562">
        <w:t>If black market THC products are responsible for EVALI</w:t>
      </w:r>
      <w:r w:rsidR="00180830" w:rsidRPr="00303562">
        <w:t>,</w:t>
      </w:r>
      <w:r w:rsidRPr="00303562">
        <w:t xml:space="preserve"> </w:t>
      </w:r>
      <w:r w:rsidR="00760C5E" w:rsidRPr="00303562">
        <w:t xml:space="preserve">then case rates may be lower in recreational marijuana states. To examine this hypothesis, we compared EVALI case rates across states with different marijuana regulations. </w:t>
      </w:r>
    </w:p>
    <w:p w14:paraId="1AE2EA2C" w14:textId="1C08B702" w:rsidR="00591CAF" w:rsidRPr="00303562" w:rsidRDefault="00591CAF" w:rsidP="00760C5E"/>
    <w:p w14:paraId="15619894" w14:textId="1C3DED12" w:rsidR="00591CAF" w:rsidRPr="00303562" w:rsidRDefault="00591CAF" w:rsidP="00591CAF">
      <w:r w:rsidRPr="00303562">
        <w:t>We obtained EVALI case data from the CDC</w:t>
      </w:r>
      <w:r w:rsidR="00817B42" w:rsidRPr="00303562">
        <w:rPr>
          <w:vertAlign w:val="superscript"/>
        </w:rPr>
        <w:t>2</w:t>
      </w:r>
      <w:r w:rsidRPr="00303562">
        <w:t xml:space="preserve"> and population data from SEER</w:t>
      </w:r>
      <w:r w:rsidR="006B27A6">
        <w:rPr>
          <w:vertAlign w:val="superscript"/>
        </w:rPr>
        <w:t>3</w:t>
      </w:r>
      <w:r w:rsidR="00180830" w:rsidRPr="00303562">
        <w:t>, and</w:t>
      </w:r>
      <w:r w:rsidR="00271B33" w:rsidRPr="00303562">
        <w:t xml:space="preserve"> defined </w:t>
      </w:r>
      <w:r w:rsidR="00180830" w:rsidRPr="00303562">
        <w:t xml:space="preserve">the </w:t>
      </w:r>
      <w:r w:rsidR="00271B33" w:rsidRPr="00303562">
        <w:t xml:space="preserve">case rate as the mid-point of the CDC reported </w:t>
      </w:r>
      <w:r w:rsidR="00180830" w:rsidRPr="00303562">
        <w:t>range</w:t>
      </w:r>
      <w:r w:rsidR="00271B33" w:rsidRPr="00303562">
        <w:t xml:space="preserve"> divided by the state population.</w:t>
      </w:r>
      <w:r w:rsidRPr="00303562">
        <w:t xml:space="preserve"> We classified states as medical marijuana states if they had a medical marijuana law </w:t>
      </w:r>
      <w:r w:rsidR="00180830" w:rsidRPr="00303562">
        <w:t>by</w:t>
      </w:r>
      <w:r w:rsidRPr="00303562">
        <w:t xml:space="preserve"> January 2019, but </w:t>
      </w:r>
      <w:r w:rsidR="001D3A8A" w:rsidRPr="00303562">
        <w:t>no</w:t>
      </w:r>
      <w:r w:rsidRPr="00303562">
        <w:t xml:space="preserve"> recreational marijuana dispensar</w:t>
      </w:r>
      <w:r w:rsidR="001D3A8A" w:rsidRPr="00303562">
        <w:t>ies</w:t>
      </w:r>
      <w:r w:rsidRPr="00303562">
        <w:t xml:space="preserve">. We </w:t>
      </w:r>
      <w:r w:rsidR="00E17389" w:rsidRPr="00303562">
        <w:t xml:space="preserve">classified </w:t>
      </w:r>
      <w:r w:rsidRPr="00303562">
        <w:t xml:space="preserve">states as recreational marijuana states </w:t>
      </w:r>
      <w:r w:rsidR="00ED7EEA" w:rsidRPr="00303562">
        <w:t xml:space="preserve">if they had a recreational marijuana law and </w:t>
      </w:r>
      <w:r w:rsidR="00630391" w:rsidRPr="00303562">
        <w:t>a</w:t>
      </w:r>
      <w:r w:rsidR="00180830" w:rsidRPr="00303562">
        <w:t>t</w:t>
      </w:r>
      <w:r w:rsidR="00E17389" w:rsidRPr="00303562">
        <w:t xml:space="preserve"> </w:t>
      </w:r>
      <w:r w:rsidRPr="00303562">
        <w:t xml:space="preserve">least one recreational marijuana dispensary </w:t>
      </w:r>
      <w:r w:rsidR="00E17389" w:rsidRPr="00303562">
        <w:t>at that time</w:t>
      </w:r>
      <w:r w:rsidRPr="00303562">
        <w:t>: Alaska, Washington, Colorado, Oregon, Nevada, California, and Maine.</w:t>
      </w:r>
    </w:p>
    <w:p w14:paraId="7784AC93" w14:textId="77777777" w:rsidR="00D36A68" w:rsidRPr="00303562" w:rsidRDefault="00D36A68" w:rsidP="00D36A68"/>
    <w:p w14:paraId="4232E678" w14:textId="5ECAF725" w:rsidR="003E0B1C" w:rsidRPr="00303562" w:rsidRDefault="00D36A68" w:rsidP="003E0B1C">
      <w:r w:rsidRPr="00303562">
        <w:t xml:space="preserve">Figure 1 shows the number of reported EVALI cases per 1 million population in each state. </w:t>
      </w:r>
      <w:r w:rsidR="00E17389" w:rsidRPr="00303562">
        <w:t>We sorted states</w:t>
      </w:r>
      <w:r w:rsidRPr="00303562">
        <w:t xml:space="preserve"> by the EVALI rate and </w:t>
      </w:r>
      <w:r w:rsidR="00E17389" w:rsidRPr="00303562">
        <w:t xml:space="preserve">found </w:t>
      </w:r>
      <w:r w:rsidRPr="00303562">
        <w:t>that recreational marijuana states have</w:t>
      </w:r>
      <w:r w:rsidR="003E0B1C" w:rsidRPr="00303562">
        <w:t xml:space="preserve"> significantly fewer </w:t>
      </w:r>
      <w:r w:rsidRPr="00303562">
        <w:t>EVALI cases</w:t>
      </w:r>
      <w:r w:rsidR="00630391" w:rsidRPr="00303562">
        <w:t>/million</w:t>
      </w:r>
      <w:r w:rsidRPr="00303562">
        <w:t xml:space="preserve"> than </w:t>
      </w:r>
      <w:r w:rsidR="00E17389" w:rsidRPr="00303562">
        <w:t>other states</w:t>
      </w:r>
      <w:r w:rsidRPr="00303562">
        <w:t xml:space="preserve">. </w:t>
      </w:r>
      <w:r w:rsidR="003E0B1C" w:rsidRPr="00303562">
        <w:t>The average recreational marijuana state ha</w:t>
      </w:r>
      <w:r w:rsidR="00180830" w:rsidRPr="00303562">
        <w:t>d</w:t>
      </w:r>
      <w:r w:rsidR="003E0B1C" w:rsidRPr="00303562">
        <w:t xml:space="preserve"> 1.7 EVALI cases</w:t>
      </w:r>
      <w:r w:rsidR="00630391" w:rsidRPr="00303562">
        <w:t>/million</w:t>
      </w:r>
      <w:r w:rsidR="00591CAF" w:rsidRPr="00303562">
        <w:t>.</w:t>
      </w:r>
      <w:r w:rsidR="003E0B1C" w:rsidRPr="00303562">
        <w:t xml:space="preserve"> </w:t>
      </w:r>
      <w:r w:rsidR="00591CAF" w:rsidRPr="00303562">
        <w:t>T</w:t>
      </w:r>
      <w:r w:rsidR="003E0B1C" w:rsidRPr="00303562">
        <w:t xml:space="preserve">his is 7.1 </w:t>
      </w:r>
      <w:r w:rsidR="00591CAF" w:rsidRPr="00303562">
        <w:t>(p &lt; .</w:t>
      </w:r>
      <w:proofErr w:type="gramStart"/>
      <w:r w:rsidR="00591CAF" w:rsidRPr="00303562">
        <w:t>001 )</w:t>
      </w:r>
      <w:proofErr w:type="gramEnd"/>
      <w:r w:rsidR="00591CAF" w:rsidRPr="00303562">
        <w:t xml:space="preserve"> </w:t>
      </w:r>
      <w:r w:rsidR="00E17389" w:rsidRPr="00303562">
        <w:t xml:space="preserve">fewer </w:t>
      </w:r>
      <w:r w:rsidR="00ED7EEA" w:rsidRPr="00303562">
        <w:t>cases</w:t>
      </w:r>
      <w:r w:rsidR="00630391" w:rsidRPr="00303562">
        <w:t>/million</w:t>
      </w:r>
      <w:r w:rsidR="00ED7EEA" w:rsidRPr="00303562">
        <w:t xml:space="preserve"> </w:t>
      </w:r>
      <w:r w:rsidR="003E0B1C" w:rsidRPr="00303562">
        <w:t>tha</w:t>
      </w:r>
      <w:r w:rsidR="00ED7EEA" w:rsidRPr="00303562">
        <w:t>n</w:t>
      </w:r>
      <w:r w:rsidR="003E0B1C" w:rsidRPr="00303562">
        <w:t xml:space="preserve"> the average medical marijuana state, and 6.4 </w:t>
      </w:r>
      <w:r w:rsidR="00591CAF" w:rsidRPr="00303562">
        <w:t>(p</w:t>
      </w:r>
      <w:r w:rsidR="00ED7EEA" w:rsidRPr="00303562">
        <w:t xml:space="preserve"> &lt; </w:t>
      </w:r>
      <w:r w:rsidR="00591CAF" w:rsidRPr="00303562">
        <w:t xml:space="preserve">.002) </w:t>
      </w:r>
      <w:r w:rsidR="00ED7EEA" w:rsidRPr="00303562">
        <w:t>fewer cases</w:t>
      </w:r>
      <w:r w:rsidR="00630391" w:rsidRPr="00303562">
        <w:t>/million</w:t>
      </w:r>
      <w:r w:rsidR="003E0B1C" w:rsidRPr="00303562">
        <w:t xml:space="preserve"> than the average prohibition state</w:t>
      </w:r>
      <w:r w:rsidR="00591CAF" w:rsidRPr="00303562">
        <w:t xml:space="preserve">. </w:t>
      </w:r>
      <w:r w:rsidR="003E0B1C" w:rsidRPr="00303562">
        <w:t xml:space="preserve"> </w:t>
      </w:r>
      <w:r w:rsidR="00591CAF" w:rsidRPr="00303562">
        <w:t>The difference in the EVALI case rate between medical and prohibition state</w:t>
      </w:r>
      <w:r w:rsidR="00E17389" w:rsidRPr="00303562">
        <w:t>s</w:t>
      </w:r>
      <w:r w:rsidR="00591CAF" w:rsidRPr="00303562">
        <w:t xml:space="preserve"> </w:t>
      </w:r>
      <w:r w:rsidR="00E17389" w:rsidRPr="00303562">
        <w:t>is not statistically significant.</w:t>
      </w:r>
    </w:p>
    <w:p w14:paraId="3983D13F" w14:textId="10FF3748" w:rsidR="00F92901" w:rsidRPr="00303562" w:rsidRDefault="00F92901"/>
    <w:p w14:paraId="0DA0402C" w14:textId="77777777" w:rsidR="006B27A6" w:rsidRDefault="00E17389">
      <w:r w:rsidRPr="00303562">
        <w:t>Th</w:t>
      </w:r>
      <w:r w:rsidR="00ED7EEA" w:rsidRPr="00303562">
        <w:t>e</w:t>
      </w:r>
      <w:r w:rsidRPr="00303562">
        <w:t xml:space="preserve"> </w:t>
      </w:r>
      <w:r w:rsidR="00F92901" w:rsidRPr="00303562">
        <w:t xml:space="preserve">distribution of EVALI cases suggests that </w:t>
      </w:r>
      <w:r w:rsidRPr="00303562">
        <w:t>they</w:t>
      </w:r>
      <w:r w:rsidR="00F92901" w:rsidRPr="00303562">
        <w:t xml:space="preserve"> are concentrated in states where consumers </w:t>
      </w:r>
      <w:r w:rsidRPr="00303562">
        <w:t>do</w:t>
      </w:r>
      <w:r w:rsidR="00A55C50" w:rsidRPr="00303562">
        <w:t xml:space="preserve"> not</w:t>
      </w:r>
      <w:r w:rsidR="00F92901" w:rsidRPr="00303562">
        <w:t xml:space="preserve"> have </w:t>
      </w:r>
      <w:r w:rsidRPr="00303562">
        <w:t xml:space="preserve">legal </w:t>
      </w:r>
      <w:r w:rsidR="00F92901" w:rsidRPr="00303562">
        <w:t xml:space="preserve">access to recreational marijuana dispensaries. </w:t>
      </w:r>
      <w:r w:rsidRPr="00303562">
        <w:t>This analysis</w:t>
      </w:r>
      <w:r w:rsidR="00F92901" w:rsidRPr="00303562">
        <w:t xml:space="preserve"> </w:t>
      </w:r>
      <w:r w:rsidRPr="00303562">
        <w:t>is</w:t>
      </w:r>
      <w:r w:rsidR="006116F0" w:rsidRPr="00303562">
        <w:t xml:space="preserve"> limited in that </w:t>
      </w:r>
      <w:r w:rsidRPr="00303562">
        <w:t xml:space="preserve">these </w:t>
      </w:r>
      <w:r w:rsidR="006116F0" w:rsidRPr="00303562">
        <w:t>are</w:t>
      </w:r>
      <w:r w:rsidR="00F92901" w:rsidRPr="00303562">
        <w:t xml:space="preserve"> simple </w:t>
      </w:r>
      <w:r w:rsidR="00926C57" w:rsidRPr="00303562">
        <w:t>cross-sectional</w:t>
      </w:r>
      <w:r w:rsidR="00F92901" w:rsidRPr="00303562">
        <w:t xml:space="preserve"> comparisons of case rates</w:t>
      </w:r>
      <w:r w:rsidRPr="00303562">
        <w:t xml:space="preserve"> and do</w:t>
      </w:r>
      <w:r w:rsidR="00F92901" w:rsidRPr="00303562">
        <w:t xml:space="preserve"> not attempt to adjust for the possibility </w:t>
      </w:r>
      <w:r w:rsidRPr="00303562">
        <w:t>of confounding</w:t>
      </w:r>
      <w:r w:rsidR="00F92901" w:rsidRPr="00303562">
        <w:t xml:space="preserve"> by other factors that might explain differences in </w:t>
      </w:r>
      <w:r w:rsidRPr="00303562">
        <w:t>EVALI case rates</w:t>
      </w:r>
      <w:r w:rsidR="00F92901" w:rsidRPr="00303562">
        <w:t xml:space="preserve">. </w:t>
      </w:r>
    </w:p>
    <w:p w14:paraId="24287373" w14:textId="77777777" w:rsidR="006B27A6" w:rsidRDefault="006B27A6"/>
    <w:p w14:paraId="789499AE" w14:textId="77777777" w:rsidR="006B27A6" w:rsidRDefault="006B27A6"/>
    <w:p w14:paraId="4DC2315B" w14:textId="5BFC66E3" w:rsidR="00C66991" w:rsidRPr="00303562" w:rsidRDefault="006B27A6" w:rsidP="00FC65AD">
      <w:r>
        <w:t xml:space="preserve">The past two years have witnessed </w:t>
      </w:r>
      <w:proofErr w:type="spellStart"/>
      <w:r>
        <w:t>a</w:t>
      </w:r>
      <w:proofErr w:type="spellEnd"/>
      <w:r>
        <w:t xml:space="preserve"> substantial increase in the percent of adults and youth who use e-cigarettes/vaping devices. This increase has led many to question the long run health  </w:t>
      </w:r>
      <w:r>
        <w:lastRenderedPageBreak/>
        <w:t xml:space="preserve">consequences of </w:t>
      </w:r>
      <w:r>
        <w:t>e-cigarette</w:t>
      </w:r>
      <w:r>
        <w:t>/vaping use.</w:t>
      </w:r>
      <w:r w:rsidRPr="006B27A6">
        <w:rPr>
          <w:vertAlign w:val="superscript"/>
        </w:rPr>
        <w:t>4</w:t>
      </w:r>
      <w:r w:rsidRPr="006B27A6">
        <w:t xml:space="preserve"> </w:t>
      </w:r>
      <w:r>
        <w:t xml:space="preserve">Due to mounting health concerns and in </w:t>
      </w:r>
      <w:r w:rsidRPr="006B27A6">
        <w:t>an effort to curb EVALI cases, some jurisdictions are considering increased restrictions or all-out bans on e-cigarettes/vaping-devices.</w:t>
      </w:r>
      <w:r w:rsidRPr="006B27A6">
        <w:rPr>
          <w:vertAlign w:val="superscript"/>
        </w:rPr>
        <w:t>5</w:t>
      </w:r>
      <w:r w:rsidRPr="006B27A6">
        <w:t xml:space="preserve">  </w:t>
      </w:r>
      <w:r w:rsidR="00FC65AD">
        <w:t>One possible inference from our results is that it is not legal e-cigarette/vaping devices that are primarily responsible for EVALI, but that</w:t>
      </w:r>
      <w:r w:rsidR="00FC65AD" w:rsidRPr="00FC65AD">
        <w:t xml:space="preserve"> </w:t>
      </w:r>
      <w:r w:rsidR="00FC65AD" w:rsidRPr="00303562">
        <w:t>THC products obtained through the black market may be responsible for EVALI</w:t>
      </w:r>
      <w:r w:rsidR="00FC65AD">
        <w:t xml:space="preserve">. This suggests that bans on e-cigarettes/vaping devices may not be successful in combating EVALI and </w:t>
      </w:r>
      <w:r w:rsidR="00A55C50" w:rsidRPr="00303562">
        <w:t>that f</w:t>
      </w:r>
      <w:r w:rsidR="00E17389" w:rsidRPr="00303562">
        <w:t xml:space="preserve">urther restricting the legal </w:t>
      </w:r>
      <w:r w:rsidR="00FC65AD">
        <w:t xml:space="preserve">THC </w:t>
      </w:r>
      <w:r w:rsidR="00E17389" w:rsidRPr="00303562">
        <w:t xml:space="preserve">market may lead to more </w:t>
      </w:r>
      <w:r w:rsidR="00A55C50" w:rsidRPr="00303562">
        <w:t xml:space="preserve">cases of </w:t>
      </w:r>
      <w:r w:rsidR="00E17389" w:rsidRPr="00303562">
        <w:t>EVALI.</w:t>
      </w:r>
    </w:p>
    <w:p w14:paraId="1B2CB6E9" w14:textId="25CE422D" w:rsidR="003E0B1C" w:rsidRPr="00303562" w:rsidRDefault="003E0B1C"/>
    <w:p w14:paraId="70A58D04" w14:textId="77777777" w:rsidR="00630391" w:rsidRPr="00303562" w:rsidRDefault="00630391">
      <w:pPr>
        <w:rPr>
          <w:b/>
          <w:bCs/>
        </w:rPr>
      </w:pPr>
    </w:p>
    <w:p w14:paraId="0F16F2BF" w14:textId="77777777" w:rsidR="004F4D08" w:rsidRPr="00303562" w:rsidRDefault="004F4D08" w:rsidP="00E20974">
      <w:pPr>
        <w:pStyle w:val="Caption"/>
        <w:rPr>
          <w:rFonts w:ascii="Times New Roman" w:hAnsi="Times New Roman" w:cs="Times New Roman"/>
        </w:rPr>
      </w:pPr>
    </w:p>
    <w:p w14:paraId="2C1A7416" w14:textId="230EBCB1" w:rsidR="00303562" w:rsidRPr="00303562" w:rsidRDefault="00E20974" w:rsidP="00303562">
      <w:pPr>
        <w:pStyle w:val="Caption"/>
        <w:jc w:val="center"/>
        <w:rPr>
          <w:rFonts w:ascii="Times New Roman" w:hAnsi="Times New Roman" w:cs="Times New Roman"/>
          <w:noProof/>
        </w:rPr>
      </w:pPr>
      <w:r w:rsidRPr="00303562">
        <w:rPr>
          <w:rFonts w:ascii="Times New Roman" w:hAnsi="Times New Roman" w:cs="Times New Roman"/>
        </w:rPr>
        <w:t xml:space="preserve">Figure </w:t>
      </w:r>
      <w:r w:rsidR="005F01BD" w:rsidRPr="00303562">
        <w:rPr>
          <w:rFonts w:ascii="Times New Roman" w:hAnsi="Times New Roman" w:cs="Times New Roman"/>
        </w:rPr>
        <w:fldChar w:fldCharType="begin"/>
      </w:r>
      <w:r w:rsidR="005F01BD" w:rsidRPr="00303562">
        <w:rPr>
          <w:rFonts w:ascii="Times New Roman" w:hAnsi="Times New Roman" w:cs="Times New Roman"/>
        </w:rPr>
        <w:instrText xml:space="preserve"> SEQ Figure \* ARABIC </w:instrText>
      </w:r>
      <w:r w:rsidR="005F01BD" w:rsidRPr="00303562">
        <w:rPr>
          <w:rFonts w:ascii="Times New Roman" w:hAnsi="Times New Roman" w:cs="Times New Roman"/>
        </w:rPr>
        <w:fldChar w:fldCharType="separate"/>
      </w:r>
      <w:r w:rsidRPr="00303562">
        <w:rPr>
          <w:rFonts w:ascii="Times New Roman" w:hAnsi="Times New Roman" w:cs="Times New Roman"/>
          <w:noProof/>
        </w:rPr>
        <w:t>1</w:t>
      </w:r>
      <w:r w:rsidR="005F01BD" w:rsidRPr="00303562">
        <w:rPr>
          <w:rFonts w:ascii="Times New Roman" w:hAnsi="Times New Roman" w:cs="Times New Roman"/>
          <w:noProof/>
        </w:rPr>
        <w:fldChar w:fldCharType="end"/>
      </w:r>
    </w:p>
    <w:p w14:paraId="77BE5DF6" w14:textId="5EE902BA" w:rsidR="00630391" w:rsidRPr="00303562" w:rsidRDefault="00A55C50" w:rsidP="004F4D08">
      <w:pPr>
        <w:pStyle w:val="Caption"/>
        <w:jc w:val="center"/>
        <w:rPr>
          <w:rFonts w:ascii="Times New Roman" w:hAnsi="Times New Roman" w:cs="Times New Roman"/>
          <w:b/>
          <w:bCs/>
        </w:rPr>
      </w:pPr>
      <w:r w:rsidRPr="0030356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6CF9DFC" wp14:editId="2A9B4E11">
            <wp:extent cx="2728644" cy="682161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hibit_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29" cy="68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5AE" w14:textId="77777777" w:rsidR="00630391" w:rsidRPr="00303562" w:rsidRDefault="00630391">
      <w:pPr>
        <w:rPr>
          <w:b/>
          <w:bCs/>
        </w:rPr>
      </w:pPr>
    </w:p>
    <w:p w14:paraId="7E662EBC" w14:textId="77777777" w:rsidR="00303562" w:rsidRDefault="00303562">
      <w:pPr>
        <w:rPr>
          <w:b/>
          <w:bCs/>
          <w:u w:val="single"/>
        </w:rPr>
      </w:pPr>
    </w:p>
    <w:p w14:paraId="13043A53" w14:textId="77777777" w:rsidR="00303562" w:rsidRDefault="00303562">
      <w:pPr>
        <w:rPr>
          <w:b/>
          <w:bCs/>
          <w:u w:val="single"/>
        </w:rPr>
      </w:pPr>
    </w:p>
    <w:p w14:paraId="10D6A18B" w14:textId="311BCFEB" w:rsidR="00630391" w:rsidRPr="00303562" w:rsidRDefault="00630391">
      <w:pPr>
        <w:rPr>
          <w:b/>
          <w:bCs/>
          <w:u w:val="single"/>
        </w:rPr>
      </w:pPr>
      <w:r w:rsidRPr="00303562">
        <w:rPr>
          <w:b/>
          <w:bCs/>
          <w:u w:val="single"/>
        </w:rPr>
        <w:t>References</w:t>
      </w:r>
    </w:p>
    <w:p w14:paraId="30A0D38C" w14:textId="77777777" w:rsidR="003E0B1C" w:rsidRPr="00303562" w:rsidRDefault="003E0B1C"/>
    <w:p w14:paraId="3ADAF5A4" w14:textId="4B741799" w:rsidR="00630391" w:rsidRPr="00303562" w:rsidRDefault="00552AB0" w:rsidP="00630391">
      <w:r w:rsidRPr="00303562">
        <w:rPr>
          <w:color w:val="222222"/>
          <w:shd w:val="clear" w:color="auto" w:fill="FFFFFF"/>
        </w:rPr>
        <w:t>[</w:t>
      </w:r>
      <w:r w:rsidRPr="00303562">
        <w:t xml:space="preserve">1] </w:t>
      </w:r>
      <w:proofErr w:type="spellStart"/>
      <w:r w:rsidR="00303562" w:rsidRPr="00303562">
        <w:t>Layden</w:t>
      </w:r>
      <w:proofErr w:type="spellEnd"/>
      <w:r w:rsidR="00303562" w:rsidRPr="00303562">
        <w:t xml:space="preserve"> JE, </w:t>
      </w:r>
      <w:proofErr w:type="spellStart"/>
      <w:r w:rsidR="00303562" w:rsidRPr="00303562">
        <w:t>Ghinai</w:t>
      </w:r>
      <w:proofErr w:type="spellEnd"/>
      <w:r w:rsidR="00303562" w:rsidRPr="00303562">
        <w:t xml:space="preserve"> I, Pray I, et al. Pulmonary illness related to e-cigarette use in Illinois and Wisconsin — preliminary report. N </w:t>
      </w:r>
      <w:proofErr w:type="spellStart"/>
      <w:r w:rsidR="00303562" w:rsidRPr="00303562">
        <w:t>Engl</w:t>
      </w:r>
      <w:proofErr w:type="spellEnd"/>
      <w:r w:rsidR="00303562" w:rsidRPr="00303562">
        <w:t xml:space="preserve"> J Med. DOI: 10.1056/NEJMoa1911614.</w:t>
      </w:r>
    </w:p>
    <w:p w14:paraId="280AA14E" w14:textId="77777777" w:rsidR="00630391" w:rsidRPr="00303562" w:rsidRDefault="00630391"/>
    <w:p w14:paraId="1A6B285B" w14:textId="60AA5FD5" w:rsidR="00B33216" w:rsidRDefault="00552AB0" w:rsidP="006B27A6">
      <w:r w:rsidRPr="00303562">
        <w:t xml:space="preserve">[2] </w:t>
      </w:r>
      <w:r w:rsidR="00630391" w:rsidRPr="00303562">
        <w:t xml:space="preserve">Perrine CG, Pickens CM, Boehmer TK, et al. Characteristics of a Multistate Outbreak of Lung Injury Associated with E-cigarette Use, or Vaping — United States, 2019. MMWR </w:t>
      </w:r>
      <w:proofErr w:type="spellStart"/>
      <w:r w:rsidR="00630391" w:rsidRPr="00303562">
        <w:t>Morb</w:t>
      </w:r>
      <w:proofErr w:type="spellEnd"/>
      <w:r w:rsidR="00630391" w:rsidRPr="00303562">
        <w:t xml:space="preserve"> Mortal </w:t>
      </w:r>
      <w:proofErr w:type="spellStart"/>
      <w:r w:rsidR="00630391" w:rsidRPr="00303562">
        <w:t>Wkly</w:t>
      </w:r>
      <w:proofErr w:type="spellEnd"/>
      <w:r w:rsidR="00630391" w:rsidRPr="00303562">
        <w:t xml:space="preserve"> Rep </w:t>
      </w:r>
      <w:proofErr w:type="gramStart"/>
      <w:r w:rsidR="00630391" w:rsidRPr="00303562">
        <w:t>2019;68:860</w:t>
      </w:r>
      <w:proofErr w:type="gramEnd"/>
      <w:r w:rsidR="00630391" w:rsidRPr="00303562">
        <w:t xml:space="preserve">–864. DOI: </w:t>
      </w:r>
      <w:hyperlink r:id="rId9" w:history="1">
        <w:r w:rsidR="00630391" w:rsidRPr="00303562">
          <w:t>http://dx.doi.org/10.15585/mmwr.mm6839e1</w:t>
        </w:r>
      </w:hyperlink>
    </w:p>
    <w:p w14:paraId="032B5928" w14:textId="77777777" w:rsidR="006B27A6" w:rsidRDefault="006B27A6" w:rsidP="006B27A6"/>
    <w:p w14:paraId="110FDF03" w14:textId="67A866DE" w:rsidR="006B27A6" w:rsidRDefault="00303562" w:rsidP="00303562">
      <w:r w:rsidRPr="00303562">
        <w:t>[</w:t>
      </w:r>
      <w:r w:rsidR="006B27A6">
        <w:t>3</w:t>
      </w:r>
      <w:r w:rsidRPr="00303562">
        <w:t>] Surveillance, Epidemiology, and End Results (SEER) Program Populations (1969-2017) (www.seer.cancer.gov/popdata), National Cancer Institute, DCCPS, Surveillance Research Program, released December 2018.</w:t>
      </w:r>
    </w:p>
    <w:p w14:paraId="0CB6C5B3" w14:textId="72ABFD10" w:rsidR="00DE6B67" w:rsidRDefault="006B27A6" w:rsidP="006B27A6">
      <w:pPr>
        <w:pStyle w:val="NormalWeb"/>
      </w:pPr>
      <w:r>
        <w:t>[4</w:t>
      </w:r>
      <w:r>
        <w:t xml:space="preserve">] </w:t>
      </w:r>
      <w:proofErr w:type="spellStart"/>
      <w:r>
        <w:t>Farzal</w:t>
      </w:r>
      <w:proofErr w:type="spellEnd"/>
      <w:r>
        <w:t xml:space="preserve">, Z., Perry, M. F., Yarbrough, W. G., &amp; </w:t>
      </w:r>
      <w:proofErr w:type="spellStart"/>
      <w:r>
        <w:t>Kimple</w:t>
      </w:r>
      <w:proofErr w:type="spellEnd"/>
      <w:r>
        <w:t xml:space="preserve">, A. J. (2019). The Adolescent Vaping Epidemic in the United States—How It Happened and Where We Go </w:t>
      </w:r>
      <w:proofErr w:type="gramStart"/>
      <w:r>
        <w:t>From</w:t>
      </w:r>
      <w:proofErr w:type="gramEnd"/>
      <w:r>
        <w:t xml:space="preserve"> Here. </w:t>
      </w:r>
      <w:r w:rsidRPr="00B33216">
        <w:t>JAMA Otolaryngology–Head &amp; Neck Surgery</w:t>
      </w:r>
      <w:r>
        <w:t xml:space="preserve">, </w:t>
      </w:r>
      <w:r w:rsidRPr="00B33216">
        <w:t>145</w:t>
      </w:r>
      <w:r>
        <w:t xml:space="preserve">(10), 885. </w:t>
      </w:r>
      <w:hyperlink r:id="rId10" w:history="1">
        <w:r w:rsidRPr="001A5F6A">
          <w:rPr>
            <w:rStyle w:val="Hyperlink"/>
          </w:rPr>
          <w:t>https://doi.org/10.1001/jamaoto.2019.241</w:t>
        </w:r>
      </w:hyperlink>
      <w:bookmarkStart w:id="0" w:name="_GoBack"/>
      <w:bookmarkEnd w:id="0"/>
    </w:p>
    <w:p w14:paraId="07BCD7B5" w14:textId="77777777" w:rsidR="00DE6B67" w:rsidRDefault="00DE6B67" w:rsidP="00DE6B67">
      <w:pPr>
        <w:pStyle w:val="NormalWeb"/>
      </w:pPr>
      <w:r>
        <w:t xml:space="preserve">[5] </w:t>
      </w:r>
      <w:proofErr w:type="spellStart"/>
      <w:r>
        <w:t>Farzal</w:t>
      </w:r>
      <w:proofErr w:type="spellEnd"/>
      <w:r>
        <w:t xml:space="preserve">, Z., Perry, M. F., Yarbrough, W. G., &amp; </w:t>
      </w:r>
      <w:proofErr w:type="spellStart"/>
      <w:r>
        <w:t>Kimple</w:t>
      </w:r>
      <w:proofErr w:type="spellEnd"/>
      <w:r>
        <w:t xml:space="preserve">, A. J. (2019). The Adolescent Vaping Epidemic in the United States—How It Happened and Where We Go </w:t>
      </w:r>
      <w:proofErr w:type="gramStart"/>
      <w:r>
        <w:t>From</w:t>
      </w:r>
      <w:proofErr w:type="gramEnd"/>
      <w:r>
        <w:t xml:space="preserve"> Here. </w:t>
      </w:r>
      <w:r>
        <w:rPr>
          <w:i/>
          <w:iCs/>
        </w:rPr>
        <w:t>JAMA Otolaryngology–Head &amp; Neck Surgery</w:t>
      </w:r>
      <w:r>
        <w:t xml:space="preserve">, </w:t>
      </w:r>
      <w:r>
        <w:rPr>
          <w:i/>
          <w:iCs/>
        </w:rPr>
        <w:t>145</w:t>
      </w:r>
      <w:r>
        <w:t>(10), 885. https://doi.org/10.1001/jamaoto.2019.2410</w:t>
      </w:r>
    </w:p>
    <w:p w14:paraId="3F0C021C" w14:textId="0462F5B3" w:rsidR="00DE6B67" w:rsidRDefault="00DE6B67" w:rsidP="006B27A6">
      <w:pPr>
        <w:pStyle w:val="NormalWeb"/>
      </w:pPr>
    </w:p>
    <w:p w14:paraId="62D41842" w14:textId="77777777" w:rsidR="006B27A6" w:rsidRPr="00303562" w:rsidRDefault="006B27A6" w:rsidP="00303562"/>
    <w:p w14:paraId="43D93386" w14:textId="112149FE" w:rsidR="00303562" w:rsidRPr="00303562" w:rsidRDefault="00303562"/>
    <w:p w14:paraId="54932CDE" w14:textId="77777777" w:rsidR="00630391" w:rsidRPr="00303562" w:rsidRDefault="00630391"/>
    <w:p w14:paraId="393F1D81" w14:textId="77777777" w:rsidR="00410EFD" w:rsidRPr="00303562" w:rsidRDefault="00410EFD"/>
    <w:sectPr w:rsidR="00410EFD" w:rsidRPr="00303562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5A140" w14:textId="77777777" w:rsidR="00B1676C" w:rsidRDefault="00B1676C" w:rsidP="00630391">
      <w:r>
        <w:separator/>
      </w:r>
    </w:p>
  </w:endnote>
  <w:endnote w:type="continuationSeparator" w:id="0">
    <w:p w14:paraId="14E98E68" w14:textId="77777777" w:rsidR="00B1676C" w:rsidRDefault="00B1676C" w:rsidP="0063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D0C2A" w14:textId="77777777" w:rsidR="00B1676C" w:rsidRDefault="00B1676C" w:rsidP="00630391">
      <w:r>
        <w:separator/>
      </w:r>
    </w:p>
  </w:footnote>
  <w:footnote w:type="continuationSeparator" w:id="0">
    <w:p w14:paraId="20B2FBE9" w14:textId="77777777" w:rsidR="00B1676C" w:rsidRDefault="00B1676C" w:rsidP="0063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0F1396"/>
    <w:rsid w:val="00113CB8"/>
    <w:rsid w:val="00141856"/>
    <w:rsid w:val="00180830"/>
    <w:rsid w:val="001B0C45"/>
    <w:rsid w:val="001D3A8A"/>
    <w:rsid w:val="00241BC5"/>
    <w:rsid w:val="00271B33"/>
    <w:rsid w:val="00303562"/>
    <w:rsid w:val="0033055B"/>
    <w:rsid w:val="003B537E"/>
    <w:rsid w:val="003D5150"/>
    <w:rsid w:val="003E0B1C"/>
    <w:rsid w:val="003F6931"/>
    <w:rsid w:val="00406AF2"/>
    <w:rsid w:val="00410EFD"/>
    <w:rsid w:val="004F4D08"/>
    <w:rsid w:val="00552AB0"/>
    <w:rsid w:val="00591CAF"/>
    <w:rsid w:val="005F01BD"/>
    <w:rsid w:val="006116F0"/>
    <w:rsid w:val="00630391"/>
    <w:rsid w:val="00697E43"/>
    <w:rsid w:val="006B27A6"/>
    <w:rsid w:val="00750F9B"/>
    <w:rsid w:val="00760C5E"/>
    <w:rsid w:val="00787A77"/>
    <w:rsid w:val="007F2F11"/>
    <w:rsid w:val="00817B42"/>
    <w:rsid w:val="00894248"/>
    <w:rsid w:val="0090215B"/>
    <w:rsid w:val="00926C57"/>
    <w:rsid w:val="0095505E"/>
    <w:rsid w:val="009F50B9"/>
    <w:rsid w:val="009F7D9D"/>
    <w:rsid w:val="00A21E68"/>
    <w:rsid w:val="00A55C50"/>
    <w:rsid w:val="00AD7473"/>
    <w:rsid w:val="00B1676C"/>
    <w:rsid w:val="00B33216"/>
    <w:rsid w:val="00B4029E"/>
    <w:rsid w:val="00BE48A3"/>
    <w:rsid w:val="00C66991"/>
    <w:rsid w:val="00CF52FF"/>
    <w:rsid w:val="00D36A68"/>
    <w:rsid w:val="00DE6B67"/>
    <w:rsid w:val="00DE7C62"/>
    <w:rsid w:val="00E17389"/>
    <w:rsid w:val="00E20974"/>
    <w:rsid w:val="00EC2335"/>
    <w:rsid w:val="00ED7EEA"/>
    <w:rsid w:val="00F20605"/>
    <w:rsid w:val="00F92901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8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EF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03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3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039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097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B42"/>
    <w:rPr>
      <w:color w:val="954F72" w:themeColor="followedHyperlink"/>
      <w:u w:val="single"/>
    </w:rPr>
  </w:style>
  <w:style w:type="character" w:customStyle="1" w:styleId="nlmstring-name">
    <w:name w:val="nlm_string-name"/>
    <w:basedOn w:val="DefaultParagraphFont"/>
    <w:rsid w:val="00303562"/>
  </w:style>
  <w:style w:type="paragraph" w:styleId="NormalWeb">
    <w:name w:val="Normal (Web)"/>
    <w:basedOn w:val="Normal"/>
    <w:uiPriority w:val="99"/>
    <w:unhideWhenUsed/>
    <w:rsid w:val="00B332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01/jamaoto.2019.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5585/mmwr.mm6839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BC201D-F0F9-1045-B48E-39215A7D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4</cp:revision>
  <dcterms:created xsi:type="dcterms:W3CDTF">2019-11-01T18:03:00Z</dcterms:created>
  <dcterms:modified xsi:type="dcterms:W3CDTF">2019-11-01T18:16:00Z</dcterms:modified>
</cp:coreProperties>
</file>