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parentheses below. P-values reported in brackets. P-values also represented by stars with * p &lt; 0.05, ** p &lt; 0.01, *** p &lt; 0.001. 95% confidence interval of difference in means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2020-02-06T06:57:34Z</dcterms:modified>
  <cp:category/>
</cp:coreProperties>
</file>