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parentheses below. P-values reported in brackets. P-values also represented by stars with * p &lt; 0.05, ** p &lt; 0.01, *** p &lt; 0.001. 95% confidence interval of difference in means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2020-03-16T14:40:13Z</dcterms:modified>
  <cp:category/>
</cp:coreProperties>
</file>