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(4.14 to 11.97)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(5.09 to 12.45)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(0.30 to 3.10)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95% confidence interval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2020-02-06T06:57:33Z</dcterms:modified>
  <cp:category/>
</cp:coreProperties>
</file>