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2FEB0" w14:textId="64B3BF65" w:rsidR="003B039F" w:rsidRPr="00501B31" w:rsidRDefault="00702016" w:rsidP="00702016">
      <w:pPr>
        <w:rPr>
          <w:rFonts w:ascii="Times" w:hAnsi="Times"/>
          <w:color w:val="202124"/>
          <w:shd w:val="clear" w:color="auto" w:fill="FFFFFF"/>
        </w:rPr>
      </w:pPr>
      <w:r w:rsidRPr="00501B31">
        <w:rPr>
          <w:rFonts w:ascii="Times" w:hAnsi="Times"/>
          <w:color w:val="000000"/>
        </w:rPr>
        <w:t>Replies for “</w:t>
      </w:r>
      <w:r w:rsidR="00501B31" w:rsidRPr="00501B31">
        <w:rPr>
          <w:rFonts w:ascii="Times" w:hAnsi="Times" w:cs="Arial"/>
          <w:color w:val="222222"/>
          <w:shd w:val="clear" w:color="auto" w:fill="FFFFFF"/>
        </w:rPr>
        <w:t>Association of states' marijuana legalization policies for medicinal and recreational use and vaping associated lung injury</w:t>
      </w:r>
      <w:r w:rsidRPr="00501B31">
        <w:rPr>
          <w:rFonts w:ascii="Times" w:hAnsi="Times"/>
          <w:color w:val="000000"/>
        </w:rPr>
        <w:t>” (</w:t>
      </w:r>
      <w:r w:rsidR="00501B31" w:rsidRPr="00501B31">
        <w:rPr>
          <w:rFonts w:ascii="Times" w:hAnsi="Times"/>
          <w:color w:val="202124"/>
          <w:shd w:val="clear" w:color="auto" w:fill="FFFFFF"/>
        </w:rPr>
        <w:t>JNO19-4156-T</w:t>
      </w:r>
      <w:r w:rsidRPr="00501B31">
        <w:rPr>
          <w:rFonts w:ascii="Times" w:hAnsi="Times"/>
          <w:color w:val="000000"/>
        </w:rPr>
        <w:t>)</w:t>
      </w:r>
    </w:p>
    <w:p w14:paraId="59E18206" w14:textId="77777777" w:rsidR="00702016" w:rsidRPr="00501B31" w:rsidRDefault="00702016" w:rsidP="00702016">
      <w:pPr>
        <w:rPr>
          <w:rFonts w:ascii="Times" w:hAnsi="Times"/>
          <w:color w:val="000000"/>
        </w:rPr>
      </w:pPr>
    </w:p>
    <w:p w14:paraId="3B460316" w14:textId="6389C28C" w:rsidR="00702016" w:rsidRPr="00501B31" w:rsidRDefault="00702016" w:rsidP="00702016">
      <w:pPr>
        <w:rPr>
          <w:rFonts w:ascii="Times" w:hAnsi="Times" w:cs="Arial"/>
          <w:color w:val="222222"/>
          <w:shd w:val="clear" w:color="auto" w:fill="FFFFFF"/>
        </w:rPr>
      </w:pPr>
      <w:r w:rsidRPr="00501B31">
        <w:rPr>
          <w:rFonts w:ascii="Times" w:hAnsi="Times"/>
          <w:color w:val="000000"/>
        </w:rPr>
        <w:t xml:space="preserve">Dear </w:t>
      </w:r>
      <w:r w:rsidR="00501B31" w:rsidRPr="00501B31">
        <w:rPr>
          <w:rFonts w:ascii="Times" w:hAnsi="Times"/>
          <w:color w:val="000000"/>
        </w:rPr>
        <w:t xml:space="preserve">Dr. </w:t>
      </w:r>
      <w:proofErr w:type="spellStart"/>
      <w:r w:rsidR="00501B31" w:rsidRPr="00501B31">
        <w:rPr>
          <w:rFonts w:ascii="Times" w:hAnsi="Times" w:cs="Arial"/>
          <w:color w:val="222222"/>
          <w:shd w:val="clear" w:color="auto" w:fill="FFFFFF"/>
        </w:rPr>
        <w:t>Rubenfeld</w:t>
      </w:r>
      <w:proofErr w:type="spellEnd"/>
      <w:r w:rsidRPr="00501B31">
        <w:rPr>
          <w:rFonts w:ascii="Times" w:hAnsi="Times"/>
          <w:color w:val="000000"/>
        </w:rPr>
        <w:t xml:space="preserve">, </w:t>
      </w:r>
    </w:p>
    <w:p w14:paraId="07F133D8" w14:textId="77777777" w:rsidR="00702016" w:rsidRPr="00501B31" w:rsidRDefault="00702016" w:rsidP="00702016">
      <w:pPr>
        <w:rPr>
          <w:rFonts w:ascii="Times" w:hAnsi="Times"/>
          <w:color w:val="000000"/>
        </w:rPr>
      </w:pPr>
    </w:p>
    <w:p w14:paraId="269033F4" w14:textId="4FDF0DBD" w:rsidR="00501B31" w:rsidRDefault="00702016" w:rsidP="006B7F13">
      <w:pPr>
        <w:jc w:val="both"/>
        <w:rPr>
          <w:rFonts w:ascii="Times" w:hAnsi="Times"/>
          <w:color w:val="000000"/>
        </w:rPr>
      </w:pPr>
      <w:r w:rsidRPr="00501B31">
        <w:rPr>
          <w:rFonts w:ascii="Times" w:hAnsi="Times"/>
          <w:color w:val="000000"/>
        </w:rPr>
        <w:t xml:space="preserve">We write to you with a revised version of our article </w:t>
      </w:r>
      <w:r w:rsidR="00501B31" w:rsidRPr="00501B31">
        <w:rPr>
          <w:rFonts w:ascii="Times" w:hAnsi="Times"/>
          <w:color w:val="000000"/>
        </w:rPr>
        <w:t>“</w:t>
      </w:r>
      <w:r w:rsidR="00501B31" w:rsidRPr="00501B31">
        <w:rPr>
          <w:rFonts w:ascii="Times" w:hAnsi="Times" w:cs="Arial"/>
          <w:color w:val="222222"/>
          <w:shd w:val="clear" w:color="auto" w:fill="FFFFFF"/>
        </w:rPr>
        <w:t>Association of states' marijuana legalization policies for medicinal and recreational use and vaping associated lung injury</w:t>
      </w:r>
      <w:r w:rsidR="00501B31" w:rsidRPr="00501B31">
        <w:rPr>
          <w:rFonts w:ascii="Times" w:hAnsi="Times"/>
          <w:color w:val="000000"/>
        </w:rPr>
        <w:t>” (</w:t>
      </w:r>
      <w:r w:rsidR="00501B31" w:rsidRPr="00501B31">
        <w:rPr>
          <w:rFonts w:ascii="Times" w:hAnsi="Times"/>
          <w:color w:val="202124"/>
          <w:shd w:val="clear" w:color="auto" w:fill="FFFFFF"/>
        </w:rPr>
        <w:t>JNO19-4156-T</w:t>
      </w:r>
      <w:r w:rsidR="00501B31" w:rsidRPr="00501B31">
        <w:rPr>
          <w:rFonts w:ascii="Times" w:hAnsi="Times"/>
          <w:color w:val="000000"/>
        </w:rPr>
        <w:t xml:space="preserve">) </w:t>
      </w:r>
      <w:r w:rsidRPr="00501B31">
        <w:rPr>
          <w:rFonts w:ascii="Times" w:hAnsi="Times"/>
          <w:color w:val="000000"/>
        </w:rPr>
        <w:t xml:space="preserve">for </w:t>
      </w:r>
      <w:r w:rsidR="00501B31" w:rsidRPr="00501B31">
        <w:rPr>
          <w:rFonts w:ascii="Times" w:hAnsi="Times" w:cs="Arial"/>
          <w:color w:val="222222"/>
          <w:shd w:val="clear" w:color="auto" w:fill="FFFFFF"/>
        </w:rPr>
        <w:t>JAMA Network Open</w:t>
      </w:r>
      <w:r w:rsidRPr="00501B31">
        <w:rPr>
          <w:rFonts w:ascii="Times" w:hAnsi="Times"/>
          <w:color w:val="000000"/>
        </w:rPr>
        <w:t xml:space="preserve">. We thank you for the opportunity to resubmit the paper. We believe that addressing the concerns and comments raised by both </w:t>
      </w:r>
      <w:r w:rsidR="00501B31">
        <w:rPr>
          <w:rFonts w:ascii="Times" w:hAnsi="Times"/>
          <w:color w:val="000000"/>
        </w:rPr>
        <w:t xml:space="preserve">yourself and the </w:t>
      </w:r>
      <w:r w:rsidRPr="00501B31">
        <w:rPr>
          <w:rFonts w:ascii="Times" w:hAnsi="Times"/>
          <w:color w:val="000000"/>
        </w:rPr>
        <w:t xml:space="preserve">referees have helped us to improve the paper. In our replies </w:t>
      </w:r>
      <w:r w:rsidR="00501B31">
        <w:rPr>
          <w:rFonts w:ascii="Times" w:hAnsi="Times"/>
          <w:color w:val="000000"/>
        </w:rPr>
        <w:t>below</w:t>
      </w:r>
      <w:r w:rsidR="006B7F13">
        <w:rPr>
          <w:rFonts w:ascii="Times" w:hAnsi="Times"/>
          <w:color w:val="000000"/>
        </w:rPr>
        <w:t>,</w:t>
      </w:r>
      <w:r w:rsidR="00501B31">
        <w:rPr>
          <w:rFonts w:ascii="Times" w:hAnsi="Times"/>
          <w:color w:val="000000"/>
        </w:rPr>
        <w:t xml:space="preserve"> </w:t>
      </w:r>
      <w:r w:rsidRPr="00501B31">
        <w:rPr>
          <w:rFonts w:ascii="Times" w:hAnsi="Times"/>
          <w:color w:val="000000"/>
        </w:rPr>
        <w:t>we describe in detail the changes we have made</w:t>
      </w:r>
      <w:r w:rsidR="004C00AE" w:rsidRPr="00501B31">
        <w:rPr>
          <w:rFonts w:ascii="Times" w:hAnsi="Times"/>
          <w:color w:val="000000"/>
        </w:rPr>
        <w:t>.</w:t>
      </w:r>
      <w:r w:rsidRPr="00501B31">
        <w:rPr>
          <w:rFonts w:ascii="Times" w:hAnsi="Times"/>
          <w:color w:val="000000"/>
        </w:rPr>
        <w:t xml:space="preserve"> </w:t>
      </w:r>
    </w:p>
    <w:p w14:paraId="16BFE622" w14:textId="77777777" w:rsidR="00501B31" w:rsidRDefault="00501B31" w:rsidP="00501B31">
      <w:pPr>
        <w:rPr>
          <w:rFonts w:ascii="Times" w:hAnsi="Times"/>
          <w:color w:val="000000"/>
        </w:rPr>
      </w:pPr>
    </w:p>
    <w:p w14:paraId="4B5E9892" w14:textId="12AB4768" w:rsidR="00702016" w:rsidRPr="00501B31" w:rsidRDefault="00501B31" w:rsidP="006B7F13">
      <w:pPr>
        <w:jc w:val="both"/>
      </w:pPr>
      <w:r>
        <w:rPr>
          <w:rFonts w:ascii="Times" w:hAnsi="Times"/>
          <w:color w:val="000000"/>
        </w:rPr>
        <w:t xml:space="preserve">Many </w:t>
      </w:r>
      <w:r w:rsidR="001D10EB" w:rsidRPr="00501B31">
        <w:rPr>
          <w:rFonts w:ascii="Times" w:hAnsi="Times"/>
          <w:color w:val="000000"/>
        </w:rPr>
        <w:t>of the comments asked us to add to the manuscript length</w:t>
      </w:r>
      <w:r w:rsidR="00886573" w:rsidRPr="00501B31">
        <w:rPr>
          <w:rFonts w:ascii="Times" w:hAnsi="Times"/>
          <w:color w:val="000000"/>
        </w:rPr>
        <w:t>. Given the journal’s word limitations, we revised the manuscript to focus on the edits we deemed most important</w:t>
      </w:r>
      <w:r w:rsidR="00997344" w:rsidRPr="00501B31">
        <w:rPr>
          <w:rFonts w:ascii="Times" w:hAnsi="Times"/>
          <w:color w:val="000000"/>
        </w:rPr>
        <w:t xml:space="preserve">, ensuring that we </w:t>
      </w:r>
      <w:r w:rsidR="006B7F13">
        <w:rPr>
          <w:rFonts w:ascii="Times" w:hAnsi="Times"/>
          <w:color w:val="000000"/>
        </w:rPr>
        <w:t>keep the word count as low as possible.</w:t>
      </w:r>
      <w:r w:rsidR="00997344" w:rsidRPr="00501B31">
        <w:rPr>
          <w:rFonts w:ascii="Times" w:hAnsi="Times"/>
          <w:color w:val="000000"/>
        </w:rPr>
        <w:t xml:space="preserve"> </w:t>
      </w:r>
      <w:r w:rsidR="00886573" w:rsidRPr="00501B31">
        <w:rPr>
          <w:rFonts w:ascii="Times" w:hAnsi="Times"/>
          <w:color w:val="000000"/>
        </w:rPr>
        <w:t>Although we could not incorporate all suggestions into the manuscript</w:t>
      </w:r>
      <w:r w:rsidR="001D10EB" w:rsidRPr="00501B31">
        <w:rPr>
          <w:rFonts w:ascii="Times" w:hAnsi="Times"/>
          <w:color w:val="000000"/>
        </w:rPr>
        <w:t xml:space="preserve">, </w:t>
      </w:r>
      <w:r w:rsidR="00886573" w:rsidRPr="00501B31">
        <w:rPr>
          <w:rFonts w:ascii="Times" w:hAnsi="Times"/>
          <w:color w:val="000000"/>
        </w:rPr>
        <w:t>we have included</w:t>
      </w:r>
      <w:r w:rsidR="001D10EB" w:rsidRPr="00501B31">
        <w:rPr>
          <w:rFonts w:ascii="Times" w:hAnsi="Times"/>
          <w:color w:val="000000"/>
        </w:rPr>
        <w:t xml:space="preserve"> responses</w:t>
      </w:r>
      <w:r w:rsidR="006B7F13">
        <w:rPr>
          <w:rFonts w:ascii="Times" w:hAnsi="Times"/>
          <w:color w:val="000000"/>
        </w:rPr>
        <w:t xml:space="preserve"> in our reply document</w:t>
      </w:r>
      <w:r w:rsidR="001D10EB" w:rsidRPr="00501B31">
        <w:rPr>
          <w:rFonts w:ascii="Times" w:hAnsi="Times"/>
          <w:color w:val="000000"/>
        </w:rPr>
        <w:t xml:space="preserve"> </w:t>
      </w:r>
      <w:r w:rsidR="006B7F13">
        <w:rPr>
          <w:rFonts w:ascii="Times" w:hAnsi="Times"/>
          <w:color w:val="000000"/>
        </w:rPr>
        <w:t xml:space="preserve">to each comment </w:t>
      </w:r>
      <w:r w:rsidR="00886573" w:rsidRPr="00501B31">
        <w:rPr>
          <w:rFonts w:ascii="Times" w:hAnsi="Times"/>
          <w:color w:val="000000"/>
        </w:rPr>
        <w:t xml:space="preserve">if they </w:t>
      </w:r>
      <w:r w:rsidR="001D10EB" w:rsidRPr="00501B31">
        <w:rPr>
          <w:rFonts w:ascii="Times" w:hAnsi="Times"/>
          <w:color w:val="000000"/>
        </w:rPr>
        <w:t>were not full</w:t>
      </w:r>
      <w:r w:rsidR="00630F29" w:rsidRPr="00501B31">
        <w:rPr>
          <w:rFonts w:ascii="Times" w:hAnsi="Times"/>
          <w:color w:val="000000"/>
        </w:rPr>
        <w:t>y</w:t>
      </w:r>
      <w:r w:rsidR="001D10EB" w:rsidRPr="00501B31">
        <w:rPr>
          <w:rFonts w:ascii="Times" w:hAnsi="Times"/>
          <w:color w:val="000000"/>
        </w:rPr>
        <w:t xml:space="preserve"> incorporated into the text</w:t>
      </w:r>
      <w:r w:rsidR="00997344" w:rsidRPr="00501B31">
        <w:rPr>
          <w:rFonts w:ascii="Times" w:hAnsi="Times"/>
          <w:color w:val="000000"/>
        </w:rPr>
        <w:t>.</w:t>
      </w:r>
    </w:p>
    <w:p w14:paraId="0D7BB751" w14:textId="77777777" w:rsidR="00702016" w:rsidRPr="00501B31" w:rsidRDefault="00702016" w:rsidP="00702016">
      <w:pPr>
        <w:rPr>
          <w:rFonts w:ascii="Times" w:hAnsi="Times"/>
        </w:rPr>
      </w:pPr>
    </w:p>
    <w:p w14:paraId="5E34556C" w14:textId="3A0294D2" w:rsidR="00702016" w:rsidRPr="00501B31" w:rsidRDefault="00702016" w:rsidP="00702016">
      <w:pPr>
        <w:rPr>
          <w:rFonts w:ascii="Times" w:hAnsi="Times"/>
        </w:rPr>
      </w:pPr>
      <w:r w:rsidRPr="00501B31">
        <w:rPr>
          <w:rFonts w:ascii="Times" w:hAnsi="Times"/>
        </w:rPr>
        <w:t>The remainder of the document contains our replies to</w:t>
      </w:r>
      <w:r w:rsidR="00501B31">
        <w:rPr>
          <w:rFonts w:ascii="Times" w:hAnsi="Times"/>
        </w:rPr>
        <w:t xml:space="preserve"> specific</w:t>
      </w:r>
      <w:r w:rsidRPr="00501B31">
        <w:rPr>
          <w:rFonts w:ascii="Times" w:hAnsi="Times"/>
        </w:rPr>
        <w:t xml:space="preserve"> comments. We look forward to hearing from you. </w:t>
      </w:r>
      <w:r w:rsidR="00997344" w:rsidRPr="00501B31">
        <w:rPr>
          <w:rFonts w:ascii="Times" w:hAnsi="Times"/>
        </w:rPr>
        <w:t>Please let us know if you or the referees have any questions or concerns.</w:t>
      </w:r>
    </w:p>
    <w:p w14:paraId="18BDF684" w14:textId="77777777" w:rsidR="00702016" w:rsidRPr="00501B31" w:rsidRDefault="00702016" w:rsidP="00702016">
      <w:pPr>
        <w:rPr>
          <w:rFonts w:ascii="Times" w:hAnsi="Times"/>
        </w:rPr>
      </w:pPr>
    </w:p>
    <w:p w14:paraId="4AA6D71B" w14:textId="77777777" w:rsidR="00702016" w:rsidRPr="00501B31" w:rsidRDefault="00702016" w:rsidP="00702016">
      <w:pPr>
        <w:rPr>
          <w:rFonts w:ascii="Times" w:hAnsi="Times"/>
        </w:rPr>
      </w:pPr>
      <w:r w:rsidRPr="00501B31">
        <w:rPr>
          <w:rFonts w:ascii="Times" w:hAnsi="Times"/>
        </w:rPr>
        <w:t>Sincerely,</w:t>
      </w:r>
    </w:p>
    <w:p w14:paraId="7D9706A3" w14:textId="77777777" w:rsidR="00702016" w:rsidRPr="00501B31" w:rsidRDefault="00702016" w:rsidP="00702016">
      <w:pPr>
        <w:rPr>
          <w:rFonts w:ascii="Times" w:hAnsi="Times"/>
        </w:rPr>
      </w:pPr>
    </w:p>
    <w:p w14:paraId="25E6A7A2" w14:textId="450BC1DA" w:rsidR="00702016" w:rsidRPr="00501B31" w:rsidRDefault="00501B31" w:rsidP="00702016">
      <w:pPr>
        <w:rPr>
          <w:rFonts w:ascii="Times" w:hAnsi="Times"/>
        </w:rPr>
      </w:pPr>
      <w:r>
        <w:rPr>
          <w:rFonts w:ascii="Times" w:hAnsi="Times"/>
        </w:rPr>
        <w:t xml:space="preserve"> Coady Wing, Ashley Bradford, Aaron Carroll, and </w:t>
      </w:r>
      <w:r w:rsidR="00702016" w:rsidRPr="00501B31">
        <w:rPr>
          <w:rFonts w:ascii="Times" w:hAnsi="Times"/>
        </w:rPr>
        <w:t xml:space="preserve">Alex Hollingsworth </w:t>
      </w:r>
    </w:p>
    <w:p w14:paraId="1CB9B49D" w14:textId="77777777" w:rsidR="00304626" w:rsidRPr="00501B31" w:rsidRDefault="00304626" w:rsidP="00702016">
      <w:pPr>
        <w:rPr>
          <w:rFonts w:ascii="Times" w:hAnsi="Times"/>
        </w:rPr>
      </w:pPr>
    </w:p>
    <w:p w14:paraId="1B52BECF" w14:textId="77777777" w:rsidR="00304626" w:rsidRPr="00501B31" w:rsidRDefault="00304626" w:rsidP="00702016">
      <w:pPr>
        <w:rPr>
          <w:rFonts w:ascii="Times" w:hAnsi="Times"/>
        </w:rPr>
      </w:pPr>
    </w:p>
    <w:p w14:paraId="506EC186" w14:textId="77777777" w:rsidR="00304626" w:rsidRPr="00501B31" w:rsidRDefault="00304626" w:rsidP="00702016">
      <w:pPr>
        <w:rPr>
          <w:rFonts w:ascii="Times" w:hAnsi="Times"/>
        </w:rPr>
      </w:pPr>
    </w:p>
    <w:p w14:paraId="4402FF9B" w14:textId="77777777" w:rsidR="00304626" w:rsidRPr="00501B31" w:rsidRDefault="00304626" w:rsidP="00702016">
      <w:pPr>
        <w:rPr>
          <w:rFonts w:ascii="Times" w:hAnsi="Times"/>
        </w:rPr>
      </w:pPr>
    </w:p>
    <w:p w14:paraId="4214B38D" w14:textId="77777777" w:rsidR="00304626" w:rsidRPr="00501B31" w:rsidRDefault="00304626" w:rsidP="00702016">
      <w:pPr>
        <w:rPr>
          <w:rFonts w:ascii="Times" w:hAnsi="Times"/>
        </w:rPr>
      </w:pPr>
    </w:p>
    <w:p w14:paraId="2F3904AF" w14:textId="5070D180" w:rsidR="00304626" w:rsidRDefault="00304626" w:rsidP="00702016">
      <w:pPr>
        <w:rPr>
          <w:rFonts w:ascii="Times" w:hAnsi="Times"/>
        </w:rPr>
      </w:pPr>
    </w:p>
    <w:p w14:paraId="1321EE39" w14:textId="17BCC891" w:rsidR="00B4484C" w:rsidRDefault="00B4484C" w:rsidP="00702016">
      <w:pPr>
        <w:rPr>
          <w:rFonts w:ascii="Times" w:hAnsi="Times"/>
        </w:rPr>
      </w:pPr>
    </w:p>
    <w:p w14:paraId="40671D92" w14:textId="77777777" w:rsidR="00B4484C" w:rsidRPr="00501B31" w:rsidRDefault="00B4484C" w:rsidP="00702016">
      <w:pPr>
        <w:rPr>
          <w:rFonts w:ascii="Times" w:hAnsi="Times"/>
        </w:rPr>
      </w:pPr>
    </w:p>
    <w:p w14:paraId="39758CF5" w14:textId="77777777" w:rsidR="00304626" w:rsidRPr="00501B31" w:rsidRDefault="00304626" w:rsidP="00702016">
      <w:pPr>
        <w:rPr>
          <w:rFonts w:ascii="Times" w:hAnsi="Times"/>
        </w:rPr>
      </w:pPr>
    </w:p>
    <w:p w14:paraId="6DAD759B" w14:textId="77777777" w:rsidR="00304626" w:rsidRPr="00501B31" w:rsidRDefault="00304626" w:rsidP="00702016">
      <w:pPr>
        <w:rPr>
          <w:rFonts w:ascii="Times" w:hAnsi="Times"/>
        </w:rPr>
      </w:pPr>
    </w:p>
    <w:p w14:paraId="3285BD03" w14:textId="77777777" w:rsidR="00304626" w:rsidRPr="00501B31" w:rsidRDefault="00304626" w:rsidP="00702016">
      <w:pPr>
        <w:rPr>
          <w:rFonts w:ascii="Times" w:hAnsi="Times"/>
        </w:rPr>
      </w:pPr>
    </w:p>
    <w:p w14:paraId="4FB0DFC0" w14:textId="77777777" w:rsidR="00304626" w:rsidRPr="00501B31" w:rsidRDefault="00304626" w:rsidP="00702016">
      <w:pPr>
        <w:rPr>
          <w:rFonts w:ascii="Times" w:hAnsi="Times"/>
        </w:rPr>
      </w:pPr>
    </w:p>
    <w:p w14:paraId="4F84A36A" w14:textId="77777777" w:rsidR="00304626" w:rsidRPr="00501B31" w:rsidRDefault="00304626" w:rsidP="00702016">
      <w:pPr>
        <w:rPr>
          <w:rFonts w:ascii="Times" w:hAnsi="Times"/>
        </w:rPr>
      </w:pPr>
    </w:p>
    <w:p w14:paraId="2E7DEB1B" w14:textId="77777777" w:rsidR="00304626" w:rsidRPr="00501B31" w:rsidRDefault="00304626" w:rsidP="00702016">
      <w:pPr>
        <w:rPr>
          <w:rFonts w:ascii="Times" w:hAnsi="Times"/>
        </w:rPr>
      </w:pPr>
    </w:p>
    <w:p w14:paraId="2FB13D3B" w14:textId="77777777" w:rsidR="00304626" w:rsidRPr="00501B31" w:rsidRDefault="00304626" w:rsidP="00702016">
      <w:pPr>
        <w:rPr>
          <w:rFonts w:ascii="Times" w:hAnsi="Times"/>
        </w:rPr>
      </w:pPr>
    </w:p>
    <w:p w14:paraId="3D86D2C8" w14:textId="77777777" w:rsidR="00304626" w:rsidRPr="00501B31" w:rsidRDefault="00304626" w:rsidP="00702016">
      <w:pPr>
        <w:rPr>
          <w:rFonts w:ascii="Times" w:hAnsi="Times"/>
        </w:rPr>
      </w:pPr>
    </w:p>
    <w:p w14:paraId="78510E08" w14:textId="77777777" w:rsidR="00304626" w:rsidRPr="00501B31" w:rsidRDefault="00304626" w:rsidP="00702016">
      <w:pPr>
        <w:rPr>
          <w:rFonts w:ascii="Times" w:hAnsi="Times"/>
        </w:rPr>
      </w:pPr>
    </w:p>
    <w:p w14:paraId="58943EC4" w14:textId="77777777" w:rsidR="00304626" w:rsidRPr="00501B31" w:rsidRDefault="00304626" w:rsidP="00702016">
      <w:pPr>
        <w:rPr>
          <w:rFonts w:ascii="Times" w:hAnsi="Times"/>
        </w:rPr>
      </w:pPr>
    </w:p>
    <w:p w14:paraId="4A38DAC4" w14:textId="77777777" w:rsidR="00304626" w:rsidRPr="00501B31" w:rsidRDefault="00304626" w:rsidP="00702016">
      <w:pPr>
        <w:rPr>
          <w:rFonts w:ascii="Times" w:hAnsi="Times"/>
        </w:rPr>
      </w:pPr>
    </w:p>
    <w:p w14:paraId="022D6AD2" w14:textId="77777777" w:rsidR="00304626" w:rsidRPr="00501B31" w:rsidRDefault="00304626" w:rsidP="00702016">
      <w:pPr>
        <w:rPr>
          <w:rFonts w:ascii="Times" w:hAnsi="Times"/>
        </w:rPr>
      </w:pPr>
    </w:p>
    <w:p w14:paraId="2367B70F" w14:textId="3B1EE4E6" w:rsidR="00304626" w:rsidRDefault="00304626" w:rsidP="00702016">
      <w:pPr>
        <w:rPr>
          <w:rFonts w:ascii="Times" w:hAnsi="Times"/>
        </w:rPr>
      </w:pPr>
    </w:p>
    <w:p w14:paraId="2B403235" w14:textId="77777777" w:rsidR="006B7F13" w:rsidRPr="00501B31" w:rsidRDefault="006B7F13" w:rsidP="00702016">
      <w:pPr>
        <w:rPr>
          <w:rFonts w:ascii="Times" w:hAnsi="Times"/>
        </w:rPr>
      </w:pPr>
    </w:p>
    <w:p w14:paraId="2D385A1B" w14:textId="4EE8AC00" w:rsidR="007F27EE" w:rsidRPr="00501B31" w:rsidRDefault="00B4484C" w:rsidP="007F27EE">
      <w:pPr>
        <w:jc w:val="center"/>
        <w:rPr>
          <w:rFonts w:ascii="Times" w:hAnsi="Times"/>
          <w:color w:val="000000"/>
        </w:rPr>
      </w:pPr>
      <w:r>
        <w:rPr>
          <w:rFonts w:ascii="Times" w:hAnsi="Times"/>
          <w:b/>
          <w:color w:val="000000"/>
          <w:u w:val="single"/>
        </w:rPr>
        <w:lastRenderedPageBreak/>
        <w:t xml:space="preserve">Comments from </w:t>
      </w:r>
      <w:r w:rsidR="00100ECE">
        <w:rPr>
          <w:rFonts w:ascii="Times" w:hAnsi="Times"/>
          <w:b/>
          <w:color w:val="000000"/>
          <w:u w:val="single"/>
        </w:rPr>
        <w:t>Editor</w:t>
      </w:r>
      <w:r w:rsidR="007F27EE" w:rsidRPr="00501B31">
        <w:rPr>
          <w:rFonts w:ascii="Times" w:hAnsi="Times"/>
          <w:color w:val="000000"/>
        </w:rPr>
        <w:br/>
      </w:r>
    </w:p>
    <w:p w14:paraId="65E599D2" w14:textId="23198BA6" w:rsidR="00304626" w:rsidRPr="00501B31" w:rsidRDefault="00304626" w:rsidP="007D699F">
      <w:pPr>
        <w:jc w:val="both"/>
        <w:rPr>
          <w:rFonts w:ascii="Times" w:hAnsi="Times"/>
        </w:rPr>
      </w:pPr>
      <w:r w:rsidRPr="00501B31">
        <w:rPr>
          <w:rFonts w:ascii="Times" w:hAnsi="Times"/>
        </w:rPr>
        <w:t>Thank you for your comments and helpful suggestions. We believe this has improved our manuscript. We describe how we have addressed all of your concerns</w:t>
      </w:r>
      <w:r w:rsidR="00997344" w:rsidRPr="00501B31">
        <w:rPr>
          <w:rFonts w:ascii="Times" w:hAnsi="Times"/>
        </w:rPr>
        <w:t xml:space="preserve"> below</w:t>
      </w:r>
      <w:r w:rsidRPr="00501B31">
        <w:rPr>
          <w:rFonts w:ascii="Times" w:hAnsi="Times"/>
        </w:rPr>
        <w:t>. Your comments are in italics; our responses are in regular print.</w:t>
      </w:r>
    </w:p>
    <w:p w14:paraId="344AE93A" w14:textId="77777777" w:rsidR="007F27EE" w:rsidRPr="00501B31" w:rsidRDefault="007F27EE" w:rsidP="00304626">
      <w:pPr>
        <w:rPr>
          <w:rFonts w:ascii="Times" w:hAnsi="Times"/>
        </w:rPr>
      </w:pPr>
    </w:p>
    <w:p w14:paraId="38E22B0A" w14:textId="6EF681AC" w:rsidR="007F27EE" w:rsidRPr="00501B31" w:rsidRDefault="00100ECE" w:rsidP="007F27EE">
      <w:pPr>
        <w:rPr>
          <w:rFonts w:ascii="Times" w:hAnsi="Times"/>
          <w:i/>
          <w:color w:val="000000"/>
          <w:u w:val="single"/>
        </w:rPr>
      </w:pPr>
      <w:r>
        <w:rPr>
          <w:rFonts w:ascii="Times" w:hAnsi="Times"/>
          <w:i/>
          <w:color w:val="000000"/>
          <w:u w:val="single"/>
        </w:rPr>
        <w:t>Editor’s Specific C</w:t>
      </w:r>
      <w:r w:rsidR="007F27EE" w:rsidRPr="00501B31">
        <w:rPr>
          <w:rFonts w:ascii="Times" w:hAnsi="Times"/>
          <w:i/>
          <w:color w:val="000000"/>
          <w:u w:val="single"/>
        </w:rPr>
        <w:t>omments</w:t>
      </w:r>
      <w:r w:rsidR="007F27EE" w:rsidRPr="00501B31">
        <w:rPr>
          <w:rFonts w:ascii="Times" w:hAnsi="Times"/>
          <w:i/>
          <w:color w:val="000000"/>
          <w:u w:val="single"/>
        </w:rPr>
        <w:br/>
      </w:r>
    </w:p>
    <w:p w14:paraId="48C14CEC" w14:textId="0068A944" w:rsidR="00DF4BA1" w:rsidRPr="008C5F0C" w:rsidRDefault="00100ECE" w:rsidP="007D699F">
      <w:pPr>
        <w:pStyle w:val="ListParagraph"/>
        <w:numPr>
          <w:ilvl w:val="0"/>
          <w:numId w:val="1"/>
        </w:numPr>
        <w:jc w:val="both"/>
        <w:rPr>
          <w:rFonts w:ascii="Times" w:eastAsia="Times New Roman" w:hAnsi="Times" w:cs="Times New Roman"/>
          <w:i/>
        </w:rPr>
      </w:pPr>
      <w:r w:rsidRPr="00654F80">
        <w:rPr>
          <w:rFonts w:ascii="Times" w:hAnsi="Times" w:cs="Arial"/>
          <w:i/>
          <w:color w:val="222222"/>
          <w:shd w:val="clear" w:color="auto" w:fill="FFFFFF"/>
        </w:rPr>
        <w:t>It might be difficult in the confines of the letter but the editors really think you need to emphasize the limitations of the databases for case reporting, the potential bias that states that limit cannabis might have different ascertainment and reporting of these cases, ecologic fallacy.</w:t>
      </w:r>
    </w:p>
    <w:p w14:paraId="4A323D57" w14:textId="77777777" w:rsidR="008C5F0C" w:rsidRPr="00654F80" w:rsidRDefault="008C5F0C" w:rsidP="008C5F0C">
      <w:pPr>
        <w:pStyle w:val="ListParagraph"/>
        <w:ind w:left="360"/>
        <w:rPr>
          <w:rFonts w:ascii="Times" w:eastAsia="Times New Roman" w:hAnsi="Times" w:cs="Times New Roman"/>
          <w:i/>
        </w:rPr>
      </w:pPr>
    </w:p>
    <w:p w14:paraId="71E1C5EE" w14:textId="77777777" w:rsidR="00100ECE" w:rsidRPr="00100ECE" w:rsidRDefault="00100ECE" w:rsidP="00100ECE">
      <w:pPr>
        <w:pStyle w:val="ListParagraph"/>
        <w:ind w:left="360"/>
        <w:rPr>
          <w:rFonts w:ascii="Times" w:hAnsi="Times"/>
          <w:b/>
        </w:rPr>
      </w:pPr>
      <w:r w:rsidRPr="00100ECE">
        <w:rPr>
          <w:rFonts w:ascii="Times" w:hAnsi="Times"/>
          <w:b/>
        </w:rPr>
        <w:t xml:space="preserve">RESPONSE: </w:t>
      </w:r>
    </w:p>
    <w:p w14:paraId="3F9C7FDB" w14:textId="48C64A19" w:rsidR="00100ECE" w:rsidRPr="006619B5" w:rsidRDefault="006619B5" w:rsidP="007D699F">
      <w:pPr>
        <w:pStyle w:val="ListParagraph"/>
        <w:ind w:left="360"/>
        <w:jc w:val="both"/>
        <w:rPr>
          <w:rFonts w:ascii="Times" w:hAnsi="Times"/>
        </w:rPr>
      </w:pPr>
      <w:r>
        <w:rPr>
          <w:rFonts w:ascii="Times" w:hAnsi="Times"/>
        </w:rPr>
        <w:t>We have added, in the discussion section, a list of limitations of our analysis to clarify these excellent points. We have outlined these issues as well other limitations of our work</w:t>
      </w:r>
      <w:r w:rsidR="007D699F">
        <w:rPr>
          <w:rFonts w:ascii="Times" w:hAnsi="Times"/>
        </w:rPr>
        <w:t xml:space="preserve"> (e.g., it is from a cross-sectional analysis and does not exploit a quasi-experimental research design)</w:t>
      </w:r>
    </w:p>
    <w:p w14:paraId="6590DBD8" w14:textId="77777777" w:rsidR="00100ECE" w:rsidRPr="00100ECE" w:rsidRDefault="00100ECE" w:rsidP="00100ECE">
      <w:pPr>
        <w:pStyle w:val="ListParagraph"/>
        <w:ind w:left="360"/>
        <w:rPr>
          <w:rFonts w:ascii="Times" w:eastAsia="Times New Roman" w:hAnsi="Times" w:cs="Times New Roman"/>
          <w:i/>
        </w:rPr>
      </w:pPr>
    </w:p>
    <w:p w14:paraId="38239B1B" w14:textId="17FD25DD" w:rsidR="00100ECE" w:rsidRPr="008C5F0C" w:rsidRDefault="007D699F" w:rsidP="007D699F">
      <w:pPr>
        <w:pStyle w:val="ListParagraph"/>
        <w:numPr>
          <w:ilvl w:val="0"/>
          <w:numId w:val="1"/>
        </w:numPr>
        <w:jc w:val="both"/>
        <w:rPr>
          <w:rStyle w:val="apple-converted-space"/>
          <w:rFonts w:ascii="Times" w:eastAsia="Times New Roman" w:hAnsi="Times" w:cs="Times New Roman"/>
          <w:i/>
        </w:rPr>
      </w:pPr>
      <w:r>
        <w:rPr>
          <w:rFonts w:ascii="Times" w:hAnsi="Times" w:cs="Arial"/>
          <w:i/>
          <w:color w:val="222222"/>
          <w:shd w:val="clear" w:color="auto" w:fill="FFFFFF"/>
        </w:rPr>
        <w:t>Y</w:t>
      </w:r>
      <w:r w:rsidR="00100ECE" w:rsidRPr="00654F80">
        <w:rPr>
          <w:rFonts w:ascii="Times" w:hAnsi="Times" w:cs="Arial"/>
          <w:i/>
          <w:color w:val="222222"/>
          <w:shd w:val="clear" w:color="auto" w:fill="FFFFFF"/>
        </w:rPr>
        <w:t>ou really need to temper your conclusions particularly the last sentence in the face of a rapidly evolving evidence base.</w:t>
      </w:r>
      <w:r w:rsidR="00100ECE" w:rsidRPr="00654F80">
        <w:rPr>
          <w:rStyle w:val="apple-converted-space"/>
          <w:rFonts w:ascii="Times" w:hAnsi="Times" w:cs="Arial"/>
          <w:i/>
          <w:color w:val="222222"/>
          <w:shd w:val="clear" w:color="auto" w:fill="FFFFFF"/>
        </w:rPr>
        <w:t> </w:t>
      </w:r>
    </w:p>
    <w:p w14:paraId="2733ABA8" w14:textId="77777777" w:rsidR="008C5F0C" w:rsidRPr="00654F80" w:rsidRDefault="008C5F0C" w:rsidP="008C5F0C">
      <w:pPr>
        <w:pStyle w:val="ListParagraph"/>
        <w:ind w:left="360"/>
        <w:rPr>
          <w:rFonts w:ascii="Times" w:eastAsia="Times New Roman" w:hAnsi="Times" w:cs="Times New Roman"/>
          <w:i/>
        </w:rPr>
      </w:pPr>
    </w:p>
    <w:p w14:paraId="3AB0D5F9" w14:textId="77777777" w:rsidR="0065059A" w:rsidRPr="00501B31" w:rsidRDefault="007F27EE" w:rsidP="0065059A">
      <w:pPr>
        <w:ind w:left="360"/>
        <w:rPr>
          <w:rFonts w:ascii="Times" w:hAnsi="Times"/>
          <w:b/>
        </w:rPr>
      </w:pPr>
      <w:r w:rsidRPr="00501B31">
        <w:rPr>
          <w:rFonts w:ascii="Times" w:hAnsi="Times"/>
          <w:b/>
        </w:rPr>
        <w:t xml:space="preserve">RESPONSE: </w:t>
      </w:r>
    </w:p>
    <w:p w14:paraId="62B49B45" w14:textId="7AD87C3C" w:rsidR="0072635A" w:rsidRPr="006619B5" w:rsidRDefault="006619B5" w:rsidP="007D699F">
      <w:pPr>
        <w:ind w:left="360"/>
        <w:jc w:val="both"/>
        <w:rPr>
          <w:rFonts w:ascii="Times" w:hAnsi="Times"/>
        </w:rPr>
      </w:pPr>
      <w:r>
        <w:rPr>
          <w:rFonts w:ascii="Times" w:hAnsi="Times"/>
        </w:rPr>
        <w:t>We agree. We altered our language in both the conclusion and throughout the document to better reflect the limitations of the analysis and to reflect</w:t>
      </w:r>
    </w:p>
    <w:p w14:paraId="35D61AA8" w14:textId="71C968FC" w:rsidR="00100ECE" w:rsidRDefault="00100ECE" w:rsidP="00100ECE">
      <w:pPr>
        <w:ind w:left="360"/>
        <w:rPr>
          <w:rFonts w:ascii="Times" w:hAnsi="Times"/>
        </w:rPr>
      </w:pPr>
    </w:p>
    <w:p w14:paraId="56CD7019" w14:textId="2E3DC1FB" w:rsidR="00100ECE" w:rsidRPr="00501B31" w:rsidRDefault="00100ECE" w:rsidP="00100ECE">
      <w:pPr>
        <w:rPr>
          <w:rFonts w:ascii="Times" w:hAnsi="Times"/>
        </w:rPr>
      </w:pPr>
      <w:r>
        <w:rPr>
          <w:rFonts w:ascii="Times" w:hAnsi="Times"/>
          <w:i/>
          <w:color w:val="000000"/>
          <w:u w:val="single"/>
        </w:rPr>
        <w:t>Additional C</w:t>
      </w:r>
      <w:r w:rsidRPr="00501B31">
        <w:rPr>
          <w:rFonts w:ascii="Times" w:hAnsi="Times"/>
          <w:i/>
          <w:color w:val="000000"/>
          <w:u w:val="single"/>
        </w:rPr>
        <w:t>omments</w:t>
      </w:r>
    </w:p>
    <w:p w14:paraId="7B779A2D" w14:textId="39028DA7" w:rsidR="00100ECE" w:rsidRDefault="00100ECE" w:rsidP="00100ECE"/>
    <w:p w14:paraId="5F06D5BD" w14:textId="044D00A3" w:rsidR="00100ECE" w:rsidRPr="008C5F0C" w:rsidRDefault="00100ECE" w:rsidP="007D699F">
      <w:pPr>
        <w:pStyle w:val="ListParagraph"/>
        <w:numPr>
          <w:ilvl w:val="0"/>
          <w:numId w:val="1"/>
        </w:numPr>
        <w:jc w:val="both"/>
        <w:rPr>
          <w:rStyle w:val="apple-converted-space"/>
          <w:rFonts w:ascii="Times" w:eastAsia="Times New Roman" w:hAnsi="Times" w:cs="Times New Roman"/>
          <w:i/>
        </w:rPr>
      </w:pPr>
      <w:r w:rsidRPr="00100ECE">
        <w:rPr>
          <w:rFonts w:ascii="Times" w:hAnsi="Times" w:cs="Arial"/>
          <w:i/>
          <w:color w:val="222222"/>
          <w:shd w:val="clear" w:color="auto" w:fill="FFFFFF"/>
        </w:rPr>
        <w:t>Change title to, "Association of states' marijuana legalization policies for medicinal and recreational use and vaping associated lung injury"</w:t>
      </w:r>
      <w:r w:rsidRPr="00100ECE">
        <w:rPr>
          <w:rStyle w:val="apple-converted-space"/>
          <w:rFonts w:ascii="Times" w:hAnsi="Times" w:cs="Arial"/>
          <w:i/>
          <w:color w:val="222222"/>
          <w:shd w:val="clear" w:color="auto" w:fill="FFFFFF"/>
        </w:rPr>
        <w:t> </w:t>
      </w:r>
    </w:p>
    <w:p w14:paraId="191E0DF6" w14:textId="77777777" w:rsidR="008C5F0C" w:rsidRPr="00654F80" w:rsidRDefault="008C5F0C" w:rsidP="008C5F0C">
      <w:pPr>
        <w:pStyle w:val="ListParagraph"/>
        <w:ind w:left="360"/>
        <w:rPr>
          <w:rStyle w:val="apple-converted-space"/>
          <w:rFonts w:ascii="Times" w:eastAsia="Times New Roman" w:hAnsi="Times" w:cs="Times New Roman"/>
          <w:i/>
        </w:rPr>
      </w:pPr>
    </w:p>
    <w:p w14:paraId="293B40E3"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6135135D" w14:textId="3F8833BA" w:rsidR="00654F80" w:rsidRPr="00654F80" w:rsidRDefault="00654F80" w:rsidP="007D699F">
      <w:pPr>
        <w:pStyle w:val="ListParagraph"/>
        <w:ind w:left="360"/>
        <w:jc w:val="both"/>
        <w:rPr>
          <w:rFonts w:ascii="Times" w:hAnsi="Times"/>
        </w:rPr>
      </w:pPr>
      <w:r>
        <w:rPr>
          <w:rFonts w:ascii="Times" w:hAnsi="Times"/>
        </w:rPr>
        <w:t>We have made this change. W</w:t>
      </w:r>
      <w:r w:rsidRPr="00654F80">
        <w:rPr>
          <w:rFonts w:ascii="Times" w:hAnsi="Times"/>
        </w:rPr>
        <w:t xml:space="preserve">e also </w:t>
      </w:r>
      <w:r>
        <w:rPr>
          <w:rFonts w:ascii="Times" w:hAnsi="Times"/>
        </w:rPr>
        <w:t xml:space="preserve">request that you consider an </w:t>
      </w:r>
      <w:r w:rsidRPr="00654F80">
        <w:rPr>
          <w:rFonts w:ascii="Times" w:hAnsi="Times"/>
        </w:rPr>
        <w:t xml:space="preserve">alternative title: “Cross </w:t>
      </w:r>
      <w:r>
        <w:rPr>
          <w:rFonts w:ascii="Times" w:hAnsi="Times"/>
        </w:rPr>
        <w:t>s</w:t>
      </w:r>
      <w:r w:rsidRPr="00654F80">
        <w:rPr>
          <w:rFonts w:ascii="Times" w:hAnsi="Times"/>
        </w:rPr>
        <w:t xml:space="preserve">ectional </w:t>
      </w:r>
      <w:r>
        <w:rPr>
          <w:rFonts w:ascii="Times" w:hAnsi="Times"/>
        </w:rPr>
        <w:t>a</w:t>
      </w:r>
      <w:r w:rsidRPr="00654F80">
        <w:rPr>
          <w:rFonts w:ascii="Times" w:hAnsi="Times"/>
        </w:rPr>
        <w:t xml:space="preserve">ssociation of </w:t>
      </w:r>
      <w:r>
        <w:rPr>
          <w:rFonts w:ascii="Times" w:hAnsi="Times"/>
        </w:rPr>
        <w:t>v</w:t>
      </w:r>
      <w:r w:rsidRPr="00654F80">
        <w:rPr>
          <w:rFonts w:ascii="Times" w:hAnsi="Times"/>
        </w:rPr>
        <w:t xml:space="preserve">aping </w:t>
      </w:r>
      <w:r>
        <w:rPr>
          <w:rFonts w:ascii="Times" w:hAnsi="Times"/>
        </w:rPr>
        <w:t>a</w:t>
      </w:r>
      <w:r w:rsidRPr="00654F80">
        <w:rPr>
          <w:rFonts w:ascii="Times" w:hAnsi="Times"/>
        </w:rPr>
        <w:t xml:space="preserve">ssociated </w:t>
      </w:r>
      <w:r>
        <w:rPr>
          <w:rFonts w:ascii="Times" w:hAnsi="Times"/>
        </w:rPr>
        <w:t>l</w:t>
      </w:r>
      <w:r w:rsidRPr="00654F80">
        <w:rPr>
          <w:rFonts w:ascii="Times" w:hAnsi="Times"/>
        </w:rPr>
        <w:t xml:space="preserve">ung </w:t>
      </w:r>
      <w:r>
        <w:rPr>
          <w:rFonts w:ascii="Times" w:hAnsi="Times"/>
        </w:rPr>
        <w:t>d</w:t>
      </w:r>
      <w:r w:rsidRPr="00654F80">
        <w:rPr>
          <w:rFonts w:ascii="Times" w:hAnsi="Times"/>
        </w:rPr>
        <w:t xml:space="preserve">isease and </w:t>
      </w:r>
      <w:r>
        <w:rPr>
          <w:rFonts w:ascii="Times" w:hAnsi="Times"/>
        </w:rPr>
        <w:t>s</w:t>
      </w:r>
      <w:r w:rsidRPr="00654F80">
        <w:rPr>
          <w:rFonts w:ascii="Times" w:hAnsi="Times"/>
        </w:rPr>
        <w:t xml:space="preserve">tate </w:t>
      </w:r>
      <w:r>
        <w:rPr>
          <w:rFonts w:ascii="Times" w:hAnsi="Times"/>
        </w:rPr>
        <w:t>m</w:t>
      </w:r>
      <w:r w:rsidRPr="00654F80">
        <w:rPr>
          <w:rFonts w:ascii="Times" w:hAnsi="Times"/>
        </w:rPr>
        <w:t xml:space="preserve">arijuana </w:t>
      </w:r>
      <w:r>
        <w:rPr>
          <w:rFonts w:ascii="Times" w:hAnsi="Times"/>
        </w:rPr>
        <w:t>p</w:t>
      </w:r>
      <w:r w:rsidRPr="00654F80">
        <w:rPr>
          <w:rFonts w:ascii="Times" w:hAnsi="Times"/>
        </w:rPr>
        <w:t>olicies</w:t>
      </w:r>
      <w:r>
        <w:rPr>
          <w:rFonts w:ascii="Times" w:hAnsi="Times"/>
        </w:rPr>
        <w:t>.</w:t>
      </w:r>
      <w:r w:rsidRPr="00654F80">
        <w:rPr>
          <w:rFonts w:ascii="Times" w:hAnsi="Times"/>
        </w:rPr>
        <w:t xml:space="preserve">” </w:t>
      </w:r>
      <w:r>
        <w:rPr>
          <w:rFonts w:ascii="Times" w:hAnsi="Times"/>
        </w:rPr>
        <w:t xml:space="preserve">This alternative title </w:t>
      </w:r>
      <w:r w:rsidRPr="00654F80">
        <w:rPr>
          <w:rFonts w:ascii="Times" w:hAnsi="Times"/>
        </w:rPr>
        <w:t>satisf</w:t>
      </w:r>
      <w:r>
        <w:rPr>
          <w:rFonts w:ascii="Times" w:hAnsi="Times"/>
        </w:rPr>
        <w:t xml:space="preserve">ies </w:t>
      </w:r>
      <w:r w:rsidRPr="00654F80">
        <w:rPr>
          <w:rFonts w:ascii="Times" w:hAnsi="Times"/>
        </w:rPr>
        <w:t>STROBE guidelines</w:t>
      </w:r>
      <w:r w:rsidR="00FF0DCC">
        <w:rPr>
          <w:rFonts w:ascii="Times" w:hAnsi="Times"/>
        </w:rPr>
        <w:t xml:space="preserve"> by indicating study design in the title. We are happy with either title. </w:t>
      </w:r>
    </w:p>
    <w:p w14:paraId="01DA27F3" w14:textId="77777777" w:rsidR="00654F80" w:rsidRPr="00100ECE" w:rsidRDefault="00654F80" w:rsidP="00654F80">
      <w:pPr>
        <w:pStyle w:val="ListParagraph"/>
        <w:ind w:left="360"/>
        <w:rPr>
          <w:rFonts w:ascii="Times" w:eastAsia="Times New Roman" w:hAnsi="Times" w:cs="Times New Roman"/>
          <w:i/>
        </w:rPr>
      </w:pPr>
    </w:p>
    <w:p w14:paraId="68FD515E" w14:textId="310A584E" w:rsidR="00100ECE" w:rsidRPr="008C5F0C" w:rsidRDefault="00100ECE" w:rsidP="007F27EE">
      <w:pPr>
        <w:pStyle w:val="ListParagraph"/>
        <w:numPr>
          <w:ilvl w:val="0"/>
          <w:numId w:val="1"/>
        </w:numPr>
        <w:rPr>
          <w:rStyle w:val="apple-converted-space"/>
          <w:rFonts w:ascii="Times" w:eastAsia="Times New Roman" w:hAnsi="Times" w:cs="Times New Roman"/>
          <w:i/>
        </w:rPr>
      </w:pPr>
      <w:r w:rsidRPr="00100ECE">
        <w:rPr>
          <w:rFonts w:ascii="Times" w:hAnsi="Times" w:cs="Arial"/>
          <w:i/>
          <w:color w:val="222222"/>
          <w:shd w:val="clear" w:color="auto" w:fill="FFFFFF"/>
        </w:rPr>
        <w:t>Methods: please include study type</w:t>
      </w:r>
      <w:r w:rsidRPr="00100ECE">
        <w:rPr>
          <w:rStyle w:val="apple-converted-space"/>
          <w:rFonts w:ascii="Times" w:hAnsi="Times" w:cs="Arial"/>
          <w:i/>
          <w:color w:val="222222"/>
          <w:shd w:val="clear" w:color="auto" w:fill="FFFFFF"/>
        </w:rPr>
        <w:t> </w:t>
      </w:r>
    </w:p>
    <w:p w14:paraId="74EA7C2E" w14:textId="77777777" w:rsidR="008C5F0C" w:rsidRPr="00654F80" w:rsidRDefault="008C5F0C" w:rsidP="008C5F0C">
      <w:pPr>
        <w:pStyle w:val="ListParagraph"/>
        <w:ind w:left="360"/>
        <w:rPr>
          <w:rStyle w:val="apple-converted-space"/>
          <w:rFonts w:ascii="Times" w:eastAsia="Times New Roman" w:hAnsi="Times" w:cs="Times New Roman"/>
          <w:i/>
        </w:rPr>
      </w:pPr>
    </w:p>
    <w:p w14:paraId="0B442868"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50CED77A" w14:textId="48ACD81F" w:rsidR="00654F80" w:rsidRPr="00654F80" w:rsidRDefault="00FF0DCC" w:rsidP="007D699F">
      <w:pPr>
        <w:pStyle w:val="ListParagraph"/>
        <w:ind w:left="360"/>
        <w:jc w:val="both"/>
        <w:rPr>
          <w:rFonts w:ascii="Times" w:hAnsi="Times"/>
        </w:rPr>
      </w:pPr>
      <w:r>
        <w:rPr>
          <w:rFonts w:ascii="Times" w:hAnsi="Times"/>
        </w:rPr>
        <w:t xml:space="preserve">We have added a reference that this is a cross-sectional study to both the introduction and the methods section. </w:t>
      </w:r>
    </w:p>
    <w:p w14:paraId="3FC5330C" w14:textId="65A25365" w:rsidR="00654F80" w:rsidRDefault="00654F80" w:rsidP="00654F80">
      <w:pPr>
        <w:pStyle w:val="ListParagraph"/>
        <w:ind w:left="360"/>
        <w:rPr>
          <w:rFonts w:ascii="Times" w:eastAsia="Times New Roman" w:hAnsi="Times" w:cs="Times New Roman"/>
          <w:i/>
        </w:rPr>
      </w:pPr>
    </w:p>
    <w:p w14:paraId="1F6627CE" w14:textId="2D11C2B5" w:rsidR="007D699F" w:rsidRDefault="007D699F" w:rsidP="00654F80">
      <w:pPr>
        <w:pStyle w:val="ListParagraph"/>
        <w:ind w:left="360"/>
        <w:rPr>
          <w:rFonts w:ascii="Times" w:eastAsia="Times New Roman" w:hAnsi="Times" w:cs="Times New Roman"/>
          <w:i/>
        </w:rPr>
      </w:pPr>
    </w:p>
    <w:p w14:paraId="1D676E6D" w14:textId="240408D1" w:rsidR="007D699F" w:rsidRDefault="007D699F" w:rsidP="00654F80">
      <w:pPr>
        <w:pStyle w:val="ListParagraph"/>
        <w:ind w:left="360"/>
        <w:rPr>
          <w:rFonts w:ascii="Times" w:eastAsia="Times New Roman" w:hAnsi="Times" w:cs="Times New Roman"/>
          <w:i/>
        </w:rPr>
      </w:pPr>
    </w:p>
    <w:p w14:paraId="49D2FCC3" w14:textId="77777777" w:rsidR="007D699F" w:rsidRPr="00100ECE" w:rsidRDefault="007D699F" w:rsidP="00654F80">
      <w:pPr>
        <w:pStyle w:val="ListParagraph"/>
        <w:ind w:left="360"/>
        <w:rPr>
          <w:rFonts w:ascii="Times" w:eastAsia="Times New Roman" w:hAnsi="Times" w:cs="Times New Roman"/>
          <w:i/>
        </w:rPr>
      </w:pPr>
    </w:p>
    <w:p w14:paraId="0DD03FE6" w14:textId="62AAD45D" w:rsidR="00100ECE" w:rsidRPr="008C5F0C" w:rsidRDefault="00100ECE" w:rsidP="007D699F">
      <w:pPr>
        <w:pStyle w:val="ListParagraph"/>
        <w:numPr>
          <w:ilvl w:val="0"/>
          <w:numId w:val="1"/>
        </w:numPr>
        <w:jc w:val="both"/>
        <w:rPr>
          <w:rStyle w:val="apple-converted-space"/>
          <w:rFonts w:ascii="Times" w:eastAsia="Times New Roman" w:hAnsi="Times" w:cs="Times New Roman"/>
          <w:i/>
        </w:rPr>
      </w:pPr>
      <w:r w:rsidRPr="00100ECE">
        <w:rPr>
          <w:rFonts w:ascii="Times" w:hAnsi="Times" w:cs="Arial"/>
          <w:i/>
          <w:color w:val="222222"/>
          <w:shd w:val="clear" w:color="auto" w:fill="FFFFFF"/>
        </w:rPr>
        <w:lastRenderedPageBreak/>
        <w:t>Indicate how this report follows the STROBE reporting guideline for cross-sectional studies. See</w:t>
      </w:r>
      <w:r w:rsidRPr="00100ECE">
        <w:rPr>
          <w:rStyle w:val="apple-converted-space"/>
          <w:rFonts w:ascii="Times" w:hAnsi="Times" w:cs="Arial"/>
          <w:i/>
          <w:color w:val="222222"/>
          <w:shd w:val="clear" w:color="auto" w:fill="FFFFFF"/>
        </w:rPr>
        <w:t> </w:t>
      </w:r>
      <w:hyperlink r:id="rId5" w:tgtFrame="_blank" w:history="1">
        <w:r w:rsidRPr="00100ECE">
          <w:rPr>
            <w:rStyle w:val="Hyperlink"/>
            <w:rFonts w:ascii="Times" w:hAnsi="Times" w:cs="Arial"/>
            <w:i/>
            <w:color w:val="1155CC"/>
          </w:rPr>
          <w:t>http://www.equator-network.org/reporting-guidelines/strobe</w:t>
        </w:r>
      </w:hyperlink>
      <w:r w:rsidRPr="00100ECE">
        <w:rPr>
          <w:rFonts w:ascii="Times" w:hAnsi="Times" w:cs="Arial"/>
          <w:i/>
          <w:color w:val="222222"/>
          <w:shd w:val="clear" w:color="auto" w:fill="FFFFFF"/>
        </w:rPr>
        <w:t>/</w:t>
      </w:r>
      <w:r w:rsidRPr="00100ECE">
        <w:rPr>
          <w:rStyle w:val="apple-converted-space"/>
          <w:rFonts w:ascii="Times" w:hAnsi="Times" w:cs="Arial"/>
          <w:i/>
          <w:color w:val="222222"/>
          <w:shd w:val="clear" w:color="auto" w:fill="FFFFFF"/>
        </w:rPr>
        <w:t> </w:t>
      </w:r>
    </w:p>
    <w:p w14:paraId="4EA1E41A" w14:textId="77777777" w:rsidR="008C5F0C" w:rsidRPr="00654F80" w:rsidRDefault="008C5F0C" w:rsidP="008C5F0C">
      <w:pPr>
        <w:pStyle w:val="ListParagraph"/>
        <w:ind w:left="360"/>
        <w:rPr>
          <w:rStyle w:val="apple-converted-space"/>
          <w:rFonts w:ascii="Times" w:eastAsia="Times New Roman" w:hAnsi="Times" w:cs="Times New Roman"/>
          <w:i/>
        </w:rPr>
      </w:pPr>
    </w:p>
    <w:p w14:paraId="1C9260F5" w14:textId="77777777" w:rsidR="00554F7F" w:rsidRDefault="00654F80" w:rsidP="00554F7F">
      <w:pPr>
        <w:pStyle w:val="ListParagraph"/>
        <w:ind w:left="360"/>
        <w:rPr>
          <w:rFonts w:ascii="Times" w:hAnsi="Times"/>
          <w:b/>
        </w:rPr>
      </w:pPr>
      <w:r w:rsidRPr="00654F80">
        <w:rPr>
          <w:rFonts w:ascii="Times" w:hAnsi="Times"/>
          <w:b/>
        </w:rPr>
        <w:t xml:space="preserve">RESPONSE: </w:t>
      </w:r>
      <w:r w:rsidR="00554F7F">
        <w:rPr>
          <w:rFonts w:ascii="Times" w:hAnsi="Times"/>
          <w:b/>
        </w:rPr>
        <w:t xml:space="preserve"> </w:t>
      </w:r>
    </w:p>
    <w:p w14:paraId="5DD30B58" w14:textId="543DA4B7" w:rsidR="00554F7F" w:rsidRPr="00554F7F" w:rsidRDefault="00554F7F" w:rsidP="007D699F">
      <w:pPr>
        <w:pStyle w:val="ListParagraph"/>
        <w:ind w:left="360"/>
        <w:jc w:val="both"/>
        <w:rPr>
          <w:rFonts w:ascii="Times" w:hAnsi="Times"/>
        </w:rPr>
      </w:pPr>
      <w:r>
        <w:rPr>
          <w:rFonts w:ascii="Times" w:hAnsi="Times"/>
        </w:rPr>
        <w:t>We</w:t>
      </w:r>
      <w:r w:rsidR="007D699F">
        <w:rPr>
          <w:rFonts w:ascii="Times" w:hAnsi="Times"/>
        </w:rPr>
        <w:t xml:space="preserve"> now</w:t>
      </w:r>
      <w:r>
        <w:rPr>
          <w:rFonts w:ascii="Times" w:hAnsi="Times"/>
        </w:rPr>
        <w:t xml:space="preserve"> indicate in our </w:t>
      </w:r>
      <w:r w:rsidRPr="00554F7F">
        <w:rPr>
          <w:rFonts w:ascii="Times" w:hAnsi="Times"/>
        </w:rPr>
        <w:t xml:space="preserve">acknowledgements that </w:t>
      </w:r>
      <w:r>
        <w:rPr>
          <w:rFonts w:ascii="Times" w:hAnsi="Times"/>
        </w:rPr>
        <w:t>“</w:t>
      </w:r>
      <w:r w:rsidRPr="00554F7F">
        <w:rPr>
          <w:rFonts w:ascii="Times" w:hAnsi="Times"/>
        </w:rPr>
        <w:t>Dr. Wing and Dr. Hollingsworth are responsible for ensuring that this report followed the STROBE guidelines for cross-sectional studies.”</w:t>
      </w:r>
      <w:r w:rsidR="007D699F">
        <w:rPr>
          <w:rFonts w:ascii="Times" w:hAnsi="Times"/>
        </w:rPr>
        <w:t xml:space="preserve"> For more detail please see below:</w:t>
      </w:r>
    </w:p>
    <w:p w14:paraId="2B812F5C" w14:textId="77777777" w:rsidR="00554F7F" w:rsidRPr="00554F7F" w:rsidRDefault="00554F7F" w:rsidP="00554F7F">
      <w:pPr>
        <w:rPr>
          <w:rFonts w:ascii="Times" w:hAnsi="Times"/>
        </w:rPr>
      </w:pPr>
    </w:p>
    <w:p w14:paraId="78332F74" w14:textId="5AEAF1A9" w:rsidR="007D699F" w:rsidRPr="007D699F" w:rsidRDefault="00FF0DCC" w:rsidP="007D699F">
      <w:pPr>
        <w:pStyle w:val="ListParagraph"/>
        <w:ind w:left="360"/>
        <w:jc w:val="both"/>
        <w:rPr>
          <w:rFonts w:ascii="Times" w:eastAsia="Times New Roman" w:hAnsi="Times" w:cs="Times New Roman"/>
        </w:rPr>
      </w:pPr>
      <w:r>
        <w:rPr>
          <w:rFonts w:ascii="Times" w:hAnsi="Times"/>
        </w:rPr>
        <w:t xml:space="preserve">Our proposed alternative title satisfies STROBE </w:t>
      </w:r>
      <w:r w:rsidR="004233D7">
        <w:rPr>
          <w:rFonts w:ascii="Times" w:hAnsi="Times"/>
        </w:rPr>
        <w:t xml:space="preserve">1 by indicating the study design in the title. There is no abstract. </w:t>
      </w:r>
      <w:r w:rsidR="004233D7" w:rsidRPr="00554F7F">
        <w:rPr>
          <w:rFonts w:ascii="Times" w:hAnsi="Times"/>
        </w:rPr>
        <w:t xml:space="preserve">Our introduction satisfies STROBE 2 and 3 by explaining background and rational for our question of interest </w:t>
      </w:r>
      <w:r w:rsidR="000B66E3" w:rsidRPr="00554F7F">
        <w:rPr>
          <w:rFonts w:ascii="Times" w:hAnsi="Times"/>
        </w:rPr>
        <w:t xml:space="preserve">(STROBE 2) </w:t>
      </w:r>
      <w:r w:rsidR="004233D7" w:rsidRPr="00554F7F">
        <w:rPr>
          <w:rFonts w:ascii="Times" w:hAnsi="Times"/>
        </w:rPr>
        <w:t>and by stating our hypothesis</w:t>
      </w:r>
      <w:r w:rsidR="000B66E3" w:rsidRPr="00554F7F">
        <w:rPr>
          <w:rFonts w:ascii="Times" w:hAnsi="Times"/>
        </w:rPr>
        <w:t xml:space="preserve"> (STROBE 3)</w:t>
      </w:r>
      <w:r w:rsidR="004233D7" w:rsidRPr="00554F7F">
        <w:rPr>
          <w:rFonts w:ascii="Times" w:hAnsi="Times"/>
        </w:rPr>
        <w:t xml:space="preserve"> that EVALI case rates may be lower in recreational marijuana states</w:t>
      </w:r>
      <w:r w:rsidR="000B66E3" w:rsidRPr="00554F7F">
        <w:rPr>
          <w:rFonts w:ascii="Times" w:hAnsi="Times"/>
        </w:rPr>
        <w:t>.</w:t>
      </w:r>
      <w:r w:rsidR="00554F7F">
        <w:rPr>
          <w:rFonts w:ascii="Times" w:hAnsi="Times"/>
        </w:rPr>
        <w:t xml:space="preserve"> </w:t>
      </w:r>
      <w:r w:rsidR="000B66E3" w:rsidRPr="00554F7F">
        <w:rPr>
          <w:rFonts w:ascii="Times" w:eastAsia="Times New Roman" w:hAnsi="Times" w:cs="Times New Roman"/>
        </w:rPr>
        <w:t xml:space="preserve">Our data and methods section </w:t>
      </w:r>
      <w:proofErr w:type="gramStart"/>
      <w:r w:rsidR="000B66E3" w:rsidRPr="00554F7F">
        <w:rPr>
          <w:rFonts w:ascii="Times" w:eastAsia="Times New Roman" w:hAnsi="Times" w:cs="Times New Roman"/>
        </w:rPr>
        <w:t>satisfies</w:t>
      </w:r>
      <w:proofErr w:type="gramEnd"/>
      <w:r w:rsidR="000B66E3" w:rsidRPr="00554F7F">
        <w:rPr>
          <w:rFonts w:ascii="Times" w:eastAsia="Times New Roman" w:hAnsi="Times" w:cs="Times New Roman"/>
        </w:rPr>
        <w:t xml:space="preserve"> STROBE 4-12. We present our study design early in the paper (STROBE 4), in the title and outline in the first portion of the methods section. We describe our data sources, dates, and relevant time periods (STROBE 5 and 8) throughout the manuscript. Our study uses only observational data and did not </w:t>
      </w:r>
      <w:proofErr w:type="spellStart"/>
      <w:r w:rsidR="000B66E3" w:rsidRPr="00554F7F">
        <w:rPr>
          <w:rFonts w:ascii="Times" w:eastAsia="Times New Roman" w:hAnsi="Times" w:cs="Times New Roman"/>
        </w:rPr>
        <w:t>involved</w:t>
      </w:r>
      <w:proofErr w:type="spellEnd"/>
      <w:r w:rsidR="000B66E3" w:rsidRPr="00554F7F">
        <w:rPr>
          <w:rFonts w:ascii="Times" w:eastAsia="Times New Roman" w:hAnsi="Times" w:cs="Times New Roman"/>
        </w:rPr>
        <w:t xml:space="preserve"> the recruitment of participants (STROBE 6). We outline variables used and data sources in the data section (STROBE 7 and 8). We discuss limitations of our analysis including potential bias in our discussion section, when we address limitations (STROBE 9). Our sample size is all US states, which is mentioned in</w:t>
      </w:r>
      <w:r w:rsidR="00AC4D42" w:rsidRPr="00554F7F">
        <w:rPr>
          <w:rFonts w:ascii="Times" w:eastAsia="Times New Roman" w:hAnsi="Times" w:cs="Times New Roman"/>
        </w:rPr>
        <w:t xml:space="preserve"> the data section (STROBE 10). We discuss the grouping of policy variables as well as the regression used in the analysis in the results section (STROBE 11).  We discuss statistical methods in our data, methods, and results sections (STROBE 12). We mention potential confounding, how subgroups were </w:t>
      </w:r>
      <w:proofErr w:type="gramStart"/>
      <w:r w:rsidR="00AC4D42" w:rsidRPr="00554F7F">
        <w:rPr>
          <w:rFonts w:ascii="Times" w:eastAsia="Times New Roman" w:hAnsi="Times" w:cs="Times New Roman"/>
        </w:rPr>
        <w:t>defined,  absence</w:t>
      </w:r>
      <w:proofErr w:type="gramEnd"/>
      <w:r w:rsidR="00AC4D42" w:rsidRPr="00554F7F">
        <w:rPr>
          <w:rFonts w:ascii="Times" w:eastAsia="Times New Roman" w:hAnsi="Times" w:cs="Times New Roman"/>
        </w:rPr>
        <w:t xml:space="preserve"> of missing data,  and all analyses performed. We use the entire sample throughout our analysis and due to space limitations cannot include a flow diagram (STROBE 13). We describe our data in the data section and present means by subgroup in Figure 1, which is discussed in the results section (STROBE 14). These means are reported for both outcomes of interest and explanatory variables (STROBE 15). Our main results, including 95% confidence intervals are reported in the results section and in Figures 1 and 2 (STROBE 16). We mention other analyses performed in Figure 2, and in the results section. We do not include these due to space limitations, but results are included in table form at the end of this reply document (STROBE 17). In our discussion section, we outline the how our results inform our initial hypothesis (STROBE 18). Our discussion section includes a limitations section that outlines our main limitation- that this is not a randomized experiment (STROBE 19). Our discussion section also includes a cautious interpretation of our findings, suggesting that the initial CDC hypothesis may be correct (STROBE 20). We </w:t>
      </w:r>
      <w:r w:rsidR="00554F7F" w:rsidRPr="00554F7F">
        <w:rPr>
          <w:rFonts w:ascii="Times" w:eastAsia="Times New Roman" w:hAnsi="Times" w:cs="Times New Roman"/>
        </w:rPr>
        <w:t xml:space="preserve">discuss the generalizability of our results in the discussion section (STROBE 21). </w:t>
      </w:r>
      <w:r w:rsidR="00AC4D42" w:rsidRPr="00554F7F">
        <w:rPr>
          <w:rFonts w:ascii="Times" w:eastAsia="Times New Roman" w:hAnsi="Times" w:cs="Times New Roman"/>
        </w:rPr>
        <w:t xml:space="preserve">We also discuss our funding sources (none to disclose) in the acknowledgements (STROBE 22). </w:t>
      </w:r>
    </w:p>
    <w:p w14:paraId="2677B0D8" w14:textId="77777777" w:rsidR="000B66E3" w:rsidRPr="000B66E3" w:rsidRDefault="000B66E3" w:rsidP="00654F80">
      <w:pPr>
        <w:pStyle w:val="ListParagraph"/>
        <w:ind w:left="360"/>
        <w:rPr>
          <w:rFonts w:ascii="Times" w:eastAsia="Times New Roman" w:hAnsi="Times" w:cs="Times New Roman"/>
        </w:rPr>
      </w:pPr>
    </w:p>
    <w:p w14:paraId="3ECAB4DB" w14:textId="33B89E00" w:rsidR="00100ECE" w:rsidRPr="008C5F0C" w:rsidRDefault="00100ECE" w:rsidP="007F27EE">
      <w:pPr>
        <w:pStyle w:val="ListParagraph"/>
        <w:numPr>
          <w:ilvl w:val="0"/>
          <w:numId w:val="1"/>
        </w:numPr>
        <w:rPr>
          <w:rStyle w:val="apple-converted-space"/>
          <w:rFonts w:ascii="Times" w:eastAsia="Times New Roman" w:hAnsi="Times" w:cs="Times New Roman"/>
          <w:i/>
        </w:rPr>
      </w:pPr>
      <w:r w:rsidRPr="00100ECE">
        <w:rPr>
          <w:rFonts w:ascii="Times" w:hAnsi="Times" w:cs="Arial"/>
          <w:i/>
          <w:color w:val="222222"/>
          <w:shd w:val="clear" w:color="auto" w:fill="FFFFFF"/>
        </w:rPr>
        <w:t>Statistical Analysis: Provide a brief description of all statistical tests used in the study and levels of statistical significance at the end of the methods section.</w:t>
      </w:r>
      <w:r w:rsidRPr="00100ECE">
        <w:rPr>
          <w:rStyle w:val="apple-converted-space"/>
          <w:rFonts w:ascii="Times" w:hAnsi="Times" w:cs="Arial"/>
          <w:i/>
          <w:color w:val="222222"/>
          <w:shd w:val="clear" w:color="auto" w:fill="FFFFFF"/>
        </w:rPr>
        <w:t> </w:t>
      </w:r>
    </w:p>
    <w:p w14:paraId="4C9236B3" w14:textId="77777777" w:rsidR="008C5F0C" w:rsidRPr="00654F80" w:rsidRDefault="008C5F0C" w:rsidP="008C5F0C">
      <w:pPr>
        <w:pStyle w:val="ListParagraph"/>
        <w:ind w:left="360"/>
        <w:rPr>
          <w:rStyle w:val="apple-converted-space"/>
          <w:rFonts w:ascii="Times" w:eastAsia="Times New Roman" w:hAnsi="Times" w:cs="Times New Roman"/>
          <w:i/>
        </w:rPr>
      </w:pPr>
    </w:p>
    <w:p w14:paraId="419F7E87"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14A2B8FD" w14:textId="51FB328B" w:rsidR="00654F80" w:rsidRPr="00787731" w:rsidRDefault="00787731" w:rsidP="00787731">
      <w:pPr>
        <w:pStyle w:val="ListParagraph"/>
        <w:ind w:left="360"/>
        <w:jc w:val="both"/>
        <w:rPr>
          <w:rFonts w:ascii="Times" w:eastAsia="Times New Roman" w:hAnsi="Times" w:cs="Times New Roman"/>
        </w:rPr>
      </w:pPr>
      <w:r w:rsidRPr="00787731">
        <w:rPr>
          <w:rFonts w:ascii="Times" w:eastAsia="Times New Roman" w:hAnsi="Times" w:cs="Times New Roman"/>
        </w:rPr>
        <w:t>We</w:t>
      </w:r>
      <w:r>
        <w:rPr>
          <w:rFonts w:ascii="Times" w:eastAsia="Times New Roman" w:hAnsi="Times" w:cs="Times New Roman"/>
        </w:rPr>
        <w:t xml:space="preserve"> have expanded and clarified our explanation of the statistical tests used throughout the manuscript. We also added a specific note regarding the statistical significance threshold used in our analyses (where p &lt; .05 is deemed to be statistically significant). We also added five tables with expanded results in Table format at the end of this replies document. </w:t>
      </w:r>
    </w:p>
    <w:p w14:paraId="1EA4104D" w14:textId="20493C8F" w:rsidR="00100ECE" w:rsidRPr="008C5F0C" w:rsidRDefault="00100ECE" w:rsidP="007D699F">
      <w:pPr>
        <w:pStyle w:val="ListParagraph"/>
        <w:numPr>
          <w:ilvl w:val="0"/>
          <w:numId w:val="1"/>
        </w:numPr>
        <w:jc w:val="both"/>
        <w:rPr>
          <w:rStyle w:val="apple-converted-space"/>
          <w:rFonts w:ascii="Times" w:eastAsia="Times New Roman" w:hAnsi="Times" w:cs="Times New Roman"/>
          <w:i/>
        </w:rPr>
      </w:pPr>
      <w:r w:rsidRPr="00100ECE">
        <w:rPr>
          <w:rFonts w:ascii="Times" w:hAnsi="Times" w:cs="Arial"/>
          <w:i/>
          <w:color w:val="222222"/>
          <w:shd w:val="clear" w:color="auto" w:fill="FFFFFF"/>
        </w:rPr>
        <w:lastRenderedPageBreak/>
        <w:t>Results: For reports of original data, present numerical results (</w:t>
      </w:r>
      <w:proofErr w:type="spellStart"/>
      <w:r w:rsidRPr="00100ECE">
        <w:rPr>
          <w:rFonts w:ascii="Times" w:hAnsi="Times" w:cs="Arial"/>
          <w:i/>
          <w:color w:val="222222"/>
          <w:shd w:val="clear" w:color="auto" w:fill="FFFFFF"/>
        </w:rPr>
        <w:t>eg</w:t>
      </w:r>
      <w:proofErr w:type="spellEnd"/>
      <w:r w:rsidRPr="00100ECE">
        <w:rPr>
          <w:rFonts w:ascii="Times" w:hAnsi="Times" w:cs="Arial"/>
          <w:i/>
          <w:color w:val="222222"/>
          <w:shd w:val="clear" w:color="auto" w:fill="FFFFFF"/>
        </w:rPr>
        <w:t>, absolute numbers, proportions, rates, ratios, or differences) with appropriate indicators of uncertainty, such as confidence intervals.</w:t>
      </w:r>
      <w:r w:rsidRPr="00100ECE">
        <w:rPr>
          <w:rStyle w:val="apple-converted-space"/>
          <w:rFonts w:ascii="Times" w:hAnsi="Times" w:cs="Arial"/>
          <w:i/>
          <w:color w:val="222222"/>
          <w:shd w:val="clear" w:color="auto" w:fill="FFFFFF"/>
        </w:rPr>
        <w:t> </w:t>
      </w:r>
    </w:p>
    <w:p w14:paraId="34A4F106" w14:textId="77777777" w:rsidR="008C5F0C" w:rsidRPr="00654F80" w:rsidRDefault="008C5F0C" w:rsidP="008C5F0C">
      <w:pPr>
        <w:pStyle w:val="ListParagraph"/>
        <w:ind w:left="360"/>
        <w:rPr>
          <w:rStyle w:val="apple-converted-space"/>
          <w:rFonts w:ascii="Times" w:eastAsia="Times New Roman" w:hAnsi="Times" w:cs="Times New Roman"/>
          <w:i/>
        </w:rPr>
      </w:pPr>
    </w:p>
    <w:p w14:paraId="2BD5145C"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287AC851" w14:textId="5623FCC5" w:rsidR="00654F80" w:rsidRPr="00654F80" w:rsidRDefault="00554F7F" w:rsidP="007D699F">
      <w:pPr>
        <w:pStyle w:val="ListParagraph"/>
        <w:ind w:left="360"/>
        <w:jc w:val="both"/>
        <w:rPr>
          <w:rFonts w:ascii="Times" w:hAnsi="Times"/>
        </w:rPr>
      </w:pPr>
      <w:r>
        <w:rPr>
          <w:rFonts w:ascii="Times" w:hAnsi="Times"/>
        </w:rPr>
        <w:t xml:space="preserve">We have ensured that all means presented follow these guidelines. We have added 95% confidence intervals to our mean estimates presented in Figure 1. </w:t>
      </w:r>
    </w:p>
    <w:p w14:paraId="61234B35" w14:textId="77777777" w:rsidR="008C5F0C" w:rsidRPr="007D699F" w:rsidRDefault="008C5F0C" w:rsidP="007D699F">
      <w:pPr>
        <w:rPr>
          <w:rFonts w:ascii="Times" w:hAnsi="Times"/>
          <w:i/>
        </w:rPr>
      </w:pPr>
    </w:p>
    <w:p w14:paraId="45F0B4DB" w14:textId="22091077" w:rsidR="00100ECE" w:rsidRPr="008C5F0C" w:rsidRDefault="00100ECE" w:rsidP="007F27EE">
      <w:pPr>
        <w:pStyle w:val="ListParagraph"/>
        <w:numPr>
          <w:ilvl w:val="0"/>
          <w:numId w:val="1"/>
        </w:numPr>
        <w:rPr>
          <w:rStyle w:val="apple-converted-space"/>
          <w:rFonts w:ascii="Times" w:eastAsia="Times New Roman" w:hAnsi="Times" w:cs="Times New Roman"/>
          <w:i/>
        </w:rPr>
      </w:pPr>
      <w:r w:rsidRPr="00100ECE">
        <w:rPr>
          <w:rFonts w:ascii="Times" w:hAnsi="Times" w:cs="Arial"/>
          <w:i/>
          <w:color w:val="222222"/>
          <w:shd w:val="clear" w:color="auto" w:fill="FFFFFF"/>
        </w:rPr>
        <w:t>Label Exhibit 1 and 2 as Figures 1, 2</w:t>
      </w:r>
      <w:r w:rsidRPr="00100ECE">
        <w:rPr>
          <w:rStyle w:val="apple-converted-space"/>
          <w:rFonts w:ascii="Times" w:hAnsi="Times" w:cs="Arial"/>
          <w:i/>
          <w:color w:val="222222"/>
          <w:shd w:val="clear" w:color="auto" w:fill="FFFFFF"/>
        </w:rPr>
        <w:t> </w:t>
      </w:r>
    </w:p>
    <w:p w14:paraId="50C96166" w14:textId="77777777" w:rsidR="008C5F0C" w:rsidRPr="00654F80" w:rsidRDefault="008C5F0C" w:rsidP="008C5F0C">
      <w:pPr>
        <w:pStyle w:val="ListParagraph"/>
        <w:ind w:left="360"/>
        <w:rPr>
          <w:rStyle w:val="apple-converted-space"/>
          <w:rFonts w:ascii="Times" w:eastAsia="Times New Roman" w:hAnsi="Times" w:cs="Times New Roman"/>
          <w:i/>
        </w:rPr>
      </w:pPr>
    </w:p>
    <w:p w14:paraId="79BC3980"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44F6E1D4" w14:textId="306CD6BD" w:rsidR="00654F80" w:rsidRPr="00654F80" w:rsidRDefault="00554F7F" w:rsidP="00654F80">
      <w:pPr>
        <w:pStyle w:val="ListParagraph"/>
        <w:ind w:left="360"/>
        <w:rPr>
          <w:rFonts w:ascii="Times" w:hAnsi="Times"/>
        </w:rPr>
      </w:pPr>
      <w:r>
        <w:rPr>
          <w:rFonts w:ascii="Times" w:hAnsi="Times"/>
        </w:rPr>
        <w:t>We have changed these labels as request</w:t>
      </w:r>
      <w:r w:rsidR="00AD2E11">
        <w:rPr>
          <w:rFonts w:ascii="Times" w:hAnsi="Times"/>
        </w:rPr>
        <w:t>ed</w:t>
      </w:r>
      <w:r>
        <w:rPr>
          <w:rFonts w:ascii="Times" w:hAnsi="Times"/>
        </w:rPr>
        <w:t xml:space="preserve">. </w:t>
      </w:r>
    </w:p>
    <w:p w14:paraId="3F995E1C" w14:textId="77777777" w:rsidR="00654F80" w:rsidRPr="00100ECE" w:rsidRDefault="00654F80" w:rsidP="00654F80">
      <w:pPr>
        <w:pStyle w:val="ListParagraph"/>
        <w:ind w:left="360"/>
        <w:rPr>
          <w:rFonts w:ascii="Times" w:eastAsia="Times New Roman" w:hAnsi="Times" w:cs="Times New Roman"/>
          <w:i/>
        </w:rPr>
      </w:pPr>
    </w:p>
    <w:p w14:paraId="620F3563" w14:textId="58AA5A6C" w:rsidR="007F27EE" w:rsidRPr="008C5F0C" w:rsidRDefault="00100ECE" w:rsidP="007D699F">
      <w:pPr>
        <w:pStyle w:val="ListParagraph"/>
        <w:numPr>
          <w:ilvl w:val="0"/>
          <w:numId w:val="1"/>
        </w:numPr>
        <w:jc w:val="both"/>
        <w:rPr>
          <w:rStyle w:val="apple-converted-space"/>
          <w:rFonts w:ascii="Times" w:eastAsia="Times New Roman" w:hAnsi="Times" w:cs="Times New Roman"/>
          <w:i/>
        </w:rPr>
      </w:pPr>
      <w:r w:rsidRPr="00100ECE">
        <w:rPr>
          <w:rFonts w:ascii="Times" w:hAnsi="Times" w:cs="Arial"/>
          <w:i/>
          <w:color w:val="222222"/>
          <w:shd w:val="clear" w:color="auto" w:fill="FFFFFF"/>
        </w:rPr>
        <w:t>Acknowledgement</w:t>
      </w:r>
      <w:r w:rsidRPr="00100ECE">
        <w:rPr>
          <w:rStyle w:val="apple-converted-space"/>
          <w:rFonts w:ascii="Times" w:hAnsi="Times" w:cs="Arial"/>
          <w:i/>
          <w:color w:val="222222"/>
          <w:shd w:val="clear" w:color="auto" w:fill="FFFFFF"/>
        </w:rPr>
        <w:t xml:space="preserve">: </w:t>
      </w:r>
      <w:r w:rsidRPr="00100ECE">
        <w:rPr>
          <w:rFonts w:ascii="Times" w:hAnsi="Times" w:cs="Arial"/>
          <w:i/>
          <w:color w:val="222222"/>
          <w:shd w:val="clear" w:color="auto" w:fill="FFFFFF"/>
        </w:rPr>
        <w:t>Provide Access to Data statement: Using the exact language enclosed in the following quotation marks, provide a statement from one author (</w:t>
      </w:r>
      <w:proofErr w:type="spellStart"/>
      <w:r w:rsidRPr="00100ECE">
        <w:rPr>
          <w:rFonts w:ascii="Times" w:hAnsi="Times" w:cs="Arial"/>
          <w:i/>
          <w:color w:val="222222"/>
          <w:shd w:val="clear" w:color="auto" w:fill="FFFFFF"/>
        </w:rPr>
        <w:t>eg</w:t>
      </w:r>
      <w:proofErr w:type="spellEnd"/>
      <w:r w:rsidRPr="00100ECE">
        <w:rPr>
          <w:rFonts w:ascii="Times" w:hAnsi="Times" w:cs="Arial"/>
          <w:i/>
          <w:color w:val="222222"/>
          <w:shd w:val="clear" w:color="auto" w:fill="FFFFFF"/>
        </w:rPr>
        <w:t>, the principal investigator), or no more than 2 authors, that she or he "had full access to all the data in the study and takes responsibility for the integrity of the data and the accuracy of the data analysis" and include this in the Acknowledgment section of the manuscript.</w:t>
      </w:r>
      <w:r w:rsidRPr="00100ECE">
        <w:rPr>
          <w:rStyle w:val="apple-converted-space"/>
          <w:rFonts w:ascii="Times" w:hAnsi="Times" w:cs="Arial"/>
          <w:i/>
          <w:color w:val="222222"/>
          <w:shd w:val="clear" w:color="auto" w:fill="FFFFFF"/>
        </w:rPr>
        <w:t> </w:t>
      </w:r>
    </w:p>
    <w:p w14:paraId="1A5BCF4F" w14:textId="77777777" w:rsidR="008C5F0C" w:rsidRPr="00654F80" w:rsidRDefault="008C5F0C" w:rsidP="008C5F0C">
      <w:pPr>
        <w:pStyle w:val="ListParagraph"/>
        <w:ind w:left="360"/>
        <w:rPr>
          <w:rStyle w:val="apple-converted-space"/>
          <w:rFonts w:ascii="Times" w:eastAsia="Times New Roman" w:hAnsi="Times" w:cs="Times New Roman"/>
          <w:i/>
        </w:rPr>
      </w:pPr>
    </w:p>
    <w:p w14:paraId="4E263755"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2B258CA0" w14:textId="52A7B36E" w:rsidR="00654F80" w:rsidRPr="00654F80" w:rsidRDefault="00554F7F" w:rsidP="00654F80">
      <w:pPr>
        <w:pStyle w:val="ListParagraph"/>
        <w:ind w:left="360"/>
        <w:rPr>
          <w:rFonts w:ascii="Times" w:hAnsi="Times"/>
        </w:rPr>
      </w:pPr>
      <w:r>
        <w:rPr>
          <w:rFonts w:ascii="Times" w:hAnsi="Times"/>
        </w:rPr>
        <w:t xml:space="preserve">We have added this language to the </w:t>
      </w:r>
      <w:r w:rsidRPr="00AD2E11">
        <w:rPr>
          <w:rFonts w:ascii="Times" w:hAnsi="Times"/>
        </w:rPr>
        <w:t>Acknowledgments section.</w:t>
      </w:r>
      <w:r>
        <w:rPr>
          <w:rFonts w:ascii="Times" w:hAnsi="Times" w:cs="Arial"/>
          <w:i/>
          <w:color w:val="222222"/>
          <w:shd w:val="clear" w:color="auto" w:fill="FFFFFF"/>
        </w:rPr>
        <w:t xml:space="preserve"> </w:t>
      </w:r>
    </w:p>
    <w:p w14:paraId="7471D5DB" w14:textId="77777777" w:rsidR="00654F80" w:rsidRPr="00100ECE" w:rsidRDefault="00654F80" w:rsidP="00654F80">
      <w:pPr>
        <w:pStyle w:val="ListParagraph"/>
        <w:ind w:left="360"/>
        <w:rPr>
          <w:rFonts w:ascii="Times" w:eastAsia="Times New Roman" w:hAnsi="Times" w:cs="Times New Roman"/>
          <w:i/>
        </w:rPr>
      </w:pPr>
    </w:p>
    <w:p w14:paraId="0F403935" w14:textId="149056A2" w:rsidR="00C01248" w:rsidRDefault="00C01248" w:rsidP="007F27EE">
      <w:pPr>
        <w:rPr>
          <w:rFonts w:ascii="Times" w:hAnsi="Times"/>
          <w:color w:val="000000"/>
        </w:rPr>
        <w:sectPr w:rsidR="00C01248" w:rsidSect="00971C97">
          <w:pgSz w:w="12240" w:h="15840"/>
          <w:pgMar w:top="1440" w:right="1440" w:bottom="1440" w:left="1440" w:header="720" w:footer="720" w:gutter="0"/>
          <w:cols w:space="720"/>
          <w:docGrid w:linePitch="360"/>
        </w:sectPr>
      </w:pPr>
    </w:p>
    <w:p w14:paraId="5DA70ACE" w14:textId="5621E168" w:rsidR="007F27EE" w:rsidRPr="00501B31" w:rsidRDefault="007F27EE" w:rsidP="00501984">
      <w:pPr>
        <w:jc w:val="center"/>
        <w:rPr>
          <w:rFonts w:ascii="Times" w:hAnsi="Times"/>
          <w:b/>
          <w:color w:val="000000"/>
          <w:u w:val="single"/>
        </w:rPr>
      </w:pPr>
      <w:r w:rsidRPr="00501B31">
        <w:rPr>
          <w:rFonts w:ascii="Times" w:hAnsi="Times"/>
          <w:b/>
          <w:color w:val="000000"/>
          <w:u w:val="single"/>
        </w:rPr>
        <w:lastRenderedPageBreak/>
        <w:t xml:space="preserve">Reviewer: </w:t>
      </w:r>
      <w:r w:rsidR="00C01248">
        <w:rPr>
          <w:rFonts w:ascii="Times" w:hAnsi="Times"/>
          <w:b/>
          <w:color w:val="000000"/>
          <w:u w:val="single"/>
        </w:rPr>
        <w:t>1</w:t>
      </w:r>
    </w:p>
    <w:p w14:paraId="6C5662C4" w14:textId="77777777" w:rsidR="007F27EE" w:rsidRPr="00501B31" w:rsidRDefault="007F27EE" w:rsidP="007F27EE">
      <w:pPr>
        <w:jc w:val="center"/>
        <w:rPr>
          <w:rFonts w:ascii="Times" w:hAnsi="Times"/>
          <w:b/>
          <w:color w:val="000000"/>
          <w:u w:val="single"/>
        </w:rPr>
      </w:pPr>
    </w:p>
    <w:p w14:paraId="4917E28D" w14:textId="48C1E598" w:rsidR="007F27EE" w:rsidRPr="00C477A0" w:rsidRDefault="007F27EE" w:rsidP="00852A26">
      <w:pPr>
        <w:jc w:val="both"/>
        <w:rPr>
          <w:rFonts w:ascii="Times" w:hAnsi="Times"/>
        </w:rPr>
      </w:pPr>
      <w:r w:rsidRPr="00501B31">
        <w:rPr>
          <w:rFonts w:ascii="Times" w:hAnsi="Times"/>
        </w:rPr>
        <w:t>Thank you for your comments and helpful suggestions. We believe this has improved our manuscript. We describe how we have addressed all of your concerns. Your comments are in it</w:t>
      </w:r>
      <w:r w:rsidRPr="00C477A0">
        <w:rPr>
          <w:rFonts w:ascii="Times" w:hAnsi="Times"/>
        </w:rPr>
        <w:t>alics; our responses are in regular print.</w:t>
      </w:r>
      <w:r w:rsidR="00716464">
        <w:rPr>
          <w:rFonts w:ascii="Times" w:hAnsi="Times"/>
        </w:rPr>
        <w:t xml:space="preserve"> Tables at the end of the reply document also incorporate many of your suggested changes. </w:t>
      </w:r>
    </w:p>
    <w:p w14:paraId="345B240C" w14:textId="77777777" w:rsidR="007F27EE" w:rsidRPr="00C477A0" w:rsidRDefault="007F27EE" w:rsidP="007F27EE">
      <w:pPr>
        <w:jc w:val="center"/>
        <w:rPr>
          <w:rFonts w:ascii="Times" w:hAnsi="Times"/>
          <w:b/>
          <w:color w:val="000000"/>
          <w:u w:val="single"/>
        </w:rPr>
      </w:pPr>
    </w:p>
    <w:p w14:paraId="5A939539" w14:textId="38100668" w:rsidR="00F0525C" w:rsidRPr="008C5F0C" w:rsidRDefault="00F0525C" w:rsidP="00852A26">
      <w:pPr>
        <w:pStyle w:val="ListParagraph"/>
        <w:numPr>
          <w:ilvl w:val="0"/>
          <w:numId w:val="2"/>
        </w:numPr>
        <w:jc w:val="both"/>
        <w:rPr>
          <w:rStyle w:val="apple-converted-space"/>
          <w:rFonts w:ascii="Times" w:eastAsia="Times New Roman" w:hAnsi="Times" w:cs="Times New Roman"/>
          <w:i/>
        </w:rPr>
      </w:pPr>
      <w:r>
        <w:rPr>
          <w:rFonts w:ascii="Times" w:hAnsi="Times" w:cs="Arial"/>
          <w:i/>
          <w:color w:val="222222"/>
          <w:shd w:val="clear" w:color="auto" w:fill="FFFFFF"/>
        </w:rPr>
        <w:t>T</w:t>
      </w:r>
      <w:r w:rsidR="00C477A0" w:rsidRPr="00C477A0">
        <w:rPr>
          <w:rFonts w:ascii="Times" w:hAnsi="Times" w:cs="Arial"/>
          <w:i/>
          <w:color w:val="222222"/>
          <w:shd w:val="clear" w:color="auto" w:fill="FFFFFF"/>
        </w:rPr>
        <w:t>he analytic methods are not clearly delineated. It appears that a multivariable linear regression model was conducted, but it is unclear if the primary IV in the model is the state level data or the policy level data (or both with a clustering on state level).</w:t>
      </w:r>
      <w:r w:rsidR="00C477A0" w:rsidRPr="00C477A0">
        <w:rPr>
          <w:rStyle w:val="apple-converted-space"/>
          <w:rFonts w:ascii="Times" w:hAnsi="Times" w:cs="Arial"/>
          <w:i/>
          <w:color w:val="222222"/>
          <w:shd w:val="clear" w:color="auto" w:fill="FFFFFF"/>
        </w:rPr>
        <w:t> </w:t>
      </w:r>
    </w:p>
    <w:p w14:paraId="59D2A09E" w14:textId="77777777" w:rsidR="008C5F0C" w:rsidRPr="00F0525C" w:rsidRDefault="008C5F0C" w:rsidP="008C5F0C">
      <w:pPr>
        <w:pStyle w:val="ListParagraph"/>
        <w:ind w:left="360"/>
        <w:rPr>
          <w:rStyle w:val="apple-converted-space"/>
          <w:rFonts w:ascii="Times" w:eastAsia="Times New Roman" w:hAnsi="Times" w:cs="Times New Roman"/>
          <w:i/>
        </w:rPr>
      </w:pPr>
    </w:p>
    <w:p w14:paraId="2CCE9D14" w14:textId="77777777" w:rsidR="00E301A8" w:rsidRDefault="00F0525C" w:rsidP="00E301A8">
      <w:pPr>
        <w:pStyle w:val="ListParagraph"/>
        <w:ind w:left="360"/>
        <w:rPr>
          <w:rFonts w:ascii="Times" w:hAnsi="Times"/>
          <w:b/>
        </w:rPr>
      </w:pPr>
      <w:r w:rsidRPr="00F0525C">
        <w:rPr>
          <w:rFonts w:ascii="Times" w:hAnsi="Times"/>
          <w:b/>
        </w:rPr>
        <w:t xml:space="preserve">RESPONSE: </w:t>
      </w:r>
    </w:p>
    <w:p w14:paraId="69A52F28" w14:textId="3A926D8B" w:rsidR="00F0525C" w:rsidRPr="00716464" w:rsidRDefault="009F4788" w:rsidP="00852A26">
      <w:pPr>
        <w:pStyle w:val="ListParagraph"/>
        <w:ind w:left="360"/>
        <w:jc w:val="both"/>
        <w:rPr>
          <w:rFonts w:ascii="Times" w:hAnsi="Times"/>
          <w:b/>
        </w:rPr>
      </w:pPr>
      <w:r w:rsidRPr="00E301A8">
        <w:rPr>
          <w:rFonts w:ascii="Times" w:eastAsia="Times New Roman" w:hAnsi="Times" w:cs="Segoe UI"/>
        </w:rPr>
        <w:t>We have added separate sections to describe the data and methods used in the paper. The level of analysis (state</w:t>
      </w:r>
      <w:r w:rsidR="00E301A8" w:rsidRPr="00E301A8">
        <w:rPr>
          <w:rFonts w:ascii="Times" w:hAnsi="Times" w:cs="Segoe UI"/>
        </w:rPr>
        <w:t>-</w:t>
      </w:r>
      <w:r w:rsidRPr="00E301A8">
        <w:rPr>
          <w:rFonts w:ascii="Times" w:eastAsia="Times New Roman" w:hAnsi="Times" w:cs="Segoe UI"/>
        </w:rPr>
        <w:t>level), and the regressions are now described in more detail</w:t>
      </w:r>
      <w:r w:rsidR="00682AF3">
        <w:rPr>
          <w:rFonts w:ascii="Times" w:eastAsia="Times New Roman" w:hAnsi="Times" w:cs="Segoe UI"/>
        </w:rPr>
        <w:t xml:space="preserve"> throughout the manuscript.</w:t>
      </w:r>
      <w:bookmarkStart w:id="0" w:name="_GoBack"/>
      <w:bookmarkEnd w:id="0"/>
    </w:p>
    <w:p w14:paraId="5DF90E03" w14:textId="77777777" w:rsidR="00F0525C" w:rsidRPr="00F0525C" w:rsidRDefault="00F0525C" w:rsidP="00F0525C">
      <w:pPr>
        <w:pStyle w:val="ListParagraph"/>
        <w:ind w:left="360"/>
        <w:rPr>
          <w:rFonts w:ascii="Times" w:eastAsia="Times New Roman" w:hAnsi="Times" w:cs="Times New Roman"/>
          <w:i/>
        </w:rPr>
      </w:pPr>
    </w:p>
    <w:p w14:paraId="6BD962C5" w14:textId="65CA9257" w:rsidR="00F0525C" w:rsidRPr="008C5F0C" w:rsidRDefault="00C477A0" w:rsidP="00852A26">
      <w:pPr>
        <w:pStyle w:val="ListParagraph"/>
        <w:numPr>
          <w:ilvl w:val="0"/>
          <w:numId w:val="2"/>
        </w:numPr>
        <w:jc w:val="both"/>
        <w:rPr>
          <w:rStyle w:val="apple-converted-space"/>
          <w:rFonts w:ascii="Times" w:eastAsia="Times New Roman" w:hAnsi="Times" w:cs="Times New Roman"/>
          <w:i/>
        </w:rPr>
      </w:pPr>
      <w:r w:rsidRPr="00C477A0">
        <w:rPr>
          <w:rFonts w:ascii="Times" w:hAnsi="Times" w:cs="Arial"/>
          <w:i/>
          <w:color w:val="222222"/>
          <w:shd w:val="clear" w:color="auto" w:fill="FFFFFF"/>
        </w:rPr>
        <w:t>Proportion and rate data with low values tend to highly skewed and linear regression tends to produce predicted values below the lower limit of zero. Data with this structure can often be thought of as binomial trials with n trials per state and an event rate of p. For the normal distribution top approximate the binomial, n must be large and the event rate is near 0.5. However, when the number of trials is rather large and the proportion of events is small, this can be approximated using Poisson or negative binomial distribution. This combined with the logarithm of the state population as an offset would assure that the model will not predict counts below zero. This, along with a robust variance estimate will also allow the authors to better express the RR and 95% confidence interval for each IV in the model.</w:t>
      </w:r>
      <w:r w:rsidRPr="00C477A0">
        <w:rPr>
          <w:rStyle w:val="apple-converted-space"/>
          <w:rFonts w:ascii="Times" w:hAnsi="Times" w:cs="Arial"/>
          <w:i/>
          <w:color w:val="222222"/>
          <w:shd w:val="clear" w:color="auto" w:fill="FFFFFF"/>
        </w:rPr>
        <w:t> </w:t>
      </w:r>
    </w:p>
    <w:p w14:paraId="275D0EDD" w14:textId="77777777" w:rsidR="008C5F0C" w:rsidRPr="00F0525C" w:rsidRDefault="008C5F0C" w:rsidP="008C5F0C">
      <w:pPr>
        <w:pStyle w:val="ListParagraph"/>
        <w:ind w:left="360"/>
        <w:rPr>
          <w:rFonts w:ascii="Times" w:eastAsia="Times New Roman" w:hAnsi="Times" w:cs="Times New Roman"/>
          <w:i/>
        </w:rPr>
      </w:pPr>
    </w:p>
    <w:p w14:paraId="5B604FAA" w14:textId="77777777" w:rsidR="00F0525C" w:rsidRPr="00F0525C" w:rsidRDefault="00F0525C" w:rsidP="00F0525C">
      <w:pPr>
        <w:pStyle w:val="ListParagraph"/>
        <w:ind w:left="360"/>
        <w:rPr>
          <w:rFonts w:ascii="Times" w:hAnsi="Times"/>
          <w:b/>
        </w:rPr>
      </w:pPr>
      <w:r w:rsidRPr="00F0525C">
        <w:rPr>
          <w:rFonts w:ascii="Times" w:hAnsi="Times"/>
          <w:b/>
        </w:rPr>
        <w:t xml:space="preserve">RESPONSE: </w:t>
      </w:r>
    </w:p>
    <w:p w14:paraId="18DD08FF" w14:textId="7DFA2AC6" w:rsidR="00F0525C" w:rsidRPr="00F0525C" w:rsidRDefault="00F0525C" w:rsidP="00852A26">
      <w:pPr>
        <w:pStyle w:val="ListParagraph"/>
        <w:ind w:left="360"/>
        <w:jc w:val="both"/>
        <w:rPr>
          <w:rFonts w:ascii="Times" w:hAnsi="Times"/>
        </w:rPr>
      </w:pPr>
      <w:r w:rsidRPr="00F0525C">
        <w:rPr>
          <w:rFonts w:ascii="Times" w:hAnsi="Times"/>
          <w:bCs/>
        </w:rPr>
        <w:t>Thank you</w:t>
      </w:r>
      <w:r w:rsidR="00E301A8">
        <w:rPr>
          <w:rFonts w:ascii="Times" w:hAnsi="Times"/>
          <w:bCs/>
        </w:rPr>
        <w:t xml:space="preserve"> for this suggestion. We have included results from exactly this specification in Table 5 on the last page of the replies document. Table 5 presents results from a </w:t>
      </w:r>
      <w:r w:rsidR="002F53F2">
        <w:rPr>
          <w:rFonts w:ascii="Times" w:hAnsi="Times"/>
          <w:bCs/>
        </w:rPr>
        <w:t>Poisson</w:t>
      </w:r>
      <w:r w:rsidR="00E301A8">
        <w:rPr>
          <w:rFonts w:ascii="Times" w:hAnsi="Times"/>
          <w:bCs/>
        </w:rPr>
        <w:t xml:space="preserve"> model (in marginal effects)</w:t>
      </w:r>
      <w:r w:rsidR="002F53F2">
        <w:rPr>
          <w:rFonts w:ascii="Times" w:hAnsi="Times"/>
          <w:bCs/>
        </w:rPr>
        <w:t xml:space="preserve"> where</w:t>
      </w:r>
      <w:r w:rsidR="00E301A8">
        <w:rPr>
          <w:rFonts w:ascii="Times" w:hAnsi="Times"/>
          <w:bCs/>
        </w:rPr>
        <w:t xml:space="preserve"> </w:t>
      </w:r>
      <w:r w:rsidR="002F53F2">
        <w:rPr>
          <w:rFonts w:ascii="Times" w:hAnsi="Times"/>
          <w:bCs/>
        </w:rPr>
        <w:t>t</w:t>
      </w:r>
      <w:r w:rsidR="00E301A8">
        <w:rPr>
          <w:rFonts w:ascii="Times" w:hAnsi="Times"/>
          <w:bCs/>
        </w:rPr>
        <w:t>he dependent variable is the mid-point of the number of cases of EVALI in a given state rounded to the nearest whole number</w:t>
      </w:r>
      <w:r w:rsidR="002F53F2">
        <w:rPr>
          <w:rFonts w:ascii="Times" w:hAnsi="Times"/>
          <w:bCs/>
        </w:rPr>
        <w:t>. O</w:t>
      </w:r>
      <w:r w:rsidR="00E301A8">
        <w:rPr>
          <w:rFonts w:ascii="Times" w:hAnsi="Times"/>
          <w:bCs/>
        </w:rPr>
        <w:t xml:space="preserve">ur results are robust to using either the minimum or maximum case number reported by the CDC. We offset by the natural log of million population in each state so that the coefficients are in comparable units as our regression estimates presented in the original manuscript. The estimated effect is extremely comparable to our regression estimates with no </w:t>
      </w:r>
      <w:r w:rsidR="007F383C">
        <w:rPr>
          <w:rFonts w:ascii="Times" w:hAnsi="Times"/>
          <w:bCs/>
        </w:rPr>
        <w:t xml:space="preserve">statistically significant </w:t>
      </w:r>
      <w:r w:rsidR="00E301A8">
        <w:rPr>
          <w:rFonts w:ascii="Times" w:hAnsi="Times"/>
          <w:bCs/>
        </w:rPr>
        <w:t xml:space="preserve">association between medical marijuana status and </w:t>
      </w:r>
      <w:r w:rsidR="007F383C">
        <w:rPr>
          <w:rFonts w:ascii="Times" w:hAnsi="Times"/>
          <w:bCs/>
        </w:rPr>
        <w:t xml:space="preserve">the count of </w:t>
      </w:r>
      <w:r w:rsidR="00E301A8">
        <w:rPr>
          <w:rFonts w:ascii="Times" w:hAnsi="Times"/>
          <w:bCs/>
        </w:rPr>
        <w:t>EVALI case</w:t>
      </w:r>
      <w:r w:rsidR="007F383C">
        <w:rPr>
          <w:rFonts w:ascii="Times" w:hAnsi="Times"/>
          <w:bCs/>
        </w:rPr>
        <w:t>s</w:t>
      </w:r>
      <w:r w:rsidR="00E301A8">
        <w:rPr>
          <w:rFonts w:ascii="Times" w:hAnsi="Times"/>
          <w:bCs/>
        </w:rPr>
        <w:t>, but a large and negative association between EVALI case</w:t>
      </w:r>
      <w:r w:rsidR="007F383C">
        <w:rPr>
          <w:rFonts w:ascii="Times" w:hAnsi="Times"/>
          <w:bCs/>
        </w:rPr>
        <w:t xml:space="preserve">s </w:t>
      </w:r>
      <w:r w:rsidR="00E301A8">
        <w:rPr>
          <w:rFonts w:ascii="Times" w:hAnsi="Times"/>
          <w:bCs/>
        </w:rPr>
        <w:t xml:space="preserve">and recreational marijuana. </w:t>
      </w:r>
    </w:p>
    <w:p w14:paraId="0DAF15F5" w14:textId="77777777" w:rsidR="00F0525C" w:rsidRPr="00F0525C" w:rsidRDefault="00F0525C" w:rsidP="00F0525C">
      <w:pPr>
        <w:pStyle w:val="ListParagraph"/>
        <w:rPr>
          <w:rFonts w:ascii="Times" w:hAnsi="Times" w:cs="Arial"/>
          <w:i/>
          <w:color w:val="222222"/>
          <w:shd w:val="clear" w:color="auto" w:fill="FFFFFF"/>
        </w:rPr>
      </w:pPr>
    </w:p>
    <w:p w14:paraId="54A1707E" w14:textId="291F63D3" w:rsidR="00F0525C" w:rsidRPr="008C5F0C" w:rsidRDefault="00C477A0" w:rsidP="00852A26">
      <w:pPr>
        <w:pStyle w:val="ListParagraph"/>
        <w:numPr>
          <w:ilvl w:val="0"/>
          <w:numId w:val="2"/>
        </w:numPr>
        <w:jc w:val="both"/>
        <w:rPr>
          <w:rStyle w:val="apple-converted-space"/>
          <w:rFonts w:ascii="Times" w:eastAsia="Times New Roman" w:hAnsi="Times" w:cs="Times New Roman"/>
          <w:i/>
        </w:rPr>
      </w:pPr>
      <w:r w:rsidRPr="00C477A0">
        <w:rPr>
          <w:rFonts w:ascii="Times" w:hAnsi="Times" w:cs="Arial"/>
          <w:i/>
          <w:color w:val="222222"/>
          <w:shd w:val="clear" w:color="auto" w:fill="FFFFFF"/>
        </w:rPr>
        <w:t>Were there any covariates or weights included in the modeling to adjust for state level differences?</w:t>
      </w:r>
      <w:r w:rsidRPr="00C477A0">
        <w:rPr>
          <w:rStyle w:val="apple-converted-space"/>
          <w:rFonts w:ascii="Times" w:hAnsi="Times" w:cs="Arial"/>
          <w:i/>
          <w:color w:val="222222"/>
          <w:shd w:val="clear" w:color="auto" w:fill="FFFFFF"/>
        </w:rPr>
        <w:t> </w:t>
      </w:r>
    </w:p>
    <w:p w14:paraId="34456899" w14:textId="77777777" w:rsidR="008C5F0C" w:rsidRPr="00F0525C" w:rsidRDefault="008C5F0C" w:rsidP="008C5F0C">
      <w:pPr>
        <w:pStyle w:val="ListParagraph"/>
        <w:ind w:left="360"/>
        <w:rPr>
          <w:rFonts w:ascii="Times" w:eastAsia="Times New Roman" w:hAnsi="Times" w:cs="Times New Roman"/>
          <w:i/>
        </w:rPr>
      </w:pPr>
    </w:p>
    <w:p w14:paraId="6375D0A9" w14:textId="77777777" w:rsidR="00F0525C" w:rsidRPr="00F0525C" w:rsidRDefault="00F0525C" w:rsidP="00F0525C">
      <w:pPr>
        <w:pStyle w:val="ListParagraph"/>
        <w:ind w:left="360"/>
        <w:rPr>
          <w:rFonts w:ascii="Times" w:hAnsi="Times"/>
          <w:b/>
        </w:rPr>
      </w:pPr>
      <w:r w:rsidRPr="00F0525C">
        <w:rPr>
          <w:rFonts w:ascii="Times" w:hAnsi="Times"/>
          <w:b/>
        </w:rPr>
        <w:t xml:space="preserve">RESPONSE: </w:t>
      </w:r>
    </w:p>
    <w:p w14:paraId="39D2DFB4" w14:textId="2B78BB49" w:rsidR="00F0525C" w:rsidRPr="00E301A8" w:rsidRDefault="009F4788" w:rsidP="00852A26">
      <w:pPr>
        <w:pStyle w:val="ListParagraph"/>
        <w:ind w:left="360"/>
        <w:jc w:val="both"/>
        <w:rPr>
          <w:rFonts w:ascii="Times" w:hAnsi="Times"/>
          <w:bCs/>
        </w:rPr>
      </w:pPr>
      <w:r w:rsidRPr="00E301A8">
        <w:rPr>
          <w:rFonts w:ascii="Times" w:hAnsi="Times"/>
          <w:bCs/>
        </w:rPr>
        <w:t>The analysis was unweighted and the only variables we adjusted for were state marijuana laws (recreational and medical) and state level e-cigarette prevalence. The revised manuscript methods section should make this much clearer.</w:t>
      </w:r>
      <w:r w:rsidR="00E301A8" w:rsidRPr="00E301A8">
        <w:rPr>
          <w:rFonts w:ascii="Times" w:hAnsi="Times"/>
          <w:bCs/>
        </w:rPr>
        <w:t xml:space="preserve"> Our results are robust to weighting by state population. </w:t>
      </w:r>
    </w:p>
    <w:p w14:paraId="506585FD" w14:textId="77777777" w:rsidR="00F0525C" w:rsidRPr="00F0525C" w:rsidRDefault="00F0525C" w:rsidP="00F0525C">
      <w:pPr>
        <w:pStyle w:val="ListParagraph"/>
        <w:rPr>
          <w:rFonts w:ascii="Times" w:hAnsi="Times" w:cs="Arial"/>
          <w:i/>
          <w:color w:val="222222"/>
          <w:shd w:val="clear" w:color="auto" w:fill="FFFFFF"/>
        </w:rPr>
      </w:pPr>
    </w:p>
    <w:p w14:paraId="3E7B2E8B" w14:textId="513922B9" w:rsidR="008C5F0C" w:rsidRPr="00852A26" w:rsidRDefault="00C477A0" w:rsidP="00852A26">
      <w:pPr>
        <w:pStyle w:val="ListParagraph"/>
        <w:numPr>
          <w:ilvl w:val="0"/>
          <w:numId w:val="2"/>
        </w:numPr>
        <w:rPr>
          <w:rFonts w:ascii="Times" w:eastAsia="Times New Roman" w:hAnsi="Times" w:cs="Times New Roman"/>
          <w:i/>
        </w:rPr>
      </w:pPr>
      <w:r w:rsidRPr="00C477A0">
        <w:rPr>
          <w:rFonts w:ascii="Times" w:hAnsi="Times" w:cs="Arial"/>
          <w:i/>
          <w:color w:val="222222"/>
          <w:shd w:val="clear" w:color="auto" w:fill="FFFFFF"/>
        </w:rPr>
        <w:t>Line 53: "multivariate" on line 53 should be "multivariable"</w:t>
      </w:r>
      <w:r w:rsidRPr="00C477A0">
        <w:rPr>
          <w:rStyle w:val="apple-converted-space"/>
          <w:rFonts w:ascii="Times" w:hAnsi="Times" w:cs="Arial"/>
          <w:i/>
          <w:color w:val="222222"/>
          <w:shd w:val="clear" w:color="auto" w:fill="FFFFFF"/>
        </w:rPr>
        <w:t> </w:t>
      </w:r>
    </w:p>
    <w:p w14:paraId="49219A0B" w14:textId="77777777" w:rsidR="008C5F0C" w:rsidRPr="00F0525C" w:rsidRDefault="008C5F0C" w:rsidP="008C5F0C">
      <w:pPr>
        <w:pStyle w:val="ListParagraph"/>
        <w:ind w:left="360"/>
        <w:rPr>
          <w:rFonts w:ascii="Times" w:eastAsia="Times New Roman" w:hAnsi="Times" w:cs="Times New Roman"/>
          <w:i/>
        </w:rPr>
      </w:pPr>
    </w:p>
    <w:p w14:paraId="3DCD84C8" w14:textId="77777777" w:rsidR="00F0525C" w:rsidRPr="00F0525C" w:rsidRDefault="00F0525C" w:rsidP="00F0525C">
      <w:pPr>
        <w:pStyle w:val="ListParagraph"/>
        <w:ind w:left="360"/>
        <w:rPr>
          <w:rFonts w:ascii="Times" w:hAnsi="Times"/>
          <w:b/>
        </w:rPr>
      </w:pPr>
      <w:r w:rsidRPr="00F0525C">
        <w:rPr>
          <w:rFonts w:ascii="Times" w:hAnsi="Times"/>
          <w:b/>
        </w:rPr>
        <w:t xml:space="preserve">RESPONSE: </w:t>
      </w:r>
    </w:p>
    <w:p w14:paraId="106BAF45" w14:textId="08A7F7B9" w:rsidR="00F0525C" w:rsidRPr="00F0525C" w:rsidRDefault="007F4053" w:rsidP="00F0525C">
      <w:pPr>
        <w:pStyle w:val="ListParagraph"/>
        <w:ind w:left="360"/>
        <w:rPr>
          <w:rFonts w:ascii="Times" w:hAnsi="Times"/>
        </w:rPr>
      </w:pPr>
      <w:r>
        <w:rPr>
          <w:rFonts w:ascii="Times" w:hAnsi="Times"/>
          <w:bCs/>
        </w:rPr>
        <w:t xml:space="preserve">We have made this change. </w:t>
      </w:r>
    </w:p>
    <w:p w14:paraId="2234D78C" w14:textId="77777777" w:rsidR="00F0525C" w:rsidRPr="00F0525C" w:rsidRDefault="00F0525C" w:rsidP="00F0525C">
      <w:pPr>
        <w:pStyle w:val="ListParagraph"/>
        <w:rPr>
          <w:rFonts w:ascii="Times" w:hAnsi="Times" w:cs="Arial"/>
          <w:i/>
          <w:color w:val="222222"/>
          <w:shd w:val="clear" w:color="auto" w:fill="FFFFFF"/>
        </w:rPr>
      </w:pPr>
    </w:p>
    <w:p w14:paraId="1E9A8291" w14:textId="40FB3D34" w:rsidR="00F0525C" w:rsidRPr="008C5F0C" w:rsidRDefault="00C477A0" w:rsidP="00852A26">
      <w:pPr>
        <w:pStyle w:val="ListParagraph"/>
        <w:numPr>
          <w:ilvl w:val="0"/>
          <w:numId w:val="2"/>
        </w:numPr>
        <w:jc w:val="both"/>
        <w:rPr>
          <w:rStyle w:val="apple-converted-space"/>
          <w:rFonts w:ascii="Times" w:eastAsia="Times New Roman" w:hAnsi="Times" w:cs="Times New Roman"/>
          <w:i/>
        </w:rPr>
      </w:pPr>
      <w:r w:rsidRPr="00C477A0">
        <w:rPr>
          <w:rFonts w:ascii="Times" w:hAnsi="Times" w:cs="Arial"/>
          <w:i/>
          <w:color w:val="222222"/>
          <w:shd w:val="clear" w:color="auto" w:fill="FFFFFF"/>
        </w:rPr>
        <w:t>Throughout: model estimated rates and rate differences should include a measure of variability along with the estimate and p-value.</w:t>
      </w:r>
      <w:r w:rsidRPr="00C477A0">
        <w:rPr>
          <w:rStyle w:val="apple-converted-space"/>
          <w:rFonts w:ascii="Times" w:hAnsi="Times" w:cs="Arial"/>
          <w:i/>
          <w:color w:val="222222"/>
          <w:shd w:val="clear" w:color="auto" w:fill="FFFFFF"/>
        </w:rPr>
        <w:t> </w:t>
      </w:r>
    </w:p>
    <w:p w14:paraId="0167CB30" w14:textId="77777777" w:rsidR="008C5F0C" w:rsidRPr="00F0525C" w:rsidRDefault="008C5F0C" w:rsidP="008C5F0C">
      <w:pPr>
        <w:pStyle w:val="ListParagraph"/>
        <w:ind w:left="360"/>
        <w:rPr>
          <w:rFonts w:ascii="Times" w:eastAsia="Times New Roman" w:hAnsi="Times" w:cs="Times New Roman"/>
          <w:i/>
        </w:rPr>
      </w:pPr>
    </w:p>
    <w:p w14:paraId="4776C882" w14:textId="77777777" w:rsidR="00F0525C" w:rsidRPr="00AB2FA1" w:rsidRDefault="00F0525C" w:rsidP="00AB2FA1">
      <w:pPr>
        <w:ind w:left="360"/>
        <w:rPr>
          <w:rFonts w:ascii="Times" w:hAnsi="Times"/>
          <w:b/>
        </w:rPr>
      </w:pPr>
      <w:r w:rsidRPr="00AB2FA1">
        <w:rPr>
          <w:rFonts w:ascii="Times" w:hAnsi="Times"/>
          <w:b/>
        </w:rPr>
        <w:t xml:space="preserve">RESPONSE: </w:t>
      </w:r>
    </w:p>
    <w:p w14:paraId="32F6F918" w14:textId="411A1723" w:rsidR="00F0525C" w:rsidRPr="00AB2FA1" w:rsidRDefault="009F4788" w:rsidP="00AB2FA1">
      <w:pPr>
        <w:ind w:left="360"/>
        <w:jc w:val="both"/>
        <w:rPr>
          <w:rFonts w:ascii="Times" w:hAnsi="Times"/>
          <w:bCs/>
        </w:rPr>
      </w:pPr>
      <w:r w:rsidRPr="00AB2FA1">
        <w:rPr>
          <w:rFonts w:ascii="Times" w:hAnsi="Times"/>
          <w:bCs/>
        </w:rPr>
        <w:t>In the revised manuscript, we have included confidence intervals and p-values for each statistic.</w:t>
      </w:r>
      <w:r w:rsidR="002F53F2" w:rsidRPr="00AB2FA1">
        <w:rPr>
          <w:rFonts w:ascii="Times" w:hAnsi="Times"/>
          <w:bCs/>
        </w:rPr>
        <w:t xml:space="preserve"> We have also reported these </w:t>
      </w:r>
      <w:r w:rsidR="00787731" w:rsidRPr="00AB2FA1">
        <w:rPr>
          <w:rFonts w:ascii="Times" w:hAnsi="Times"/>
          <w:bCs/>
        </w:rPr>
        <w:t xml:space="preserve">(as well as the standard error) </w:t>
      </w:r>
      <w:r w:rsidR="002F53F2" w:rsidRPr="00AB2FA1">
        <w:rPr>
          <w:rFonts w:ascii="Times" w:hAnsi="Times"/>
          <w:bCs/>
        </w:rPr>
        <w:t xml:space="preserve">for each statistic in Tables 1-5 attached at the end of this replies document. </w:t>
      </w:r>
    </w:p>
    <w:p w14:paraId="288FBBEF" w14:textId="77777777" w:rsidR="00F0525C" w:rsidRPr="00F0525C" w:rsidRDefault="00F0525C" w:rsidP="00F0525C">
      <w:pPr>
        <w:pStyle w:val="ListParagraph"/>
        <w:rPr>
          <w:rFonts w:ascii="Times" w:hAnsi="Times" w:cs="Arial"/>
          <w:i/>
          <w:color w:val="222222"/>
          <w:shd w:val="clear" w:color="auto" w:fill="FFFFFF"/>
        </w:rPr>
      </w:pPr>
    </w:p>
    <w:p w14:paraId="48B2753A" w14:textId="306421EB" w:rsidR="00F0525C" w:rsidRPr="008C5F0C" w:rsidRDefault="00C477A0" w:rsidP="00852A26">
      <w:pPr>
        <w:pStyle w:val="ListParagraph"/>
        <w:numPr>
          <w:ilvl w:val="0"/>
          <w:numId w:val="2"/>
        </w:numPr>
        <w:jc w:val="both"/>
        <w:rPr>
          <w:rStyle w:val="apple-converted-space"/>
          <w:rFonts w:ascii="Times" w:eastAsia="Times New Roman" w:hAnsi="Times" w:cs="Times New Roman"/>
          <w:i/>
        </w:rPr>
      </w:pPr>
      <w:r w:rsidRPr="00C477A0">
        <w:rPr>
          <w:rFonts w:ascii="Times" w:hAnsi="Times" w:cs="Arial"/>
          <w:i/>
          <w:color w:val="222222"/>
          <w:shd w:val="clear" w:color="auto" w:fill="FFFFFF"/>
        </w:rPr>
        <w:t>Exhibit 1: EVALI estimates: It would be helpful to include the range around each state in combination with the midpoint. Although I understand that this may cause the figure to become unwieldy.</w:t>
      </w:r>
      <w:r w:rsidRPr="00C477A0">
        <w:rPr>
          <w:rStyle w:val="apple-converted-space"/>
          <w:rFonts w:ascii="Times" w:hAnsi="Times" w:cs="Arial"/>
          <w:i/>
          <w:color w:val="222222"/>
          <w:shd w:val="clear" w:color="auto" w:fill="FFFFFF"/>
        </w:rPr>
        <w:t> </w:t>
      </w:r>
    </w:p>
    <w:p w14:paraId="0C75FAF5" w14:textId="77777777" w:rsidR="008C5F0C" w:rsidRPr="00F0525C" w:rsidRDefault="008C5F0C" w:rsidP="008C5F0C">
      <w:pPr>
        <w:pStyle w:val="ListParagraph"/>
        <w:ind w:left="360"/>
        <w:rPr>
          <w:rFonts w:ascii="Times" w:eastAsia="Times New Roman" w:hAnsi="Times" w:cs="Times New Roman"/>
          <w:i/>
        </w:rPr>
      </w:pPr>
    </w:p>
    <w:p w14:paraId="39BE380D" w14:textId="25294087" w:rsidR="008C5F0C" w:rsidRPr="00AB2FA1" w:rsidRDefault="00F0525C" w:rsidP="00AB2FA1">
      <w:pPr>
        <w:ind w:left="360"/>
        <w:rPr>
          <w:rFonts w:ascii="Times" w:hAnsi="Times"/>
          <w:b/>
        </w:rPr>
      </w:pPr>
      <w:r w:rsidRPr="00AB2FA1">
        <w:rPr>
          <w:rFonts w:ascii="Times" w:hAnsi="Times"/>
          <w:b/>
        </w:rPr>
        <w:t xml:space="preserve">RESPONSE: </w:t>
      </w:r>
    </w:p>
    <w:p w14:paraId="0148119C" w14:textId="367D5290" w:rsidR="00F0525C" w:rsidRPr="00AB2FA1" w:rsidRDefault="00F0525C" w:rsidP="00AB2FA1">
      <w:pPr>
        <w:ind w:left="360"/>
        <w:rPr>
          <w:rFonts w:ascii="Times" w:hAnsi="Times"/>
        </w:rPr>
      </w:pPr>
      <w:r w:rsidRPr="00AB2FA1">
        <w:rPr>
          <w:rFonts w:ascii="Times" w:hAnsi="Times"/>
          <w:bCs/>
        </w:rPr>
        <w:t>Thank you</w:t>
      </w:r>
      <w:r w:rsidR="0089025B" w:rsidRPr="00AB2FA1">
        <w:rPr>
          <w:rFonts w:ascii="Times" w:hAnsi="Times"/>
          <w:bCs/>
        </w:rPr>
        <w:t xml:space="preserve">, we have incorporated this suggested change. We note below the figure that this range is depicted using a thin black line. </w:t>
      </w:r>
      <w:r w:rsidR="009F4788" w:rsidRPr="00AB2FA1">
        <w:rPr>
          <w:rFonts w:ascii="Lato" w:hAnsi="Lato" w:cs="Segoe UI"/>
          <w:color w:val="212121"/>
        </w:rPr>
        <w:br/>
      </w:r>
    </w:p>
    <w:p w14:paraId="1001F4F0" w14:textId="783C527B" w:rsidR="00F0525C" w:rsidRPr="008C5F0C" w:rsidRDefault="00C477A0" w:rsidP="00852A26">
      <w:pPr>
        <w:pStyle w:val="ListParagraph"/>
        <w:numPr>
          <w:ilvl w:val="0"/>
          <w:numId w:val="2"/>
        </w:numPr>
        <w:jc w:val="both"/>
        <w:rPr>
          <w:rStyle w:val="apple-converted-space"/>
          <w:rFonts w:ascii="Times" w:hAnsi="Times"/>
          <w:b/>
        </w:rPr>
      </w:pPr>
      <w:r w:rsidRPr="00F0525C">
        <w:rPr>
          <w:rFonts w:ascii="Times" w:hAnsi="Times" w:cs="Arial"/>
          <w:i/>
          <w:color w:val="222222"/>
          <w:shd w:val="clear" w:color="auto" w:fill="FFFFFF"/>
        </w:rPr>
        <w:t>Exhibit 1: Average cases per by policy estimates could include error/range estimates on the bar charts.</w:t>
      </w:r>
      <w:r w:rsidRPr="00F0525C">
        <w:rPr>
          <w:rStyle w:val="apple-converted-space"/>
          <w:rFonts w:ascii="Times" w:hAnsi="Times" w:cs="Arial"/>
          <w:i/>
          <w:color w:val="222222"/>
          <w:shd w:val="clear" w:color="auto" w:fill="FFFFFF"/>
        </w:rPr>
        <w:t> </w:t>
      </w:r>
    </w:p>
    <w:p w14:paraId="3D35287A" w14:textId="77777777" w:rsidR="008C5F0C" w:rsidRPr="00F0525C" w:rsidRDefault="008C5F0C" w:rsidP="008C5F0C">
      <w:pPr>
        <w:pStyle w:val="ListParagraph"/>
        <w:ind w:left="360"/>
        <w:rPr>
          <w:rStyle w:val="apple-converted-space"/>
          <w:rFonts w:ascii="Times" w:hAnsi="Times"/>
          <w:b/>
        </w:rPr>
      </w:pPr>
    </w:p>
    <w:p w14:paraId="3437CD78" w14:textId="09E77862" w:rsidR="005E04B6" w:rsidRPr="00AB2FA1" w:rsidRDefault="007F27EE" w:rsidP="00AB2FA1">
      <w:pPr>
        <w:ind w:left="360"/>
        <w:rPr>
          <w:rFonts w:ascii="Times" w:hAnsi="Times"/>
          <w:b/>
        </w:rPr>
      </w:pPr>
      <w:r w:rsidRPr="00AB2FA1">
        <w:rPr>
          <w:rFonts w:ascii="Times" w:hAnsi="Times"/>
          <w:b/>
        </w:rPr>
        <w:t>RESPONSE:</w:t>
      </w:r>
      <w:r w:rsidR="00091268" w:rsidRPr="00AB2FA1">
        <w:rPr>
          <w:rFonts w:ascii="Times" w:hAnsi="Times"/>
          <w:b/>
        </w:rPr>
        <w:t xml:space="preserve"> </w:t>
      </w:r>
    </w:p>
    <w:p w14:paraId="3FFDF41E" w14:textId="3339CECA" w:rsidR="00C01248" w:rsidRDefault="0089025B" w:rsidP="00AB2FA1">
      <w:pPr>
        <w:ind w:left="360"/>
        <w:jc w:val="both"/>
        <w:rPr>
          <w:rFonts w:ascii="Times" w:hAnsi="Times"/>
        </w:rPr>
      </w:pPr>
      <w:r w:rsidRPr="00F0525C">
        <w:rPr>
          <w:rFonts w:ascii="Times" w:hAnsi="Times"/>
          <w:bCs/>
        </w:rPr>
        <w:t>Thank you</w:t>
      </w:r>
      <w:r>
        <w:rPr>
          <w:rFonts w:ascii="Times" w:hAnsi="Times"/>
          <w:bCs/>
        </w:rPr>
        <w:t xml:space="preserve">, we have incorporated this suggested change. We note below the figure that each 95% confidence interval is depicted using the bracketed black line. </w:t>
      </w:r>
    </w:p>
    <w:p w14:paraId="35FFFA10" w14:textId="77777777" w:rsidR="0089025B" w:rsidRDefault="0089025B" w:rsidP="00C01248">
      <w:pPr>
        <w:jc w:val="center"/>
        <w:rPr>
          <w:rFonts w:ascii="Times" w:hAnsi="Times"/>
          <w:b/>
          <w:color w:val="000000"/>
          <w:u w:val="single"/>
        </w:rPr>
        <w:sectPr w:rsidR="0089025B" w:rsidSect="00971C97">
          <w:pgSz w:w="12240" w:h="15840"/>
          <w:pgMar w:top="1440" w:right="1440" w:bottom="1440" w:left="1440" w:header="720" w:footer="720" w:gutter="0"/>
          <w:cols w:space="720"/>
          <w:docGrid w:linePitch="360"/>
        </w:sectPr>
      </w:pPr>
    </w:p>
    <w:p w14:paraId="44E4AEDA" w14:textId="10EB82A7" w:rsidR="00C01248" w:rsidRPr="00501B31" w:rsidRDefault="00C01248" w:rsidP="00C01248">
      <w:pPr>
        <w:jc w:val="center"/>
        <w:rPr>
          <w:rFonts w:ascii="Times" w:hAnsi="Times"/>
          <w:b/>
          <w:color w:val="000000"/>
          <w:u w:val="single"/>
        </w:rPr>
      </w:pPr>
      <w:r w:rsidRPr="00501B31">
        <w:rPr>
          <w:rFonts w:ascii="Times" w:hAnsi="Times"/>
          <w:b/>
          <w:color w:val="000000"/>
          <w:u w:val="single"/>
        </w:rPr>
        <w:lastRenderedPageBreak/>
        <w:t xml:space="preserve">Reviewer: </w:t>
      </w:r>
      <w:r>
        <w:rPr>
          <w:rFonts w:ascii="Times" w:hAnsi="Times"/>
          <w:b/>
          <w:color w:val="000000"/>
          <w:u w:val="single"/>
        </w:rPr>
        <w:t>2</w:t>
      </w:r>
    </w:p>
    <w:p w14:paraId="1414BC3C" w14:textId="77777777" w:rsidR="00C01248" w:rsidRPr="00501B31" w:rsidRDefault="00C01248" w:rsidP="00C01248">
      <w:pPr>
        <w:jc w:val="center"/>
        <w:rPr>
          <w:rFonts w:ascii="Times" w:hAnsi="Times"/>
          <w:b/>
          <w:color w:val="000000"/>
          <w:u w:val="single"/>
        </w:rPr>
      </w:pPr>
    </w:p>
    <w:p w14:paraId="7A8617DE" w14:textId="25EB6CC4" w:rsidR="00C01248" w:rsidRDefault="00C01248" w:rsidP="008A5968">
      <w:pPr>
        <w:jc w:val="both"/>
        <w:rPr>
          <w:rFonts w:ascii="Times" w:hAnsi="Times"/>
        </w:rPr>
      </w:pPr>
      <w:r w:rsidRPr="00501B31">
        <w:rPr>
          <w:rFonts w:ascii="Times" w:hAnsi="Times"/>
        </w:rPr>
        <w:t xml:space="preserve">Thank you for your comments and helpful suggestions. We believe this has improved our </w:t>
      </w:r>
      <w:r w:rsidRPr="00F0525C">
        <w:rPr>
          <w:rFonts w:ascii="Times" w:hAnsi="Times"/>
        </w:rPr>
        <w:t>manuscript. We describe how we have addressed all of your concerns. Your comments are in italics; our responses are in regular print.</w:t>
      </w:r>
    </w:p>
    <w:p w14:paraId="53B86DA0" w14:textId="77777777" w:rsidR="00F0525C" w:rsidRPr="00F0525C" w:rsidRDefault="00F0525C" w:rsidP="00C01248">
      <w:pPr>
        <w:rPr>
          <w:rFonts w:ascii="Times" w:hAnsi="Times"/>
        </w:rPr>
      </w:pPr>
    </w:p>
    <w:p w14:paraId="4FB00026" w14:textId="2A2CD92D" w:rsidR="00F0525C" w:rsidRPr="008C5F0C" w:rsidRDefault="00F0525C" w:rsidP="008A5968">
      <w:pPr>
        <w:pStyle w:val="ListParagraph"/>
        <w:numPr>
          <w:ilvl w:val="0"/>
          <w:numId w:val="5"/>
        </w:numPr>
        <w:jc w:val="both"/>
        <w:rPr>
          <w:rStyle w:val="apple-converted-space"/>
          <w:rFonts w:ascii="Times" w:hAnsi="Times"/>
          <w:i/>
        </w:rPr>
      </w:pPr>
      <w:r w:rsidRPr="00F0525C">
        <w:rPr>
          <w:rFonts w:ascii="Times" w:hAnsi="Times" w:cs="Arial"/>
          <w:i/>
          <w:color w:val="222222"/>
          <w:shd w:val="clear" w:color="auto" w:fill="FFFFFF"/>
        </w:rPr>
        <w:t xml:space="preserve">I wonder if the authors push too far in the discussion. While it may be (and I think it even likely) that legal dispensaries safeguard the quality of the "product" (because they can more easily be held accountable than black market dealers or for other reasons), I'm not sure it's a safe bet to say that "further restrictions on the legal market for marijuana could lead to more EVALI." </w:t>
      </w:r>
      <w:proofErr w:type="gramStart"/>
      <w:r w:rsidRPr="00F0525C">
        <w:rPr>
          <w:rFonts w:ascii="Times" w:hAnsi="Times" w:cs="Arial"/>
          <w:i/>
          <w:color w:val="222222"/>
          <w:shd w:val="clear" w:color="auto" w:fill="FFFFFF"/>
        </w:rPr>
        <w:t>Indeed</w:t>
      </w:r>
      <w:proofErr w:type="gramEnd"/>
      <w:r w:rsidRPr="00F0525C">
        <w:rPr>
          <w:rFonts w:ascii="Times" w:hAnsi="Times" w:cs="Arial"/>
          <w:i/>
          <w:color w:val="222222"/>
          <w:shd w:val="clear" w:color="auto" w:fill="FFFFFF"/>
        </w:rPr>
        <w:t xml:space="preserve"> we have long suspected that raw concentrated product from Colorado is being illegally brought to UT, and adulterated here to "stretch" it. </w:t>
      </w:r>
      <w:proofErr w:type="gramStart"/>
      <w:r w:rsidRPr="00F0525C">
        <w:rPr>
          <w:rFonts w:ascii="Times" w:hAnsi="Times" w:cs="Arial"/>
          <w:i/>
          <w:color w:val="222222"/>
          <w:shd w:val="clear" w:color="auto" w:fill="FFFFFF"/>
        </w:rPr>
        <w:t>So</w:t>
      </w:r>
      <w:proofErr w:type="gramEnd"/>
      <w:r w:rsidRPr="00F0525C">
        <w:rPr>
          <w:rFonts w:ascii="Times" w:hAnsi="Times" w:cs="Arial"/>
          <w:i/>
          <w:color w:val="222222"/>
          <w:shd w:val="clear" w:color="auto" w:fill="FFFFFF"/>
        </w:rPr>
        <w:t xml:space="preserve"> it may be that the recreational market engendered the epidemic by making available concentrate that can be easily smuggled, diluted, packaged, </w:t>
      </w:r>
      <w:proofErr w:type="spellStart"/>
      <w:r w:rsidRPr="00F0525C">
        <w:rPr>
          <w:rFonts w:ascii="Times" w:hAnsi="Times" w:cs="Arial"/>
          <w:i/>
          <w:color w:val="222222"/>
          <w:shd w:val="clear" w:color="auto" w:fill="FFFFFF"/>
        </w:rPr>
        <w:t>etc</w:t>
      </w:r>
      <w:proofErr w:type="spellEnd"/>
      <w:r w:rsidRPr="00F0525C">
        <w:rPr>
          <w:rFonts w:ascii="Times" w:hAnsi="Times" w:cs="Arial"/>
          <w:i/>
          <w:color w:val="222222"/>
          <w:shd w:val="clear" w:color="auto" w:fill="FFFFFF"/>
        </w:rPr>
        <w:t xml:space="preserve"> in states where it cannot be mass produced legally.</w:t>
      </w:r>
      <w:r w:rsidRPr="00F0525C">
        <w:rPr>
          <w:rStyle w:val="apple-converted-space"/>
          <w:rFonts w:ascii="Times" w:hAnsi="Times" w:cs="Arial"/>
          <w:i/>
          <w:color w:val="222222"/>
          <w:shd w:val="clear" w:color="auto" w:fill="FFFFFF"/>
        </w:rPr>
        <w:t> </w:t>
      </w:r>
    </w:p>
    <w:p w14:paraId="1594603A" w14:textId="77777777" w:rsidR="008C5F0C" w:rsidRPr="00F0525C" w:rsidRDefault="008C5F0C" w:rsidP="008C5F0C">
      <w:pPr>
        <w:pStyle w:val="ListParagraph"/>
        <w:ind w:left="360"/>
        <w:rPr>
          <w:rStyle w:val="apple-converted-space"/>
          <w:rFonts w:ascii="Times" w:hAnsi="Times"/>
          <w:i/>
        </w:rPr>
      </w:pPr>
    </w:p>
    <w:p w14:paraId="758E1F9F" w14:textId="77777777" w:rsidR="00F0525C" w:rsidRPr="00AB2FA1" w:rsidRDefault="00F0525C" w:rsidP="00AB2FA1">
      <w:pPr>
        <w:ind w:left="360"/>
        <w:rPr>
          <w:rFonts w:ascii="Times" w:hAnsi="Times"/>
          <w:b/>
        </w:rPr>
      </w:pPr>
      <w:r w:rsidRPr="00AB2FA1">
        <w:rPr>
          <w:rFonts w:ascii="Times" w:hAnsi="Times"/>
          <w:b/>
        </w:rPr>
        <w:t xml:space="preserve">RESPONSE: </w:t>
      </w:r>
    </w:p>
    <w:p w14:paraId="68600D5F" w14:textId="6849B00E" w:rsidR="00F0525C" w:rsidRPr="00AB2FA1" w:rsidRDefault="00F0525C" w:rsidP="00AB2FA1">
      <w:pPr>
        <w:ind w:left="360"/>
        <w:jc w:val="both"/>
        <w:rPr>
          <w:rFonts w:ascii="Times" w:hAnsi="Times"/>
        </w:rPr>
      </w:pPr>
      <w:r w:rsidRPr="00AB2FA1">
        <w:rPr>
          <w:rFonts w:ascii="Times" w:hAnsi="Times"/>
          <w:bCs/>
        </w:rPr>
        <w:t>Thank you</w:t>
      </w:r>
      <w:r w:rsidR="008A5968" w:rsidRPr="00AB2FA1">
        <w:rPr>
          <w:rFonts w:ascii="Times" w:hAnsi="Times"/>
          <w:bCs/>
        </w:rPr>
        <w:t xml:space="preserve"> for this comment.</w:t>
      </w:r>
      <w:r w:rsidRPr="00AB2FA1">
        <w:rPr>
          <w:rFonts w:ascii="Times" w:hAnsi="Times"/>
          <w:bCs/>
        </w:rPr>
        <w:t xml:space="preserve"> </w:t>
      </w:r>
      <w:r w:rsidR="0015223C" w:rsidRPr="00AB2FA1">
        <w:rPr>
          <w:rFonts w:ascii="Times" w:hAnsi="Times"/>
          <w:bCs/>
        </w:rPr>
        <w:t xml:space="preserve">This statement </w:t>
      </w:r>
      <w:r w:rsidR="008A5968" w:rsidRPr="00AB2FA1">
        <w:rPr>
          <w:rFonts w:ascii="Times" w:hAnsi="Times"/>
          <w:bCs/>
        </w:rPr>
        <w:t xml:space="preserve">that your point out </w:t>
      </w:r>
      <w:r w:rsidR="0015223C" w:rsidRPr="00AB2FA1">
        <w:rPr>
          <w:rFonts w:ascii="Times" w:hAnsi="Times"/>
          <w:bCs/>
        </w:rPr>
        <w:t>was not justified from our results. We have removed it and in general tempered</w:t>
      </w:r>
      <w:r w:rsidR="008A5968" w:rsidRPr="00AB2FA1">
        <w:rPr>
          <w:rFonts w:ascii="Times" w:hAnsi="Times"/>
          <w:bCs/>
        </w:rPr>
        <w:t xml:space="preserve"> the</w:t>
      </w:r>
      <w:r w:rsidR="0015223C" w:rsidRPr="00AB2FA1">
        <w:rPr>
          <w:rFonts w:ascii="Times" w:hAnsi="Times"/>
          <w:bCs/>
        </w:rPr>
        <w:t xml:space="preserve"> language</w:t>
      </w:r>
      <w:r w:rsidR="008A5968" w:rsidRPr="00AB2FA1">
        <w:rPr>
          <w:rFonts w:ascii="Times" w:hAnsi="Times"/>
          <w:bCs/>
        </w:rPr>
        <w:t xml:space="preserve"> in the manuscript</w:t>
      </w:r>
      <w:r w:rsidR="0015223C" w:rsidRPr="00AB2FA1">
        <w:rPr>
          <w:rFonts w:ascii="Times" w:hAnsi="Times"/>
          <w:bCs/>
        </w:rPr>
        <w:t xml:space="preserve"> that suggests anything that is not directly supported by our findings. </w:t>
      </w:r>
    </w:p>
    <w:p w14:paraId="1B826CA1" w14:textId="77777777" w:rsidR="00F0525C" w:rsidRPr="00F0525C" w:rsidRDefault="00F0525C" w:rsidP="00F0525C">
      <w:pPr>
        <w:pStyle w:val="ListParagraph"/>
        <w:ind w:left="360"/>
        <w:rPr>
          <w:rFonts w:ascii="Times" w:hAnsi="Times"/>
          <w:i/>
        </w:rPr>
      </w:pPr>
    </w:p>
    <w:p w14:paraId="44D5F588" w14:textId="77777777" w:rsidR="00F0525C" w:rsidRPr="00F0525C" w:rsidRDefault="00F0525C" w:rsidP="008A5968">
      <w:pPr>
        <w:pStyle w:val="ListParagraph"/>
        <w:numPr>
          <w:ilvl w:val="0"/>
          <w:numId w:val="5"/>
        </w:numPr>
        <w:jc w:val="both"/>
        <w:rPr>
          <w:rStyle w:val="apple-converted-space"/>
          <w:rFonts w:ascii="Times" w:hAnsi="Times"/>
          <w:i/>
        </w:rPr>
      </w:pPr>
      <w:r w:rsidRPr="00F0525C">
        <w:rPr>
          <w:rFonts w:ascii="Times" w:hAnsi="Times" w:cs="Arial"/>
          <w:i/>
          <w:color w:val="222222"/>
          <w:shd w:val="clear" w:color="auto" w:fill="FFFFFF"/>
        </w:rPr>
        <w:t>In addition, this ending sentence needs rewritten: "Recent proposals to ban e-cigarette products are not supported by the data and seem to raise concerns about the unintended public health consequences of black markets for recreational drugs." How do the data fail to support bans on e-cigs? I can surmise some arguments, but this small analysis is insufficient to weigh on banning things which is a political and public health prerogative. I think the authors go too far here because their simple albeit straightforward analysis is wholly insufficient to support policy decisions. Furthermore, "black markets" do not have unintended consequences - they don'</w:t>
      </w:r>
      <w:r w:rsidRPr="00F0525C">
        <w:rPr>
          <w:rStyle w:val="il"/>
          <w:rFonts w:ascii="Times" w:hAnsi="Times" w:cs="Arial"/>
          <w:i/>
          <w:color w:val="222222"/>
        </w:rPr>
        <w:t>t</w:t>
      </w:r>
      <w:r w:rsidRPr="00F0525C">
        <w:rPr>
          <w:rStyle w:val="apple-converted-space"/>
          <w:rFonts w:ascii="Times" w:hAnsi="Times" w:cs="Arial"/>
          <w:i/>
          <w:color w:val="222222"/>
          <w:shd w:val="clear" w:color="auto" w:fill="FFFFFF"/>
        </w:rPr>
        <w:t> </w:t>
      </w:r>
      <w:r w:rsidRPr="00F0525C">
        <w:rPr>
          <w:rFonts w:ascii="Times" w:hAnsi="Times" w:cs="Arial"/>
          <w:i/>
          <w:color w:val="222222"/>
          <w:shd w:val="clear" w:color="auto" w:fill="FFFFFF"/>
        </w:rPr>
        <w:t>care about any consequences beyond profit. Unintended consequences are when you're trying to achieve some holistic goal and are thwarted by possibilities you didn'</w:t>
      </w:r>
      <w:r w:rsidRPr="00F0525C">
        <w:rPr>
          <w:rStyle w:val="il"/>
          <w:rFonts w:ascii="Times" w:hAnsi="Times" w:cs="Arial"/>
          <w:i/>
          <w:color w:val="222222"/>
        </w:rPr>
        <w:t>t</w:t>
      </w:r>
      <w:r w:rsidRPr="00F0525C">
        <w:rPr>
          <w:rStyle w:val="apple-converted-space"/>
          <w:rFonts w:ascii="Times" w:hAnsi="Times" w:cs="Arial"/>
          <w:i/>
          <w:color w:val="222222"/>
          <w:shd w:val="clear" w:color="auto" w:fill="FFFFFF"/>
        </w:rPr>
        <w:t> </w:t>
      </w:r>
      <w:r w:rsidRPr="00F0525C">
        <w:rPr>
          <w:rFonts w:ascii="Times" w:hAnsi="Times" w:cs="Arial"/>
          <w:i/>
          <w:color w:val="222222"/>
          <w:shd w:val="clear" w:color="auto" w:fill="FFFFFF"/>
        </w:rPr>
        <w:t>think of in your action plan.</w:t>
      </w:r>
      <w:r w:rsidRPr="00F0525C">
        <w:rPr>
          <w:rStyle w:val="apple-converted-space"/>
          <w:rFonts w:ascii="Times" w:hAnsi="Times" w:cs="Arial"/>
          <w:i/>
          <w:color w:val="222222"/>
          <w:shd w:val="clear" w:color="auto" w:fill="FFFFFF"/>
        </w:rPr>
        <w:t> </w:t>
      </w:r>
    </w:p>
    <w:p w14:paraId="5F39295D" w14:textId="77777777" w:rsidR="00F0525C" w:rsidRPr="00F0525C" w:rsidRDefault="00F0525C" w:rsidP="00F0525C">
      <w:pPr>
        <w:pStyle w:val="ListParagraph"/>
        <w:rPr>
          <w:rFonts w:ascii="Times" w:hAnsi="Times"/>
          <w:b/>
        </w:rPr>
      </w:pPr>
    </w:p>
    <w:p w14:paraId="52A78149" w14:textId="2F82B7E7" w:rsidR="00F0525C" w:rsidRPr="008A5968" w:rsidRDefault="00F0525C" w:rsidP="00AB2FA1">
      <w:pPr>
        <w:ind w:left="360"/>
        <w:rPr>
          <w:rFonts w:ascii="Times" w:hAnsi="Times"/>
          <w:i/>
        </w:rPr>
      </w:pPr>
      <w:r w:rsidRPr="008A5968">
        <w:rPr>
          <w:rFonts w:ascii="Times" w:hAnsi="Times"/>
          <w:b/>
        </w:rPr>
        <w:t xml:space="preserve">RESPONSE: </w:t>
      </w:r>
    </w:p>
    <w:p w14:paraId="7F17BB49" w14:textId="05F5EAAA" w:rsidR="00F0525C" w:rsidRPr="00501B31" w:rsidRDefault="008A5968" w:rsidP="00AB2FA1">
      <w:pPr>
        <w:ind w:left="360"/>
        <w:jc w:val="both"/>
        <w:rPr>
          <w:rFonts w:ascii="Times" w:hAnsi="Times"/>
        </w:rPr>
      </w:pPr>
      <w:r>
        <w:rPr>
          <w:rFonts w:ascii="Times" w:hAnsi="Times"/>
          <w:bCs/>
        </w:rPr>
        <w:t xml:space="preserve">We have removed this sentence from our discussion. To clarify, with respect to unintended consequences, </w:t>
      </w:r>
      <w:r w:rsidRPr="008A5968">
        <w:rPr>
          <w:rFonts w:ascii="Times" w:hAnsi="Times"/>
          <w:bCs/>
        </w:rPr>
        <w:t>we simply meant that an unintended consequence of banning a product is the potential creation of a black market for that product</w:t>
      </w:r>
      <w:r>
        <w:rPr>
          <w:rFonts w:ascii="Times" w:hAnsi="Times"/>
          <w:bCs/>
        </w:rPr>
        <w:t xml:space="preserve"> and that </w:t>
      </w:r>
      <w:r w:rsidRPr="008A5968">
        <w:rPr>
          <w:rFonts w:ascii="Times" w:hAnsi="Times"/>
          <w:bCs/>
        </w:rPr>
        <w:t>by operating without safety regulations, a black market may generate more health risks than regulated legal market</w:t>
      </w:r>
      <w:r>
        <w:rPr>
          <w:rFonts w:ascii="Times" w:hAnsi="Times"/>
          <w:bCs/>
        </w:rPr>
        <w:t xml:space="preserve"> for the same product. </w:t>
      </w:r>
      <w:r w:rsidR="009F4788" w:rsidRPr="008A5968">
        <w:rPr>
          <w:rFonts w:ascii="Times" w:hAnsi="Times"/>
          <w:bCs/>
        </w:rPr>
        <w:t xml:space="preserve">Regardless, we agree with </w:t>
      </w:r>
      <w:r w:rsidRPr="008A5968">
        <w:rPr>
          <w:rFonts w:ascii="Times" w:hAnsi="Times"/>
          <w:bCs/>
        </w:rPr>
        <w:t>your point</w:t>
      </w:r>
      <w:r w:rsidR="009F4788" w:rsidRPr="008A5968">
        <w:rPr>
          <w:rFonts w:ascii="Times" w:hAnsi="Times"/>
          <w:bCs/>
        </w:rPr>
        <w:t xml:space="preserve"> that our discussion section should not reach beyond the analysis or make complicated policy suggestions. Accordingly, we have re-written the discussion section of the paper so that it </w:t>
      </w:r>
      <w:r w:rsidRPr="008A5968">
        <w:rPr>
          <w:rFonts w:ascii="Times" w:hAnsi="Times"/>
          <w:bCs/>
        </w:rPr>
        <w:t>remains</w:t>
      </w:r>
      <w:r w:rsidR="009F4788" w:rsidRPr="008A5968">
        <w:rPr>
          <w:rFonts w:ascii="Times" w:hAnsi="Times"/>
          <w:bCs/>
        </w:rPr>
        <w:t xml:space="preserve"> closer to the results of the analysis.</w:t>
      </w:r>
      <w:r w:rsidR="009F4788" w:rsidRPr="00EF5349">
        <w:rPr>
          <w:rFonts w:ascii="Lato" w:hAnsi="Lato" w:cs="Segoe UI"/>
          <w:color w:val="FF0000"/>
          <w:shd w:val="clear" w:color="auto" w:fill="FFFFFF"/>
        </w:rPr>
        <w:t xml:space="preserve">   </w:t>
      </w:r>
    </w:p>
    <w:p w14:paraId="5C5D5C4B" w14:textId="77777777" w:rsidR="00F0525C" w:rsidRPr="00F0525C" w:rsidRDefault="00F0525C" w:rsidP="00F0525C">
      <w:pPr>
        <w:pStyle w:val="ListParagraph"/>
        <w:ind w:left="360"/>
        <w:rPr>
          <w:rFonts w:ascii="Times" w:hAnsi="Times"/>
          <w:i/>
        </w:rPr>
      </w:pPr>
    </w:p>
    <w:p w14:paraId="448E5641" w14:textId="776EB5D5" w:rsidR="00F0525C" w:rsidRPr="00443EFF" w:rsidRDefault="00F0525C" w:rsidP="001416AA">
      <w:pPr>
        <w:pStyle w:val="ListParagraph"/>
        <w:numPr>
          <w:ilvl w:val="0"/>
          <w:numId w:val="5"/>
        </w:numPr>
        <w:jc w:val="both"/>
        <w:rPr>
          <w:rStyle w:val="apple-converted-space"/>
          <w:rFonts w:ascii="Times" w:hAnsi="Times"/>
          <w:i/>
        </w:rPr>
      </w:pPr>
      <w:r>
        <w:rPr>
          <w:rFonts w:ascii="Times" w:hAnsi="Times" w:cs="Arial"/>
          <w:i/>
          <w:color w:val="222222"/>
          <w:shd w:val="clear" w:color="auto" w:fill="FFFFFF"/>
        </w:rPr>
        <w:t xml:space="preserve"> </w:t>
      </w:r>
      <w:r w:rsidRPr="00F0525C">
        <w:rPr>
          <w:rFonts w:ascii="Times" w:hAnsi="Times" w:cs="Arial"/>
          <w:i/>
          <w:color w:val="222222"/>
          <w:shd w:val="clear" w:color="auto" w:fill="FFFFFF"/>
        </w:rPr>
        <w:t xml:space="preserve">A much safer tack to take in the conclusion/discussion, I think, is to return faithfully to the data which show that EVALI is more common in states where THC is not recreationally legal, or conversely, that recreational legality in some states appears to be "protective" against EVALI. Why might that be? Are there differences between THC consumed by vaping between states with and without recreational THC? Because that maybe/probably holds clues to the </w:t>
      </w:r>
      <w:r w:rsidRPr="00F0525C">
        <w:rPr>
          <w:rFonts w:ascii="Times" w:hAnsi="Times" w:cs="Arial"/>
          <w:i/>
          <w:color w:val="222222"/>
          <w:shd w:val="clear" w:color="auto" w:fill="FFFFFF"/>
        </w:rPr>
        <w:lastRenderedPageBreak/>
        <w:t>etiology and pathogenesis of the syndrome, and it points to other questions that may hold important clues to the syndrome.</w:t>
      </w:r>
      <w:r w:rsidRPr="00F0525C">
        <w:rPr>
          <w:rStyle w:val="apple-converted-space"/>
          <w:rFonts w:ascii="Times" w:hAnsi="Times" w:cs="Arial"/>
          <w:i/>
          <w:color w:val="222222"/>
          <w:shd w:val="clear" w:color="auto" w:fill="FFFFFF"/>
        </w:rPr>
        <w:t> </w:t>
      </w:r>
    </w:p>
    <w:p w14:paraId="6D42A2EA" w14:textId="77777777" w:rsidR="00443EFF" w:rsidRPr="00F0525C" w:rsidRDefault="00443EFF" w:rsidP="00443EFF">
      <w:pPr>
        <w:pStyle w:val="ListParagraph"/>
        <w:ind w:left="360"/>
        <w:rPr>
          <w:rStyle w:val="apple-converted-space"/>
          <w:rFonts w:ascii="Times" w:hAnsi="Times"/>
          <w:i/>
        </w:rPr>
      </w:pPr>
    </w:p>
    <w:p w14:paraId="7A82B654" w14:textId="77777777" w:rsidR="00F0525C" w:rsidRPr="001416AA" w:rsidRDefault="00F0525C" w:rsidP="00F0525C">
      <w:pPr>
        <w:pStyle w:val="ListParagraph"/>
        <w:ind w:left="360"/>
        <w:rPr>
          <w:rFonts w:ascii="Times" w:hAnsi="Times"/>
          <w:bCs/>
        </w:rPr>
      </w:pPr>
      <w:r w:rsidRPr="00F0525C">
        <w:rPr>
          <w:rFonts w:ascii="Times" w:hAnsi="Times"/>
          <w:b/>
        </w:rPr>
        <w:t xml:space="preserve">RESPONSE: </w:t>
      </w:r>
    </w:p>
    <w:p w14:paraId="0399BCF7" w14:textId="045BB4D8" w:rsidR="00F0525C" w:rsidRPr="00F0525C" w:rsidRDefault="001416AA" w:rsidP="00F0525C">
      <w:pPr>
        <w:pStyle w:val="ListParagraph"/>
        <w:ind w:left="360"/>
        <w:rPr>
          <w:rFonts w:ascii="Times" w:hAnsi="Times"/>
        </w:rPr>
      </w:pPr>
      <w:r>
        <w:rPr>
          <w:rFonts w:ascii="Times" w:hAnsi="Times"/>
          <w:bCs/>
        </w:rPr>
        <w:t>W</w:t>
      </w:r>
      <w:r w:rsidR="009F4788" w:rsidRPr="001416AA">
        <w:rPr>
          <w:rFonts w:ascii="Times" w:hAnsi="Times"/>
          <w:bCs/>
        </w:rPr>
        <w:t>e have incorporate</w:t>
      </w:r>
      <w:r>
        <w:rPr>
          <w:rFonts w:ascii="Times" w:hAnsi="Times"/>
          <w:bCs/>
        </w:rPr>
        <w:t xml:space="preserve">d </w:t>
      </w:r>
      <w:r w:rsidR="009F4788" w:rsidRPr="001416AA">
        <w:rPr>
          <w:rFonts w:ascii="Times" w:hAnsi="Times"/>
          <w:bCs/>
        </w:rPr>
        <w:t>this advice in the new discussion section</w:t>
      </w:r>
      <w:r w:rsidR="009F4788" w:rsidRPr="00EF5349">
        <w:rPr>
          <w:rFonts w:ascii="Lato" w:eastAsia="Times New Roman" w:hAnsi="Lato" w:cs="Segoe UI"/>
          <w:color w:val="212121"/>
        </w:rPr>
        <w:br/>
      </w:r>
    </w:p>
    <w:p w14:paraId="54C3E706" w14:textId="77777777" w:rsidR="00F0525C" w:rsidRPr="00F0525C" w:rsidRDefault="00F0525C" w:rsidP="00F0525C">
      <w:pPr>
        <w:pStyle w:val="ListParagraph"/>
        <w:ind w:left="360"/>
        <w:rPr>
          <w:rFonts w:ascii="Times" w:hAnsi="Times"/>
          <w:i/>
        </w:rPr>
      </w:pPr>
    </w:p>
    <w:p w14:paraId="16C66F4E" w14:textId="02E27425" w:rsidR="00F0525C" w:rsidRPr="00F0525C" w:rsidRDefault="00F0525C" w:rsidP="001416AA">
      <w:pPr>
        <w:pStyle w:val="ListParagraph"/>
        <w:numPr>
          <w:ilvl w:val="0"/>
          <w:numId w:val="5"/>
        </w:numPr>
        <w:jc w:val="both"/>
        <w:rPr>
          <w:rFonts w:ascii="Times" w:hAnsi="Times"/>
          <w:i/>
        </w:rPr>
      </w:pPr>
      <w:r w:rsidRPr="00F0525C">
        <w:rPr>
          <w:rFonts w:ascii="Times" w:hAnsi="Times" w:cs="Arial"/>
          <w:i/>
          <w:color w:val="222222"/>
          <w:shd w:val="clear" w:color="auto" w:fill="FFFFFF"/>
        </w:rPr>
        <w:t>Given its preliminary nature, I think it is important to show how it points to future lines of inquiry, rather than how it may support policy decisions.</w:t>
      </w:r>
      <w:r w:rsidRPr="00F0525C">
        <w:rPr>
          <w:rStyle w:val="apple-converted-space"/>
          <w:rFonts w:ascii="Times" w:hAnsi="Times" w:cs="Arial"/>
          <w:i/>
          <w:color w:val="222222"/>
          <w:shd w:val="clear" w:color="auto" w:fill="FFFFFF"/>
        </w:rPr>
        <w:t> </w:t>
      </w:r>
    </w:p>
    <w:p w14:paraId="0431F5D3" w14:textId="77777777" w:rsidR="00C01248" w:rsidRPr="00443EFF" w:rsidRDefault="00C01248" w:rsidP="00443EFF">
      <w:pPr>
        <w:rPr>
          <w:rFonts w:ascii="Times" w:hAnsi="Times"/>
          <w:i/>
        </w:rPr>
      </w:pPr>
    </w:p>
    <w:p w14:paraId="0BB050BC" w14:textId="77777777" w:rsidR="00C01248" w:rsidRPr="00501B31" w:rsidRDefault="00C01248" w:rsidP="00C01248">
      <w:pPr>
        <w:ind w:left="360"/>
        <w:rPr>
          <w:rFonts w:ascii="Times" w:hAnsi="Times"/>
          <w:b/>
        </w:rPr>
      </w:pPr>
      <w:r w:rsidRPr="00501B31">
        <w:rPr>
          <w:rFonts w:ascii="Times" w:hAnsi="Times"/>
          <w:b/>
        </w:rPr>
        <w:t xml:space="preserve">RESPONSE: </w:t>
      </w:r>
    </w:p>
    <w:p w14:paraId="79BA6EB0" w14:textId="57738DB5" w:rsidR="00C01248" w:rsidRPr="001416AA" w:rsidRDefault="001416AA" w:rsidP="001416AA">
      <w:pPr>
        <w:ind w:left="360"/>
        <w:jc w:val="both"/>
        <w:rPr>
          <w:rFonts w:ascii="Times" w:hAnsi="Times"/>
        </w:rPr>
        <w:sectPr w:rsidR="00C01248" w:rsidRPr="001416AA" w:rsidSect="00971C97">
          <w:pgSz w:w="12240" w:h="15840"/>
          <w:pgMar w:top="1440" w:right="1440" w:bottom="1440" w:left="1440" w:header="720" w:footer="720" w:gutter="0"/>
          <w:cols w:space="720"/>
          <w:docGrid w:linePitch="360"/>
        </w:sectPr>
      </w:pPr>
      <w:r>
        <w:rPr>
          <w:rFonts w:ascii="Times" w:hAnsi="Times"/>
          <w:bCs/>
        </w:rPr>
        <w:t xml:space="preserve">We now highlight that our findings are indicative for important directions of future research rather than focusing on potential how the findings support or do not support particular policy positions. </w:t>
      </w:r>
    </w:p>
    <w:p w14:paraId="5843A6D5" w14:textId="18649E58" w:rsidR="00C01248" w:rsidRPr="00501B31" w:rsidRDefault="00C01248" w:rsidP="00C01248">
      <w:pPr>
        <w:jc w:val="center"/>
        <w:rPr>
          <w:rFonts w:ascii="Times" w:hAnsi="Times"/>
          <w:b/>
          <w:color w:val="000000"/>
          <w:u w:val="single"/>
        </w:rPr>
      </w:pPr>
      <w:r w:rsidRPr="00501B31">
        <w:rPr>
          <w:rFonts w:ascii="Times" w:hAnsi="Times"/>
          <w:b/>
          <w:color w:val="000000"/>
          <w:u w:val="single"/>
        </w:rPr>
        <w:lastRenderedPageBreak/>
        <w:t xml:space="preserve">Reviewer: </w:t>
      </w:r>
      <w:r>
        <w:rPr>
          <w:rFonts w:ascii="Times" w:hAnsi="Times"/>
          <w:b/>
          <w:color w:val="000000"/>
          <w:u w:val="single"/>
        </w:rPr>
        <w:t>3</w:t>
      </w:r>
    </w:p>
    <w:p w14:paraId="36642115" w14:textId="77777777" w:rsidR="00C01248" w:rsidRPr="00501B31" w:rsidRDefault="00C01248" w:rsidP="00C01248">
      <w:pPr>
        <w:jc w:val="center"/>
        <w:rPr>
          <w:rFonts w:ascii="Times" w:hAnsi="Times"/>
          <w:b/>
          <w:color w:val="000000"/>
          <w:u w:val="single"/>
        </w:rPr>
      </w:pPr>
    </w:p>
    <w:p w14:paraId="3A55E517" w14:textId="543C7F7D" w:rsidR="00C01248" w:rsidRDefault="00C01248" w:rsidP="00682635">
      <w:pPr>
        <w:jc w:val="both"/>
        <w:rPr>
          <w:rFonts w:ascii="Times" w:hAnsi="Times"/>
        </w:rPr>
      </w:pPr>
      <w:r w:rsidRPr="00501B31">
        <w:rPr>
          <w:rFonts w:ascii="Times" w:hAnsi="Times"/>
        </w:rPr>
        <w:t>Thank you for your comments and helpful suggestions. We believe this has improved our manuscript. We describe how we have addressed all of your concerns. Your comments are in italics; our responses are in regular print.</w:t>
      </w:r>
    </w:p>
    <w:p w14:paraId="2FF3BB8C" w14:textId="77777777" w:rsidR="00F0525C" w:rsidRPr="00501B31" w:rsidRDefault="00F0525C" w:rsidP="00C01248">
      <w:pPr>
        <w:rPr>
          <w:rFonts w:ascii="Times" w:hAnsi="Times"/>
        </w:rPr>
      </w:pPr>
    </w:p>
    <w:p w14:paraId="1711AA51" w14:textId="1D2A3396" w:rsidR="00F0525C" w:rsidRPr="008649B4" w:rsidRDefault="00F0525C" w:rsidP="00B95A1E">
      <w:pPr>
        <w:pStyle w:val="ListParagraph"/>
        <w:numPr>
          <w:ilvl w:val="0"/>
          <w:numId w:val="6"/>
        </w:numPr>
        <w:jc w:val="both"/>
        <w:rPr>
          <w:rFonts w:ascii="Times" w:hAnsi="Times"/>
        </w:rPr>
      </w:pPr>
      <w:r w:rsidRPr="00F0525C">
        <w:rPr>
          <w:rFonts w:ascii="Times" w:hAnsi="Times" w:cs="Arial"/>
          <w:i/>
          <w:color w:val="222222"/>
          <w:shd w:val="clear" w:color="auto" w:fill="FFFFFF"/>
        </w:rPr>
        <w:t xml:space="preserve">The authors used several databases: CDC reports on lung injury, BRFSS for e-cig, SEER. The authors did not mention which variables they used for the data analyses. </w:t>
      </w:r>
      <w:r w:rsidR="008649B4" w:rsidRPr="00F0525C">
        <w:rPr>
          <w:rFonts w:ascii="Times" w:hAnsi="Times" w:cs="Arial"/>
          <w:i/>
          <w:color w:val="222222"/>
          <w:shd w:val="clear" w:color="auto" w:fill="FFFFFF"/>
        </w:rPr>
        <w:t>They did not acknowledge the difference in the covered observation period (i.e. data in 2019 for the lung injury reports, up to 2017 for the BRFSS and SEER).</w:t>
      </w:r>
      <w:r w:rsidR="008649B4" w:rsidRPr="00F0525C">
        <w:rPr>
          <w:rStyle w:val="apple-converted-space"/>
          <w:rFonts w:ascii="Times" w:hAnsi="Times" w:cs="Arial"/>
          <w:i/>
          <w:color w:val="222222"/>
          <w:shd w:val="clear" w:color="auto" w:fill="FFFFFF"/>
        </w:rPr>
        <w:t> </w:t>
      </w:r>
    </w:p>
    <w:p w14:paraId="6BB2FB0F" w14:textId="77777777" w:rsidR="00443EFF" w:rsidRPr="00F0525C" w:rsidRDefault="00443EFF" w:rsidP="00443EFF">
      <w:pPr>
        <w:pStyle w:val="ListParagraph"/>
        <w:ind w:left="360"/>
        <w:rPr>
          <w:rFonts w:ascii="Times" w:hAnsi="Times"/>
          <w:i/>
        </w:rPr>
      </w:pPr>
    </w:p>
    <w:p w14:paraId="3E7BE070" w14:textId="77777777" w:rsidR="00F0525C" w:rsidRPr="008649B4" w:rsidRDefault="00F0525C" w:rsidP="00AB2FA1">
      <w:pPr>
        <w:ind w:left="360"/>
        <w:rPr>
          <w:rFonts w:ascii="Times" w:hAnsi="Times"/>
          <w:b/>
        </w:rPr>
      </w:pPr>
      <w:r w:rsidRPr="008649B4">
        <w:rPr>
          <w:rFonts w:ascii="Times" w:hAnsi="Times"/>
          <w:b/>
        </w:rPr>
        <w:t xml:space="preserve">RESPONSE: </w:t>
      </w:r>
    </w:p>
    <w:p w14:paraId="44FEF84D" w14:textId="34DC10CD" w:rsidR="00FA0F4E" w:rsidRPr="00FA0F4E" w:rsidRDefault="008649B4" w:rsidP="00AB2FA1">
      <w:pPr>
        <w:ind w:left="360"/>
        <w:jc w:val="both"/>
      </w:pPr>
      <w:r w:rsidRPr="00FA0F4E">
        <w:t xml:space="preserve">We have now mentioned the variables used from each dataset and explicitly mention the years </w:t>
      </w:r>
      <w:r w:rsidR="00294BC4">
        <w:t xml:space="preserve">for each variable in our data section. </w:t>
      </w:r>
      <w:r w:rsidR="00CD4DEB">
        <w:t xml:space="preserve">Please find links below that can be used to access each respective dataset. </w:t>
      </w:r>
    </w:p>
    <w:p w14:paraId="0BBEDD72" w14:textId="77777777" w:rsidR="00FA0F4E" w:rsidRPr="00FA0F4E" w:rsidRDefault="00FA0F4E" w:rsidP="00AB2FA1">
      <w:pPr>
        <w:ind w:left="360"/>
        <w:jc w:val="both"/>
      </w:pPr>
    </w:p>
    <w:p w14:paraId="0C88A7ED" w14:textId="5A53E72E" w:rsidR="00FA0F4E" w:rsidRDefault="00FA0F4E" w:rsidP="00AB2FA1">
      <w:pPr>
        <w:ind w:left="360"/>
        <w:jc w:val="both"/>
        <w:rPr>
          <w:sz w:val="22"/>
          <w:szCs w:val="22"/>
        </w:rPr>
      </w:pPr>
      <w:r>
        <w:t xml:space="preserve">We obtained data on EVALI cases in 2019 at the state-level from the Centers for </w:t>
      </w:r>
      <w:r w:rsidR="00CD4DEB">
        <w:t>Disease</w:t>
      </w:r>
      <w:r>
        <w:t xml:space="preserve"> Control and Prevention (CDC). Available here: </w:t>
      </w:r>
      <w:hyperlink r:id="rId6" w:history="1">
        <w:r w:rsidRPr="00762C48">
          <w:rPr>
            <w:sz w:val="22"/>
            <w:szCs w:val="22"/>
          </w:rPr>
          <w:t>http://dx.doi.org/10.15585/mmwr.mm6839e1</w:t>
        </w:r>
      </w:hyperlink>
    </w:p>
    <w:p w14:paraId="7807EBD4" w14:textId="77777777" w:rsidR="00FA0F4E" w:rsidRDefault="00FA0F4E" w:rsidP="00AB2FA1">
      <w:pPr>
        <w:ind w:left="360"/>
        <w:jc w:val="both"/>
      </w:pPr>
    </w:p>
    <w:p w14:paraId="27AD0706" w14:textId="0B3F5158" w:rsidR="008649B4" w:rsidRDefault="00FA0F4E" w:rsidP="00AB2FA1">
      <w:pPr>
        <w:ind w:left="360"/>
        <w:jc w:val="both"/>
      </w:pPr>
      <w:r>
        <w:t xml:space="preserve">We obtained data on prevalence of current e-cigarette users from the </w:t>
      </w:r>
      <w:r w:rsidR="008649B4">
        <w:t xml:space="preserve">Behavioral Risk Factor Surveillance System (BRFSS), the most up-to-date data are from 2017. This is available here: </w:t>
      </w:r>
      <w:hyperlink r:id="rId7" w:history="1">
        <w:r w:rsidR="008649B4" w:rsidRPr="00FA0F4E">
          <w:t>https://nccd.cdc.gov/BRFSSPrevalence/rdPage.aspx?rdReport=DPH_BRFSS.ExploreByTopic&amp;irbLocationType=StatesAndMMSA&amp;islClass=CLASS19&amp;islTopic=TOPIC67&amp;islYear=2017&amp;islLocation</w:t>
        </w:r>
      </w:hyperlink>
      <w:r w:rsidR="008649B4" w:rsidRPr="008649B4">
        <w:t>=</w:t>
      </w:r>
    </w:p>
    <w:p w14:paraId="0B2ACBA5" w14:textId="77777777" w:rsidR="00FA0F4E" w:rsidRDefault="00FA0F4E" w:rsidP="00AB2FA1">
      <w:pPr>
        <w:ind w:left="360"/>
        <w:jc w:val="both"/>
      </w:pPr>
    </w:p>
    <w:p w14:paraId="13BA0380" w14:textId="3D0F1C5C" w:rsidR="008649B4" w:rsidRDefault="008649B4" w:rsidP="00AB2FA1">
      <w:pPr>
        <w:ind w:left="360"/>
        <w:jc w:val="both"/>
      </w:pPr>
      <w:r>
        <w:t xml:space="preserve">We obtain </w:t>
      </w:r>
      <w:r w:rsidR="00FA0F4E">
        <w:t xml:space="preserve">data on </w:t>
      </w:r>
      <w:r>
        <w:t xml:space="preserve">state population </w:t>
      </w:r>
      <w:r w:rsidR="00FA0F4E">
        <w:t xml:space="preserve">in 2017 </w:t>
      </w:r>
      <w:r>
        <w:t xml:space="preserve">from the National Cancer Institute’s </w:t>
      </w:r>
      <w:r w:rsidRPr="008649B4">
        <w:t>Surveillance, Epidemiology, and End Results (SEER) Program</w:t>
      </w:r>
      <w:r w:rsidR="00FA0F4E">
        <w:t xml:space="preserve">. Available here: </w:t>
      </w:r>
      <w:hyperlink r:id="rId8" w:history="1">
        <w:r w:rsidR="00FA0F4E" w:rsidRPr="00FA0F4E">
          <w:t>https://seer.cancer.gov/popdata/</w:t>
        </w:r>
      </w:hyperlink>
    </w:p>
    <w:p w14:paraId="14CB9031" w14:textId="340A3FFE" w:rsidR="00F0525C" w:rsidRPr="00294BC4" w:rsidRDefault="00F0525C" w:rsidP="00294BC4">
      <w:pPr>
        <w:rPr>
          <w:rFonts w:ascii="Times" w:hAnsi="Times"/>
          <w:i/>
        </w:rPr>
      </w:pPr>
    </w:p>
    <w:p w14:paraId="367D2E56" w14:textId="5009EB1F" w:rsidR="00F0525C" w:rsidRPr="00443EFF" w:rsidRDefault="00F0525C" w:rsidP="00B95A1E">
      <w:pPr>
        <w:pStyle w:val="ListParagraph"/>
        <w:numPr>
          <w:ilvl w:val="0"/>
          <w:numId w:val="6"/>
        </w:numPr>
        <w:jc w:val="both"/>
        <w:rPr>
          <w:rFonts w:ascii="Times" w:hAnsi="Times"/>
          <w:i/>
        </w:rPr>
      </w:pPr>
      <w:r w:rsidRPr="00F0525C">
        <w:rPr>
          <w:rFonts w:ascii="Times" w:hAnsi="Times" w:cs="Arial"/>
          <w:i/>
          <w:color w:val="222222"/>
          <w:shd w:val="clear" w:color="auto" w:fill="FFFFFF"/>
        </w:rPr>
        <w:t>It is not clear how the authors could identify the type of product vaped i.e. nicotine and content, different solvent, THC content.</w:t>
      </w:r>
    </w:p>
    <w:p w14:paraId="278DE273" w14:textId="77777777" w:rsidR="00443EFF" w:rsidRPr="00F0525C" w:rsidRDefault="00443EFF" w:rsidP="00443EFF">
      <w:pPr>
        <w:pStyle w:val="ListParagraph"/>
        <w:ind w:left="360"/>
        <w:rPr>
          <w:rFonts w:ascii="Times" w:hAnsi="Times"/>
          <w:i/>
        </w:rPr>
      </w:pPr>
    </w:p>
    <w:p w14:paraId="7B677434" w14:textId="77777777" w:rsidR="00F0525C" w:rsidRPr="0059442C" w:rsidRDefault="00F0525C" w:rsidP="00AB2FA1">
      <w:pPr>
        <w:ind w:left="360"/>
        <w:rPr>
          <w:rFonts w:ascii="Times" w:hAnsi="Times"/>
          <w:b/>
        </w:rPr>
      </w:pPr>
      <w:r w:rsidRPr="0059442C">
        <w:rPr>
          <w:rFonts w:ascii="Times" w:hAnsi="Times"/>
          <w:b/>
        </w:rPr>
        <w:t xml:space="preserve">RESPONSE: </w:t>
      </w:r>
    </w:p>
    <w:p w14:paraId="391612E4" w14:textId="071D5659" w:rsidR="009F4788" w:rsidRPr="0059442C" w:rsidRDefault="009F4788" w:rsidP="00AB2FA1">
      <w:pPr>
        <w:ind w:left="360"/>
        <w:jc w:val="both"/>
      </w:pPr>
      <w:r w:rsidRPr="0059442C">
        <w:t xml:space="preserve">Our analysis was at the state level and we did not analyze the type of product vaped by any individual. </w:t>
      </w:r>
      <w:r w:rsidR="00B55D9B">
        <w:t xml:space="preserve">As far as we know, detailed information on the type of product vaped is not collected in a systematic way that is usable in our analysis. </w:t>
      </w:r>
      <w:r w:rsidRPr="0059442C">
        <w:t xml:space="preserve">We simply estimated EVALI case rates per million and compared average case rates in states with three types of marijuana policies. The revised manuscript includes a more complete methods section, which </w:t>
      </w:r>
      <w:r w:rsidR="0059442C" w:rsidRPr="0059442C">
        <w:t>clarifies our analysis</w:t>
      </w:r>
      <w:r w:rsidRPr="0059442C">
        <w:t>.</w:t>
      </w:r>
      <w:r w:rsidR="00A43183">
        <w:t xml:space="preserve"> We also mention this in our limitations section. </w:t>
      </w:r>
    </w:p>
    <w:p w14:paraId="4AE1DC5C" w14:textId="77777777" w:rsidR="00F0525C" w:rsidRPr="00F0525C" w:rsidRDefault="00F0525C" w:rsidP="00AB2FA1">
      <w:pPr>
        <w:pStyle w:val="ListParagraph"/>
        <w:ind w:left="360"/>
        <w:rPr>
          <w:rFonts w:ascii="Times" w:hAnsi="Times"/>
        </w:rPr>
      </w:pPr>
    </w:p>
    <w:p w14:paraId="37FF23C8" w14:textId="0B864890" w:rsidR="00F0525C" w:rsidRDefault="00F0525C" w:rsidP="00F0525C">
      <w:pPr>
        <w:pStyle w:val="ListParagraph"/>
        <w:ind w:left="360"/>
        <w:rPr>
          <w:rFonts w:ascii="Times" w:hAnsi="Times"/>
          <w:i/>
        </w:rPr>
      </w:pPr>
    </w:p>
    <w:p w14:paraId="399A6094" w14:textId="7277E44E" w:rsidR="00B55D9B" w:rsidRDefault="00B55D9B" w:rsidP="00F0525C">
      <w:pPr>
        <w:pStyle w:val="ListParagraph"/>
        <w:ind w:left="360"/>
        <w:rPr>
          <w:rFonts w:ascii="Times" w:hAnsi="Times"/>
          <w:i/>
        </w:rPr>
      </w:pPr>
    </w:p>
    <w:p w14:paraId="7C7E7CAB" w14:textId="1B81A189" w:rsidR="00B55D9B" w:rsidRDefault="00B55D9B" w:rsidP="00F0525C">
      <w:pPr>
        <w:pStyle w:val="ListParagraph"/>
        <w:ind w:left="360"/>
        <w:rPr>
          <w:rFonts w:ascii="Times" w:hAnsi="Times"/>
          <w:i/>
        </w:rPr>
      </w:pPr>
    </w:p>
    <w:p w14:paraId="571ED085" w14:textId="543270A8" w:rsidR="00B55D9B" w:rsidRDefault="00B55D9B" w:rsidP="00F0525C">
      <w:pPr>
        <w:pStyle w:val="ListParagraph"/>
        <w:ind w:left="360"/>
        <w:rPr>
          <w:rFonts w:ascii="Times" w:hAnsi="Times"/>
          <w:i/>
        </w:rPr>
      </w:pPr>
    </w:p>
    <w:p w14:paraId="2E18BDEA" w14:textId="77777777" w:rsidR="00B55D9B" w:rsidRPr="00F0525C" w:rsidRDefault="00B55D9B" w:rsidP="00F0525C">
      <w:pPr>
        <w:pStyle w:val="ListParagraph"/>
        <w:ind w:left="360"/>
        <w:rPr>
          <w:rFonts w:ascii="Times" w:hAnsi="Times"/>
          <w:i/>
        </w:rPr>
      </w:pPr>
    </w:p>
    <w:p w14:paraId="5B722E8F" w14:textId="0935159F" w:rsidR="00F0525C" w:rsidRPr="00443EFF" w:rsidRDefault="00F0525C" w:rsidP="00F0525C">
      <w:pPr>
        <w:pStyle w:val="ListParagraph"/>
        <w:numPr>
          <w:ilvl w:val="0"/>
          <w:numId w:val="6"/>
        </w:numPr>
        <w:rPr>
          <w:rStyle w:val="apple-converted-space"/>
          <w:rFonts w:ascii="Times" w:hAnsi="Times"/>
          <w:i/>
        </w:rPr>
      </w:pPr>
      <w:r w:rsidRPr="00F0525C">
        <w:rPr>
          <w:rFonts w:ascii="Times" w:hAnsi="Times" w:cs="Arial"/>
          <w:i/>
          <w:color w:val="222222"/>
          <w:shd w:val="clear" w:color="auto" w:fill="FFFFFF"/>
        </w:rPr>
        <w:lastRenderedPageBreak/>
        <w:t>The authors reported number of cases per inhabitant by states without controlling on the prevalence of e-cig and cannabis use, hypothesizing that the prevalence was the same across states. It would be better to report based on the estimation of users.</w:t>
      </w:r>
      <w:r w:rsidRPr="00F0525C">
        <w:rPr>
          <w:rStyle w:val="apple-converted-space"/>
          <w:rFonts w:ascii="Times" w:hAnsi="Times" w:cs="Arial"/>
          <w:i/>
          <w:color w:val="222222"/>
          <w:shd w:val="clear" w:color="auto" w:fill="FFFFFF"/>
        </w:rPr>
        <w:t> </w:t>
      </w:r>
    </w:p>
    <w:p w14:paraId="548B1EF2" w14:textId="77777777" w:rsidR="00443EFF" w:rsidRPr="00F0525C" w:rsidRDefault="00443EFF" w:rsidP="00443EFF">
      <w:pPr>
        <w:pStyle w:val="ListParagraph"/>
        <w:ind w:left="360"/>
        <w:rPr>
          <w:rStyle w:val="apple-converted-space"/>
          <w:rFonts w:ascii="Times" w:hAnsi="Times"/>
          <w:i/>
        </w:rPr>
      </w:pPr>
    </w:p>
    <w:p w14:paraId="7C7E1DDC" w14:textId="77777777" w:rsidR="00F0525C" w:rsidRPr="00B95A1E" w:rsidRDefault="00F0525C" w:rsidP="00AB2FA1">
      <w:pPr>
        <w:ind w:left="360"/>
        <w:rPr>
          <w:rFonts w:ascii="Times" w:hAnsi="Times"/>
          <w:b/>
        </w:rPr>
      </w:pPr>
      <w:r w:rsidRPr="00B95A1E">
        <w:rPr>
          <w:rFonts w:ascii="Times" w:hAnsi="Times"/>
          <w:b/>
        </w:rPr>
        <w:t xml:space="preserve">RESPONSE: </w:t>
      </w:r>
    </w:p>
    <w:p w14:paraId="028D9AFE" w14:textId="1C38F237" w:rsidR="009F4788" w:rsidRPr="00EF5349" w:rsidRDefault="00F0525C" w:rsidP="00AB2FA1">
      <w:pPr>
        <w:ind w:left="360"/>
        <w:jc w:val="both"/>
        <w:rPr>
          <w:rFonts w:ascii="Lato" w:hAnsi="Lato" w:cs="Segoe UI"/>
          <w:color w:val="FF0000"/>
          <w:shd w:val="clear" w:color="auto" w:fill="FFFFFF"/>
        </w:rPr>
      </w:pPr>
      <w:r w:rsidRPr="00F0525C">
        <w:rPr>
          <w:rFonts w:ascii="Times" w:hAnsi="Times"/>
        </w:rPr>
        <w:t>Thank you</w:t>
      </w:r>
      <w:r w:rsidR="00557865">
        <w:rPr>
          <w:rFonts w:ascii="Times" w:hAnsi="Times"/>
        </w:rPr>
        <w:t xml:space="preserve"> for alerting us to the fact that our analysis description was unclear</w:t>
      </w:r>
      <w:r w:rsidRPr="00F0525C">
        <w:rPr>
          <w:rFonts w:ascii="Times" w:hAnsi="Times"/>
        </w:rPr>
        <w:t xml:space="preserve">. </w:t>
      </w:r>
      <w:r w:rsidR="00557865" w:rsidRPr="00557865">
        <w:rPr>
          <w:rFonts w:ascii="Times" w:hAnsi="Times"/>
        </w:rPr>
        <w:t>Our original</w:t>
      </w:r>
      <w:r w:rsidR="009F4788" w:rsidRPr="00557865">
        <w:rPr>
          <w:rFonts w:ascii="Times" w:hAnsi="Times"/>
        </w:rPr>
        <w:t xml:space="preserve"> manuscript did include an analysis in which we controlled for e-cigarette use</w:t>
      </w:r>
      <w:r w:rsidR="00557865" w:rsidRPr="00557865">
        <w:rPr>
          <w:rFonts w:ascii="Times" w:hAnsi="Times"/>
        </w:rPr>
        <w:t xml:space="preserve"> and marijuana policy status simultaneously. We have reported these results in Table format in column 3 of Table 1 found at the end of this replies document.</w:t>
      </w:r>
      <w:r w:rsidR="009F4788" w:rsidRPr="00557865">
        <w:rPr>
          <w:rFonts w:ascii="Times" w:hAnsi="Times"/>
        </w:rPr>
        <w:t xml:space="preserve"> We have not attempted to adjust for the prevalence of cannabis use. In general, our analysis should be viewed as a simple cross-sectional study. We leave a more complete quasi-experimental study for future work</w:t>
      </w:r>
      <w:r w:rsidR="00557865" w:rsidRPr="00557865">
        <w:rPr>
          <w:rFonts w:ascii="Times" w:hAnsi="Times"/>
        </w:rPr>
        <w:t xml:space="preserve">. We have added this as a limitation in the discussion section. </w:t>
      </w:r>
    </w:p>
    <w:p w14:paraId="6BA03780" w14:textId="77777777" w:rsidR="00F0525C" w:rsidRPr="00557865" w:rsidRDefault="00F0525C" w:rsidP="00557865">
      <w:pPr>
        <w:rPr>
          <w:rFonts w:ascii="Times" w:hAnsi="Times"/>
          <w:i/>
        </w:rPr>
      </w:pPr>
    </w:p>
    <w:p w14:paraId="1B2DE650" w14:textId="782F0DDE" w:rsidR="00F0525C" w:rsidRPr="00443EFF" w:rsidRDefault="00F0525C" w:rsidP="00F0525C">
      <w:pPr>
        <w:pStyle w:val="ListParagraph"/>
        <w:numPr>
          <w:ilvl w:val="0"/>
          <w:numId w:val="6"/>
        </w:numPr>
        <w:rPr>
          <w:rStyle w:val="apple-converted-space"/>
          <w:rFonts w:ascii="Times" w:hAnsi="Times"/>
          <w:i/>
        </w:rPr>
      </w:pPr>
      <w:r w:rsidRPr="00F0525C">
        <w:rPr>
          <w:rFonts w:ascii="Times" w:hAnsi="Times" w:cs="Arial"/>
          <w:i/>
          <w:color w:val="222222"/>
          <w:shd w:val="clear" w:color="auto" w:fill="FFFFFF"/>
        </w:rPr>
        <w:t>The conclusion is overstated. Because the relationship between the content of e-cig and the lung injury, no conclusion could be drawn on the relationship between legal market and lung injury.</w:t>
      </w:r>
      <w:r w:rsidRPr="00F0525C">
        <w:rPr>
          <w:rStyle w:val="apple-converted-space"/>
          <w:rFonts w:ascii="Times" w:hAnsi="Times" w:cs="Arial"/>
          <w:i/>
          <w:color w:val="222222"/>
          <w:shd w:val="clear" w:color="auto" w:fill="FFFFFF"/>
        </w:rPr>
        <w:t> </w:t>
      </w:r>
    </w:p>
    <w:p w14:paraId="4033E354" w14:textId="77777777" w:rsidR="00443EFF" w:rsidRPr="00F0525C" w:rsidRDefault="00443EFF" w:rsidP="00443EFF">
      <w:pPr>
        <w:pStyle w:val="ListParagraph"/>
        <w:ind w:left="360"/>
        <w:rPr>
          <w:rStyle w:val="apple-converted-space"/>
          <w:rFonts w:ascii="Times" w:hAnsi="Times"/>
          <w:i/>
        </w:rPr>
      </w:pPr>
    </w:p>
    <w:p w14:paraId="333E1A5E" w14:textId="24DBB14F" w:rsidR="00C01248" w:rsidRPr="00B95A1E" w:rsidRDefault="00C01248" w:rsidP="00AB2FA1">
      <w:pPr>
        <w:ind w:left="450"/>
        <w:rPr>
          <w:rFonts w:ascii="Times" w:hAnsi="Times"/>
          <w:i/>
        </w:rPr>
      </w:pPr>
      <w:r w:rsidRPr="00B95A1E">
        <w:rPr>
          <w:rFonts w:ascii="Times" w:hAnsi="Times"/>
          <w:b/>
        </w:rPr>
        <w:t xml:space="preserve">RESPONSE: </w:t>
      </w:r>
    </w:p>
    <w:p w14:paraId="7974A103" w14:textId="5366C0E2" w:rsidR="009F4788" w:rsidRPr="005D392F" w:rsidRDefault="00557865" w:rsidP="00AB2FA1">
      <w:pPr>
        <w:ind w:left="450"/>
        <w:rPr>
          <w:rFonts w:ascii="Times" w:hAnsi="Times" w:cs="Segoe UI"/>
          <w:color w:val="212121"/>
        </w:rPr>
      </w:pPr>
      <w:r>
        <w:rPr>
          <w:rFonts w:ascii="Times" w:hAnsi="Times"/>
        </w:rPr>
        <w:t xml:space="preserve">We agree with this point. We have </w:t>
      </w:r>
      <w:r w:rsidRPr="00557865">
        <w:rPr>
          <w:rFonts w:ascii="Times" w:hAnsi="Times"/>
        </w:rPr>
        <w:t xml:space="preserve">tempered the language and implied conclusions. </w:t>
      </w:r>
      <w:r w:rsidR="009F4788" w:rsidRPr="00557865">
        <w:rPr>
          <w:rFonts w:ascii="Times" w:hAnsi="Times"/>
        </w:rPr>
        <w:t>The revised discussion section is more circumspect.</w:t>
      </w:r>
      <w:r w:rsidR="009F4788" w:rsidRPr="00EF5349">
        <w:rPr>
          <w:rFonts w:ascii="Lato" w:hAnsi="Lato" w:cs="Segoe UI"/>
          <w:color w:val="212121"/>
        </w:rPr>
        <w:br/>
      </w:r>
    </w:p>
    <w:p w14:paraId="02044CF4" w14:textId="77777777" w:rsidR="00C73E64" w:rsidRPr="005D392F" w:rsidRDefault="00C73E64" w:rsidP="00C73E64">
      <w:pPr>
        <w:rPr>
          <w:rFonts w:ascii="Times" w:hAnsi="Times" w:cs="Segoe UI"/>
          <w:color w:val="212121"/>
        </w:rPr>
        <w:sectPr w:rsidR="00C73E64" w:rsidRPr="005D392F" w:rsidSect="00971C97">
          <w:pgSz w:w="12240" w:h="15840"/>
          <w:pgMar w:top="1440" w:right="1440" w:bottom="1440" w:left="1440" w:header="720" w:footer="720" w:gutter="0"/>
          <w:cols w:space="720"/>
          <w:docGrid w:linePitch="360"/>
        </w:sectPr>
      </w:pPr>
    </w:p>
    <w:p w14:paraId="1DE8BCCD" w14:textId="28132878" w:rsidR="00C73E64" w:rsidRPr="005D392F" w:rsidRDefault="00C73E64" w:rsidP="00292C8F">
      <w:pPr>
        <w:rPr>
          <w:rFonts w:ascii="Times" w:hAnsi="Times"/>
        </w:rPr>
      </w:pPr>
      <w:r w:rsidRPr="005D392F">
        <w:rPr>
          <w:rFonts w:ascii="Times" w:hAnsi="Times" w:cs="Segoe UI"/>
          <w:color w:val="212121"/>
        </w:rPr>
        <w:lastRenderedPageBreak/>
        <w:t>Table 1: The association of lower EVALI case rates and recreational marijuana is robust to controlling for prevalence of e-cigarette use and there is no clear relationship between EVALI and e-cigarette use</w:t>
      </w:r>
      <w:r w:rsidRPr="005D392F">
        <w:rPr>
          <w:rFonts w:ascii="Times" w:hAnsi="Times" w:cs="Segoe UI"/>
          <w:color w:val="212121"/>
        </w:rPr>
        <w:br/>
      </w:r>
    </w:p>
    <w:tbl>
      <w:tblPr>
        <w:tblW w:w="0" w:type="auto"/>
        <w:jc w:val="center"/>
        <w:tblLayout w:type="fixed"/>
        <w:tblLook w:val="04A0" w:firstRow="1" w:lastRow="0" w:firstColumn="1" w:lastColumn="0" w:noHBand="0" w:noVBand="1"/>
      </w:tblPr>
      <w:tblGrid>
        <w:gridCol w:w="2160"/>
        <w:gridCol w:w="2160"/>
        <w:gridCol w:w="2160"/>
        <w:gridCol w:w="2160"/>
      </w:tblGrid>
      <w:tr w:rsidR="00C73E64" w:rsidRPr="005D392F" w14:paraId="6FF04D9C" w14:textId="77777777" w:rsidTr="00C477A0">
        <w:trPr>
          <w:cantSplit/>
          <w:jc w:val="center"/>
        </w:trPr>
        <w:tc>
          <w:tcPr>
            <w:tcW w:w="2160" w:type="dxa"/>
            <w:tcBorders>
              <w:top w:val="single" w:sz="6" w:space="0" w:color="000000"/>
              <w:left w:val="nil"/>
              <w:bottom w:val="nil"/>
              <w:right w:val="nil"/>
            </w:tcBorders>
            <w:shd w:val="clear" w:color="auto" w:fill="FFFFFF"/>
            <w:tcMar>
              <w:top w:w="0" w:type="dxa"/>
              <w:left w:w="0" w:type="dxa"/>
              <w:bottom w:w="0" w:type="dxa"/>
              <w:right w:w="0" w:type="dxa"/>
            </w:tcMar>
          </w:tcPr>
          <w:p w14:paraId="049FCAD6"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0135165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w:t>
            </w: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6CA79E1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(2)</w:t>
            </w: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5699E71"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(3)</w:t>
            </w:r>
          </w:p>
        </w:tc>
      </w:tr>
      <w:tr w:rsidR="00C73E64" w:rsidRPr="005D392F" w14:paraId="10198730"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70DE3D8C"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Intercept</w:t>
            </w:r>
          </w:p>
        </w:tc>
        <w:tc>
          <w:tcPr>
            <w:tcW w:w="2160" w:type="dxa"/>
            <w:tcBorders>
              <w:top w:val="nil"/>
              <w:left w:val="nil"/>
              <w:bottom w:val="nil"/>
              <w:right w:val="nil"/>
            </w:tcBorders>
            <w:shd w:val="clear" w:color="auto" w:fill="FFFFFF"/>
            <w:tcMar>
              <w:top w:w="0" w:type="dxa"/>
              <w:left w:w="0" w:type="dxa"/>
              <w:bottom w:w="0" w:type="dxa"/>
              <w:right w:w="0" w:type="dxa"/>
            </w:tcMar>
          </w:tcPr>
          <w:p w14:paraId="18EC2902"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8.057 ***</w:t>
            </w:r>
          </w:p>
        </w:tc>
        <w:tc>
          <w:tcPr>
            <w:tcW w:w="2160" w:type="dxa"/>
            <w:tcBorders>
              <w:top w:val="nil"/>
              <w:left w:val="nil"/>
              <w:bottom w:val="nil"/>
              <w:right w:val="nil"/>
            </w:tcBorders>
            <w:shd w:val="clear" w:color="auto" w:fill="FFFFFF"/>
            <w:tcMar>
              <w:top w:w="0" w:type="dxa"/>
              <w:left w:w="0" w:type="dxa"/>
              <w:bottom w:w="0" w:type="dxa"/>
              <w:right w:w="0" w:type="dxa"/>
            </w:tcMar>
          </w:tcPr>
          <w:p w14:paraId="36EE0306"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11.158 *</w:t>
            </w:r>
          </w:p>
        </w:tc>
        <w:tc>
          <w:tcPr>
            <w:tcW w:w="2160" w:type="dxa"/>
            <w:tcBorders>
              <w:top w:val="nil"/>
              <w:left w:val="nil"/>
              <w:bottom w:val="nil"/>
              <w:right w:val="nil"/>
            </w:tcBorders>
            <w:shd w:val="clear" w:color="auto" w:fill="FFFFFF"/>
            <w:tcMar>
              <w:top w:w="0" w:type="dxa"/>
              <w:left w:w="0" w:type="dxa"/>
              <w:bottom w:w="0" w:type="dxa"/>
              <w:right w:w="0" w:type="dxa"/>
            </w:tcMar>
          </w:tcPr>
          <w:p w14:paraId="63F6DA17"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14.213 *</w:t>
            </w:r>
          </w:p>
        </w:tc>
      </w:tr>
      <w:tr w:rsidR="00C73E64" w:rsidRPr="005D392F" w14:paraId="658DDE24"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3E640651"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1E532F03"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(1.858) </w:t>
            </w:r>
            <w:r w:rsidRPr="005D392F">
              <w:rPr>
                <w:rFonts w:ascii="Times" w:eastAsia="Roboto" w:hAnsi="Times" w:cs="Roboto"/>
                <w:color w:val="111111"/>
              </w:rPr>
              <w:br/>
              <w:t xml:space="preserve">[0.000] </w:t>
            </w:r>
            <w:r w:rsidRPr="005D392F">
              <w:rPr>
                <w:rFonts w:ascii="Times" w:eastAsia="Roboto" w:hAnsi="Times" w:cs="Roboto"/>
                <w:color w:val="111111"/>
              </w:rPr>
              <w:br/>
              <w:t>(4.322 to 11.793)</w:t>
            </w:r>
          </w:p>
        </w:tc>
        <w:tc>
          <w:tcPr>
            <w:tcW w:w="2160" w:type="dxa"/>
            <w:tcBorders>
              <w:top w:val="nil"/>
              <w:left w:val="nil"/>
              <w:bottom w:val="nil"/>
              <w:right w:val="nil"/>
            </w:tcBorders>
            <w:shd w:val="clear" w:color="auto" w:fill="FFFFFF"/>
            <w:tcMar>
              <w:top w:w="0" w:type="dxa"/>
              <w:left w:w="0" w:type="dxa"/>
              <w:bottom w:w="0" w:type="dxa"/>
              <w:right w:w="0" w:type="dxa"/>
            </w:tcMar>
          </w:tcPr>
          <w:p w14:paraId="783F5AE8"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(4.345) </w:t>
            </w:r>
            <w:r w:rsidRPr="005D392F">
              <w:rPr>
                <w:rFonts w:ascii="Times" w:eastAsia="Roboto" w:hAnsi="Times" w:cs="Roboto"/>
                <w:color w:val="111111"/>
              </w:rPr>
              <w:br/>
              <w:t xml:space="preserve">[0.013] </w:t>
            </w:r>
            <w:r w:rsidRPr="005D392F">
              <w:rPr>
                <w:rFonts w:ascii="Times" w:eastAsia="Roboto" w:hAnsi="Times" w:cs="Roboto"/>
                <w:color w:val="111111"/>
              </w:rPr>
              <w:br/>
              <w:t>(2.427 to 19.889)</w:t>
            </w:r>
          </w:p>
        </w:tc>
        <w:tc>
          <w:tcPr>
            <w:tcW w:w="2160" w:type="dxa"/>
            <w:tcBorders>
              <w:top w:val="nil"/>
              <w:left w:val="nil"/>
              <w:bottom w:val="nil"/>
              <w:right w:val="nil"/>
            </w:tcBorders>
            <w:shd w:val="clear" w:color="auto" w:fill="FFFFFF"/>
            <w:tcMar>
              <w:top w:w="0" w:type="dxa"/>
              <w:left w:w="0" w:type="dxa"/>
              <w:bottom w:w="0" w:type="dxa"/>
              <w:right w:w="0" w:type="dxa"/>
            </w:tcMar>
          </w:tcPr>
          <w:p w14:paraId="318F67C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(5.879) </w:t>
            </w:r>
            <w:r w:rsidRPr="005D392F">
              <w:rPr>
                <w:rFonts w:ascii="Times" w:eastAsia="Roboto" w:hAnsi="Times" w:cs="Roboto"/>
                <w:color w:val="111111"/>
              </w:rPr>
              <w:br/>
              <w:t xml:space="preserve">[0.020] </w:t>
            </w:r>
            <w:r w:rsidRPr="005D392F">
              <w:rPr>
                <w:rFonts w:ascii="Times" w:eastAsia="Roboto" w:hAnsi="Times" w:cs="Roboto"/>
                <w:color w:val="111111"/>
              </w:rPr>
              <w:br/>
              <w:t>(2.387 to 26.040)</w:t>
            </w:r>
          </w:p>
        </w:tc>
      </w:tr>
      <w:tr w:rsidR="00C73E64" w:rsidRPr="005D392F" w14:paraId="7E097F0F"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0E8FED8A"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E-cigarette use (0-100%)</w:t>
            </w:r>
          </w:p>
        </w:tc>
        <w:tc>
          <w:tcPr>
            <w:tcW w:w="2160" w:type="dxa"/>
            <w:tcBorders>
              <w:top w:val="nil"/>
              <w:left w:val="nil"/>
              <w:bottom w:val="nil"/>
              <w:right w:val="nil"/>
            </w:tcBorders>
            <w:shd w:val="clear" w:color="auto" w:fill="FFFFFF"/>
            <w:tcMar>
              <w:top w:w="0" w:type="dxa"/>
              <w:left w:w="0" w:type="dxa"/>
              <w:bottom w:w="0" w:type="dxa"/>
              <w:right w:w="0" w:type="dxa"/>
            </w:tcMar>
          </w:tcPr>
          <w:p w14:paraId="42986E2C"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6CC759CF"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-0.791</w:t>
            </w:r>
          </w:p>
        </w:tc>
        <w:tc>
          <w:tcPr>
            <w:tcW w:w="2160" w:type="dxa"/>
            <w:tcBorders>
              <w:top w:val="nil"/>
              <w:left w:val="nil"/>
              <w:bottom w:val="nil"/>
              <w:right w:val="nil"/>
            </w:tcBorders>
            <w:shd w:val="clear" w:color="auto" w:fill="FFFFFF"/>
            <w:tcMar>
              <w:top w:w="0" w:type="dxa"/>
              <w:left w:w="0" w:type="dxa"/>
              <w:bottom w:w="0" w:type="dxa"/>
              <w:right w:w="0" w:type="dxa"/>
            </w:tcMar>
          </w:tcPr>
          <w:p w14:paraId="36CD5382"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-1.271</w:t>
            </w:r>
          </w:p>
        </w:tc>
      </w:tr>
      <w:tr w:rsidR="00C73E64" w:rsidRPr="005D392F" w14:paraId="7E672125"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4D5C64AD"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6C8F0EFF"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473F37C9"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(0.863) </w:t>
            </w:r>
            <w:r w:rsidRPr="005D392F">
              <w:rPr>
                <w:rFonts w:ascii="Times" w:eastAsia="Roboto" w:hAnsi="Times" w:cs="Roboto"/>
                <w:color w:val="111111"/>
              </w:rPr>
              <w:br/>
              <w:t xml:space="preserve">[0.364] </w:t>
            </w:r>
            <w:r w:rsidRPr="005D392F">
              <w:rPr>
                <w:rFonts w:ascii="Times" w:eastAsia="Roboto" w:hAnsi="Times" w:cs="Roboto"/>
                <w:color w:val="111111"/>
              </w:rPr>
              <w:br/>
              <w:t>(-2.525 to 0.944)</w:t>
            </w:r>
          </w:p>
        </w:tc>
        <w:tc>
          <w:tcPr>
            <w:tcW w:w="2160" w:type="dxa"/>
            <w:tcBorders>
              <w:top w:val="nil"/>
              <w:left w:val="nil"/>
              <w:bottom w:val="nil"/>
              <w:right w:val="nil"/>
            </w:tcBorders>
            <w:shd w:val="clear" w:color="auto" w:fill="FFFFFF"/>
            <w:tcMar>
              <w:top w:w="0" w:type="dxa"/>
              <w:left w:w="0" w:type="dxa"/>
              <w:bottom w:w="0" w:type="dxa"/>
              <w:right w:w="0" w:type="dxa"/>
            </w:tcMar>
          </w:tcPr>
          <w:p w14:paraId="5F4BEA44"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(0.982) </w:t>
            </w:r>
            <w:r w:rsidRPr="005D392F">
              <w:rPr>
                <w:rFonts w:ascii="Times" w:eastAsia="Roboto" w:hAnsi="Times" w:cs="Roboto"/>
                <w:color w:val="111111"/>
              </w:rPr>
              <w:br/>
              <w:t xml:space="preserve">[0.202] </w:t>
            </w:r>
            <w:r w:rsidRPr="005D392F">
              <w:rPr>
                <w:rFonts w:ascii="Times" w:eastAsia="Roboto" w:hAnsi="Times" w:cs="Roboto"/>
                <w:color w:val="111111"/>
              </w:rPr>
              <w:br/>
              <w:t>(-3.246 to 0.704)</w:t>
            </w:r>
          </w:p>
        </w:tc>
      </w:tr>
      <w:tr w:rsidR="00C73E64" w:rsidRPr="005D392F" w14:paraId="2A98D52A"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556F7E9A"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Medical marijuana only</w:t>
            </w:r>
          </w:p>
        </w:tc>
        <w:tc>
          <w:tcPr>
            <w:tcW w:w="2160" w:type="dxa"/>
            <w:tcBorders>
              <w:top w:val="nil"/>
              <w:left w:val="nil"/>
              <w:bottom w:val="nil"/>
              <w:right w:val="nil"/>
            </w:tcBorders>
            <w:shd w:val="clear" w:color="auto" w:fill="FFFFFF"/>
            <w:tcMar>
              <w:top w:w="0" w:type="dxa"/>
              <w:left w:w="0" w:type="dxa"/>
              <w:bottom w:w="0" w:type="dxa"/>
              <w:right w:w="0" w:type="dxa"/>
            </w:tcMar>
          </w:tcPr>
          <w:p w14:paraId="3158C505"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0.713</w:t>
            </w:r>
          </w:p>
        </w:tc>
        <w:tc>
          <w:tcPr>
            <w:tcW w:w="2160" w:type="dxa"/>
            <w:tcBorders>
              <w:top w:val="nil"/>
              <w:left w:val="nil"/>
              <w:bottom w:val="nil"/>
              <w:right w:val="nil"/>
            </w:tcBorders>
            <w:shd w:val="clear" w:color="auto" w:fill="FFFFFF"/>
            <w:tcMar>
              <w:top w:w="0" w:type="dxa"/>
              <w:left w:w="0" w:type="dxa"/>
              <w:bottom w:w="0" w:type="dxa"/>
              <w:right w:w="0" w:type="dxa"/>
            </w:tcMar>
          </w:tcPr>
          <w:p w14:paraId="358B19F3"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346F3D8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0.251</w:t>
            </w:r>
          </w:p>
        </w:tc>
      </w:tr>
      <w:tr w:rsidR="00C73E64" w:rsidRPr="005D392F" w14:paraId="09DFC336"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443673AA"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78001E91"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(2.590) </w:t>
            </w:r>
            <w:r w:rsidRPr="005D392F">
              <w:rPr>
                <w:rFonts w:ascii="Times" w:eastAsia="Roboto" w:hAnsi="Times" w:cs="Roboto"/>
                <w:color w:val="111111"/>
              </w:rPr>
              <w:br/>
              <w:t xml:space="preserve">[0.784] </w:t>
            </w:r>
            <w:r w:rsidRPr="005D392F">
              <w:rPr>
                <w:rFonts w:ascii="Times" w:eastAsia="Roboto" w:hAnsi="Times" w:cs="Roboto"/>
                <w:color w:val="111111"/>
              </w:rPr>
              <w:br/>
              <w:t>(-4.495 to 5.921)</w:t>
            </w:r>
          </w:p>
        </w:tc>
        <w:tc>
          <w:tcPr>
            <w:tcW w:w="2160" w:type="dxa"/>
            <w:tcBorders>
              <w:top w:val="nil"/>
              <w:left w:val="nil"/>
              <w:bottom w:val="nil"/>
              <w:right w:val="nil"/>
            </w:tcBorders>
            <w:shd w:val="clear" w:color="auto" w:fill="FFFFFF"/>
            <w:tcMar>
              <w:top w:w="0" w:type="dxa"/>
              <w:left w:w="0" w:type="dxa"/>
              <w:bottom w:w="0" w:type="dxa"/>
              <w:right w:w="0" w:type="dxa"/>
            </w:tcMar>
          </w:tcPr>
          <w:p w14:paraId="37A18A67"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4B475048"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(2.741) </w:t>
            </w:r>
            <w:r w:rsidRPr="005D392F">
              <w:rPr>
                <w:rFonts w:ascii="Times" w:eastAsia="Roboto" w:hAnsi="Times" w:cs="Roboto"/>
                <w:color w:val="111111"/>
              </w:rPr>
              <w:br/>
              <w:t xml:space="preserve">[0.928] </w:t>
            </w:r>
            <w:r w:rsidRPr="005D392F">
              <w:rPr>
                <w:rFonts w:ascii="Times" w:eastAsia="Roboto" w:hAnsi="Times" w:cs="Roboto"/>
                <w:color w:val="111111"/>
              </w:rPr>
              <w:br/>
              <w:t>(-5.263 to 5.764)</w:t>
            </w:r>
          </w:p>
        </w:tc>
      </w:tr>
      <w:tr w:rsidR="00C73E64" w:rsidRPr="005D392F" w14:paraId="4910C9F5"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6850950E"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Recreational marijuana</w:t>
            </w:r>
          </w:p>
        </w:tc>
        <w:tc>
          <w:tcPr>
            <w:tcW w:w="2160" w:type="dxa"/>
            <w:tcBorders>
              <w:top w:val="nil"/>
              <w:left w:val="nil"/>
              <w:bottom w:val="nil"/>
              <w:right w:val="nil"/>
            </w:tcBorders>
            <w:shd w:val="clear" w:color="auto" w:fill="FFFFFF"/>
            <w:tcMar>
              <w:top w:w="0" w:type="dxa"/>
              <w:left w:w="0" w:type="dxa"/>
              <w:bottom w:w="0" w:type="dxa"/>
              <w:right w:w="0" w:type="dxa"/>
            </w:tcMar>
          </w:tcPr>
          <w:p w14:paraId="76731AE4"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-6.359 **</w:t>
            </w:r>
          </w:p>
        </w:tc>
        <w:tc>
          <w:tcPr>
            <w:tcW w:w="2160" w:type="dxa"/>
            <w:tcBorders>
              <w:top w:val="nil"/>
              <w:left w:val="nil"/>
              <w:bottom w:val="nil"/>
              <w:right w:val="nil"/>
            </w:tcBorders>
            <w:shd w:val="clear" w:color="auto" w:fill="FFFFFF"/>
            <w:tcMar>
              <w:top w:w="0" w:type="dxa"/>
              <w:left w:w="0" w:type="dxa"/>
              <w:bottom w:w="0" w:type="dxa"/>
              <w:right w:w="0" w:type="dxa"/>
            </w:tcMar>
          </w:tcPr>
          <w:p w14:paraId="38DB90BE"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5A4CA2D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-7.214 **</w:t>
            </w:r>
          </w:p>
        </w:tc>
      </w:tr>
      <w:tr w:rsidR="00C73E64" w:rsidRPr="005D392F" w14:paraId="7A737FD3"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24209565"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111011E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(1.936) </w:t>
            </w:r>
            <w:r w:rsidRPr="005D392F">
              <w:rPr>
                <w:rFonts w:ascii="Times" w:eastAsia="Roboto" w:hAnsi="Times" w:cs="Roboto"/>
                <w:color w:val="111111"/>
              </w:rPr>
              <w:br/>
              <w:t xml:space="preserve">[0.002] </w:t>
            </w:r>
            <w:r w:rsidRPr="005D392F">
              <w:rPr>
                <w:rFonts w:ascii="Times" w:eastAsia="Roboto" w:hAnsi="Times" w:cs="Roboto"/>
                <w:color w:val="111111"/>
              </w:rPr>
              <w:br/>
              <w:t>(-10.251 to -2.466)</w:t>
            </w: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308C3020"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0D1F079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(2.274) </w:t>
            </w:r>
            <w:r w:rsidRPr="005D392F">
              <w:rPr>
                <w:rFonts w:ascii="Times" w:eastAsia="Roboto" w:hAnsi="Times" w:cs="Roboto"/>
                <w:color w:val="111111"/>
              </w:rPr>
              <w:br/>
              <w:t xml:space="preserve">[0.003] </w:t>
            </w:r>
            <w:r w:rsidRPr="005D392F">
              <w:rPr>
                <w:rFonts w:ascii="Times" w:eastAsia="Roboto" w:hAnsi="Times" w:cs="Roboto"/>
                <w:color w:val="111111"/>
              </w:rPr>
              <w:br/>
              <w:t>(-11.788 to -2.640)</w:t>
            </w:r>
          </w:p>
        </w:tc>
      </w:tr>
      <w:tr w:rsidR="00C73E64" w:rsidRPr="005D392F" w14:paraId="3E20F44B" w14:textId="77777777" w:rsidTr="00C477A0">
        <w:trPr>
          <w:cantSplit/>
          <w:jc w:val="center"/>
        </w:trPr>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3BFBBC89"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N</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437CA96A"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51</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207C1297"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51</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52E1DE7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51</w:t>
            </w:r>
          </w:p>
        </w:tc>
      </w:tr>
      <w:tr w:rsidR="00C73E64" w:rsidRPr="005D392F" w14:paraId="2CF09BAB" w14:textId="77777777" w:rsidTr="00C477A0">
        <w:trPr>
          <w:cantSplit/>
          <w:jc w:val="center"/>
        </w:trPr>
        <w:tc>
          <w:tcPr>
            <w:tcW w:w="8640" w:type="dxa"/>
            <w:gridSpan w:val="4"/>
            <w:tcBorders>
              <w:top w:val="nil"/>
              <w:left w:val="nil"/>
              <w:bottom w:val="single" w:sz="6" w:space="0" w:color="000000"/>
              <w:right w:val="nil"/>
            </w:tcBorders>
            <w:shd w:val="clear" w:color="auto" w:fill="FFFFFF"/>
            <w:tcMar>
              <w:top w:w="0" w:type="dxa"/>
              <w:left w:w="0" w:type="dxa"/>
              <w:bottom w:w="0" w:type="dxa"/>
              <w:right w:w="0" w:type="dxa"/>
            </w:tcMar>
          </w:tcPr>
          <w:p w14:paraId="1148B266" w14:textId="77777777" w:rsidR="00C73E64" w:rsidRPr="005D392F" w:rsidRDefault="00C73E64" w:rsidP="00292C8F">
            <w:pPr>
              <w:pBdr>
                <w:top w:val="nil"/>
                <w:left w:val="nil"/>
                <w:bottom w:val="nil"/>
                <w:right w:val="nil"/>
              </w:pBdr>
              <w:spacing w:before="80" w:after="80"/>
              <w:ind w:left="80" w:right="80"/>
              <w:jc w:val="both"/>
              <w:rPr>
                <w:rFonts w:ascii="Times" w:eastAsia="Roboto" w:hAnsi="Times" w:cs="Roboto"/>
                <w:color w:val="111111"/>
              </w:rPr>
            </w:pPr>
            <w:r w:rsidRPr="005D392F">
              <w:rPr>
                <w:rFonts w:ascii="Times" w:eastAsia="Roboto" w:hAnsi="Times" w:cs="Roboto"/>
                <w:color w:val="111111"/>
              </w:rPr>
              <w:t>Note: Robust standard error reported in parentheses below. P-values reported in brackets. P-values also represented by stars with * p &lt; 0.05, ** p &lt; 0.01, *** p &lt; 0.001. 95% confidence interval calculated using robust standard errors in parentheses.</w:t>
            </w:r>
          </w:p>
        </w:tc>
      </w:tr>
      <w:tr w:rsidR="00C73E64" w:rsidRPr="005D392F" w14:paraId="783BC576" w14:textId="77777777" w:rsidTr="00C477A0">
        <w:trPr>
          <w:cantSplit/>
          <w:jc w:val="center"/>
        </w:trPr>
        <w:tc>
          <w:tcPr>
            <w:tcW w:w="8640" w:type="dxa"/>
            <w:gridSpan w:val="4"/>
            <w:tcBorders>
              <w:top w:val="nil"/>
              <w:left w:val="nil"/>
              <w:bottom w:val="nil"/>
              <w:right w:val="nil"/>
            </w:tcBorders>
            <w:shd w:val="clear" w:color="auto" w:fill="FFFFFF"/>
            <w:tcMar>
              <w:top w:w="0" w:type="dxa"/>
              <w:left w:w="0" w:type="dxa"/>
              <w:bottom w:w="0" w:type="dxa"/>
              <w:right w:w="0" w:type="dxa"/>
            </w:tcMar>
          </w:tcPr>
          <w:p w14:paraId="2590B3D5" w14:textId="77777777" w:rsidR="00C73E64" w:rsidRPr="005D392F" w:rsidRDefault="00C73E64" w:rsidP="00C477A0">
            <w:pPr>
              <w:jc w:val="center"/>
              <w:rPr>
                <w:rFonts w:ascii="Times" w:hAnsi="Times"/>
              </w:rPr>
            </w:pPr>
            <w:r w:rsidRPr="005D392F">
              <w:rPr>
                <w:rFonts w:ascii="Times" w:hAnsi="Times"/>
              </w:rPr>
              <w:lastRenderedPageBreak/>
              <w:t>Table 2: Mean EVALI case rate per million 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C73E64" w:rsidRPr="005D392F" w14:paraId="448EB4DF" w14:textId="77777777" w:rsidTr="00C477A0">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3B4FBB82"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CD94EDA"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37B2FF3A"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Medical Only</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68F61BA0"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Recreational</w:t>
                  </w:r>
                </w:p>
              </w:tc>
            </w:tr>
            <w:tr w:rsidR="00C73E64" w:rsidRPr="005D392F" w14:paraId="2770AE50"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31BDB07F"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Mean</w:t>
                  </w:r>
                </w:p>
              </w:tc>
              <w:tc>
                <w:tcPr>
                  <w:tcW w:w="1800" w:type="dxa"/>
                  <w:tcBorders>
                    <w:top w:val="nil"/>
                    <w:left w:val="nil"/>
                    <w:bottom w:val="nil"/>
                    <w:right w:val="nil"/>
                  </w:tcBorders>
                  <w:shd w:val="clear" w:color="auto" w:fill="FFFFFF"/>
                  <w:tcMar>
                    <w:top w:w="0" w:type="dxa"/>
                    <w:left w:w="0" w:type="dxa"/>
                    <w:bottom w:w="0" w:type="dxa"/>
                    <w:right w:w="0" w:type="dxa"/>
                  </w:tcMar>
                </w:tcPr>
                <w:p w14:paraId="5528B7A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8.06</w:t>
                  </w:r>
                </w:p>
              </w:tc>
              <w:tc>
                <w:tcPr>
                  <w:tcW w:w="1800" w:type="dxa"/>
                  <w:tcBorders>
                    <w:top w:val="nil"/>
                    <w:left w:val="nil"/>
                    <w:bottom w:val="nil"/>
                    <w:right w:val="nil"/>
                  </w:tcBorders>
                  <w:shd w:val="clear" w:color="auto" w:fill="FFFFFF"/>
                  <w:tcMar>
                    <w:top w:w="0" w:type="dxa"/>
                    <w:left w:w="0" w:type="dxa"/>
                    <w:bottom w:w="0" w:type="dxa"/>
                    <w:right w:w="0" w:type="dxa"/>
                  </w:tcMar>
                </w:tcPr>
                <w:p w14:paraId="161B42E3"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8.77</w:t>
                  </w:r>
                </w:p>
              </w:tc>
              <w:tc>
                <w:tcPr>
                  <w:tcW w:w="1800" w:type="dxa"/>
                  <w:tcBorders>
                    <w:top w:val="nil"/>
                    <w:left w:val="nil"/>
                    <w:bottom w:val="nil"/>
                    <w:right w:val="nil"/>
                  </w:tcBorders>
                  <w:shd w:val="clear" w:color="auto" w:fill="FFFFFF"/>
                  <w:tcMar>
                    <w:top w:w="0" w:type="dxa"/>
                    <w:left w:w="0" w:type="dxa"/>
                    <w:bottom w:w="0" w:type="dxa"/>
                    <w:right w:w="0" w:type="dxa"/>
                  </w:tcMar>
                </w:tcPr>
                <w:p w14:paraId="2EE1CC8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1.70</w:t>
                  </w:r>
                </w:p>
              </w:tc>
            </w:tr>
            <w:tr w:rsidR="00C73E64" w:rsidRPr="005D392F" w14:paraId="4C6CAF9D"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28DC0749"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1C10354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(4.14 to 11.97)</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34D93372"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(5.09 to 12.45)</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0B9774E8"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(0.30 to 3.10)</w:t>
                  </w:r>
                </w:p>
              </w:tc>
            </w:tr>
            <w:tr w:rsidR="00C73E64" w:rsidRPr="005D392F" w14:paraId="73BB1DF5" w14:textId="77777777" w:rsidTr="00C477A0">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099F0E2"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2CBAAF39"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18</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10E0DC20"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26</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1D69825E"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7</w:t>
                  </w:r>
                </w:p>
              </w:tc>
            </w:tr>
            <w:tr w:rsidR="00C73E64" w:rsidRPr="005D392F" w14:paraId="0C1B9EDD" w14:textId="77777777" w:rsidTr="00C477A0">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6C794556" w14:textId="77777777" w:rsidR="00C73E64" w:rsidRPr="005D392F" w:rsidRDefault="00C73E64" w:rsidP="00292C8F">
                  <w:pPr>
                    <w:pBdr>
                      <w:top w:val="nil"/>
                      <w:left w:val="nil"/>
                      <w:bottom w:val="nil"/>
                      <w:right w:val="nil"/>
                    </w:pBdr>
                    <w:spacing w:before="80" w:after="80"/>
                    <w:ind w:left="80" w:right="80"/>
                    <w:jc w:val="both"/>
                    <w:rPr>
                      <w:rFonts w:ascii="Times" w:eastAsia="Roboto" w:hAnsi="Times" w:cs="Roboto"/>
                      <w:color w:val="111111"/>
                    </w:rPr>
                  </w:pPr>
                  <w:r w:rsidRPr="005D392F">
                    <w:rPr>
                      <w:rFonts w:ascii="Times" w:eastAsia="Roboto" w:hAnsi="Times" w:cs="Roboto"/>
                      <w:color w:val="111111"/>
                    </w:rPr>
                    <w:t>Note: 95% confidence interval calculated using robust standard errors in parentheses.</w:t>
                  </w:r>
                </w:p>
                <w:p w14:paraId="0365EA1C" w14:textId="77777777" w:rsidR="00C73E64" w:rsidRPr="005D392F" w:rsidRDefault="00C73E64" w:rsidP="00C477A0">
                  <w:pPr>
                    <w:pBdr>
                      <w:top w:val="nil"/>
                      <w:left w:val="nil"/>
                      <w:bottom w:val="nil"/>
                      <w:right w:val="nil"/>
                    </w:pBdr>
                    <w:spacing w:before="80" w:after="80"/>
                    <w:ind w:left="80" w:right="80"/>
                    <w:rPr>
                      <w:rFonts w:ascii="Times" w:eastAsia="Roboto" w:hAnsi="Times" w:cs="Roboto"/>
                      <w:color w:val="111111"/>
                    </w:rPr>
                  </w:pPr>
                </w:p>
                <w:p w14:paraId="77D2DD01" w14:textId="77777777" w:rsidR="00C73E64" w:rsidRPr="005D392F" w:rsidRDefault="00C73E64" w:rsidP="00C477A0">
                  <w:pPr>
                    <w:pBdr>
                      <w:top w:val="nil"/>
                      <w:left w:val="nil"/>
                      <w:bottom w:val="nil"/>
                      <w:right w:val="nil"/>
                    </w:pBdr>
                    <w:spacing w:before="80" w:after="80"/>
                    <w:ind w:left="80" w:right="80"/>
                    <w:rPr>
                      <w:rFonts w:ascii="Times" w:eastAsia="Roboto" w:hAnsi="Times" w:cs="Roboto"/>
                      <w:color w:val="111111"/>
                    </w:rPr>
                  </w:pPr>
                </w:p>
                <w:p w14:paraId="6F756F57" w14:textId="77777777" w:rsidR="00C73E64" w:rsidRPr="005D392F" w:rsidRDefault="00C73E64" w:rsidP="00C477A0">
                  <w:pPr>
                    <w:pBdr>
                      <w:top w:val="nil"/>
                      <w:left w:val="nil"/>
                      <w:bottom w:val="nil"/>
                      <w:right w:val="nil"/>
                    </w:pBdr>
                    <w:spacing w:before="80" w:after="80"/>
                    <w:ind w:left="80" w:right="80"/>
                    <w:rPr>
                      <w:rFonts w:ascii="Times" w:eastAsia="Roboto" w:hAnsi="Times" w:cs="Roboto"/>
                      <w:color w:val="111111"/>
                    </w:rPr>
                  </w:pPr>
                </w:p>
                <w:p w14:paraId="073D3FBD" w14:textId="77777777" w:rsidR="00C73E64" w:rsidRPr="005D392F" w:rsidRDefault="00C73E64" w:rsidP="00C477A0">
                  <w:pPr>
                    <w:pBdr>
                      <w:top w:val="nil"/>
                      <w:left w:val="nil"/>
                      <w:bottom w:val="nil"/>
                      <w:right w:val="nil"/>
                    </w:pBdr>
                    <w:spacing w:before="80" w:after="80"/>
                    <w:ind w:left="80" w:right="80"/>
                    <w:rPr>
                      <w:rFonts w:ascii="Times" w:eastAsia="Roboto" w:hAnsi="Times" w:cs="Roboto"/>
                      <w:color w:val="111111"/>
                    </w:rPr>
                  </w:pPr>
                </w:p>
                <w:p w14:paraId="53C2F520" w14:textId="77777777" w:rsidR="00C73E64" w:rsidRPr="005D392F" w:rsidRDefault="00C73E64" w:rsidP="00C477A0">
                  <w:pPr>
                    <w:pBdr>
                      <w:top w:val="nil"/>
                      <w:left w:val="nil"/>
                      <w:bottom w:val="nil"/>
                      <w:right w:val="nil"/>
                    </w:pBdr>
                    <w:spacing w:before="80" w:after="80"/>
                    <w:ind w:left="80" w:right="80"/>
                    <w:rPr>
                      <w:rFonts w:ascii="Times" w:eastAsia="Roboto" w:hAnsi="Times" w:cs="Roboto"/>
                      <w:color w:val="111111"/>
                    </w:rPr>
                  </w:pPr>
                </w:p>
                <w:p w14:paraId="7942A0B1" w14:textId="77777777" w:rsidR="00C73E64" w:rsidRPr="005D392F" w:rsidRDefault="00C73E64" w:rsidP="00C477A0">
                  <w:pPr>
                    <w:pBdr>
                      <w:top w:val="nil"/>
                      <w:left w:val="nil"/>
                      <w:bottom w:val="nil"/>
                      <w:right w:val="nil"/>
                    </w:pBdr>
                    <w:spacing w:before="80" w:after="80"/>
                    <w:ind w:left="80" w:right="80"/>
                    <w:rPr>
                      <w:rFonts w:ascii="Times" w:hAnsi="Times"/>
                    </w:rPr>
                  </w:pPr>
                </w:p>
              </w:tc>
            </w:tr>
          </w:tbl>
          <w:p w14:paraId="1AAA41CE"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hAnsi="Times"/>
              </w:rPr>
              <w:t>Table 3: Difference in mean EVALI case rate per million 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C73E64" w:rsidRPr="005D392F" w14:paraId="5CF5CDFE" w14:textId="77777777" w:rsidTr="00C477A0">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10AB342F"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12FDB955"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Medical v</w:t>
                  </w:r>
                  <w:r w:rsidRPr="005D392F">
                    <w:rPr>
                      <w:rFonts w:ascii="Times" w:eastAsia="Roboto" w:hAnsi="Times" w:cs="Roboto"/>
                      <w:color w:val="111111"/>
                    </w:rPr>
                    <w:br/>
                    <w:t xml:space="preserve"> 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ABBA595"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Prohibition v</w:t>
                  </w:r>
                  <w:r w:rsidRPr="005D392F">
                    <w:rPr>
                      <w:rFonts w:ascii="Times" w:eastAsia="Roboto" w:hAnsi="Times" w:cs="Roboto"/>
                      <w:color w:val="111111"/>
                    </w:rPr>
                    <w:br/>
                    <w:t xml:space="preserve"> Recreational</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BCC0557"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Medical v</w:t>
                  </w:r>
                  <w:r w:rsidRPr="005D392F">
                    <w:rPr>
                      <w:rFonts w:ascii="Times" w:eastAsia="Roboto" w:hAnsi="Times" w:cs="Roboto"/>
                      <w:color w:val="111111"/>
                    </w:rPr>
                    <w:br/>
                    <w:t xml:space="preserve"> Recreational</w:t>
                  </w:r>
                </w:p>
              </w:tc>
            </w:tr>
            <w:tr w:rsidR="00C73E64" w:rsidRPr="005D392F" w14:paraId="650DB982"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5CEC7EFC"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Difference</w:t>
                  </w:r>
                </w:p>
              </w:tc>
              <w:tc>
                <w:tcPr>
                  <w:tcW w:w="1800" w:type="dxa"/>
                  <w:tcBorders>
                    <w:top w:val="nil"/>
                    <w:left w:val="nil"/>
                    <w:bottom w:val="nil"/>
                    <w:right w:val="nil"/>
                  </w:tcBorders>
                  <w:shd w:val="clear" w:color="auto" w:fill="FFFFFF"/>
                  <w:tcMar>
                    <w:top w:w="0" w:type="dxa"/>
                    <w:left w:w="0" w:type="dxa"/>
                    <w:bottom w:w="0" w:type="dxa"/>
                    <w:right w:w="0" w:type="dxa"/>
                  </w:tcMar>
                </w:tcPr>
                <w:p w14:paraId="77D07118"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0.713</w:t>
                  </w:r>
                </w:p>
              </w:tc>
              <w:tc>
                <w:tcPr>
                  <w:tcW w:w="1800" w:type="dxa"/>
                  <w:tcBorders>
                    <w:top w:val="nil"/>
                    <w:left w:val="nil"/>
                    <w:bottom w:val="nil"/>
                    <w:right w:val="nil"/>
                  </w:tcBorders>
                  <w:shd w:val="clear" w:color="auto" w:fill="FFFFFF"/>
                  <w:tcMar>
                    <w:top w:w="0" w:type="dxa"/>
                    <w:left w:w="0" w:type="dxa"/>
                    <w:bottom w:w="0" w:type="dxa"/>
                    <w:right w:w="0" w:type="dxa"/>
                  </w:tcMar>
                </w:tcPr>
                <w:p w14:paraId="128FA6F9"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-6.359 **</w:t>
                  </w:r>
                </w:p>
              </w:tc>
              <w:tc>
                <w:tcPr>
                  <w:tcW w:w="1800" w:type="dxa"/>
                  <w:tcBorders>
                    <w:top w:val="nil"/>
                    <w:left w:val="nil"/>
                    <w:bottom w:val="nil"/>
                    <w:right w:val="nil"/>
                  </w:tcBorders>
                  <w:shd w:val="clear" w:color="auto" w:fill="FFFFFF"/>
                  <w:tcMar>
                    <w:top w:w="0" w:type="dxa"/>
                    <w:left w:w="0" w:type="dxa"/>
                    <w:bottom w:w="0" w:type="dxa"/>
                    <w:right w:w="0" w:type="dxa"/>
                  </w:tcMar>
                </w:tcPr>
                <w:p w14:paraId="2C055EA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-7.071 ***</w:t>
                  </w:r>
                </w:p>
              </w:tc>
            </w:tr>
            <w:tr w:rsidR="00C73E64" w:rsidRPr="005D392F" w14:paraId="0BDCD2D9"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5A92A5F0"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46F4CFB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(2.572) </w:t>
                  </w:r>
                  <w:r w:rsidRPr="005D392F">
                    <w:rPr>
                      <w:rFonts w:ascii="Times" w:eastAsia="Roboto" w:hAnsi="Times" w:cs="Roboto"/>
                      <w:color w:val="111111"/>
                    </w:rPr>
                    <w:br/>
                    <w:t xml:space="preserve">[0.783] </w:t>
                  </w:r>
                  <w:r w:rsidRPr="005D392F">
                    <w:rPr>
                      <w:rFonts w:ascii="Times" w:eastAsia="Roboto" w:hAnsi="Times" w:cs="Roboto"/>
                      <w:color w:val="111111"/>
                    </w:rPr>
                    <w:br/>
                    <w:t>(-4.478 to 5.903)</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38D2608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(1.958) </w:t>
                  </w:r>
                  <w:r w:rsidRPr="005D392F">
                    <w:rPr>
                      <w:rFonts w:ascii="Times" w:eastAsia="Roboto" w:hAnsi="Times" w:cs="Roboto"/>
                      <w:color w:val="111111"/>
                    </w:rPr>
                    <w:br/>
                    <w:t xml:space="preserve">[0.004] </w:t>
                  </w:r>
                  <w:r w:rsidRPr="005D392F">
                    <w:rPr>
                      <w:rFonts w:ascii="Times" w:eastAsia="Roboto" w:hAnsi="Times" w:cs="Roboto"/>
                      <w:color w:val="111111"/>
                    </w:rPr>
                    <w:br/>
                    <w:t>(-10.410 to -2.308)</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79CEC15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(1.887) </w:t>
                  </w:r>
                  <w:r w:rsidRPr="005D392F">
                    <w:rPr>
                      <w:rFonts w:ascii="Times" w:eastAsia="Roboto" w:hAnsi="Times" w:cs="Roboto"/>
                      <w:color w:val="111111"/>
                    </w:rPr>
                    <w:br/>
                    <w:t xml:space="preserve">[0.001] </w:t>
                  </w:r>
                  <w:r w:rsidRPr="005D392F">
                    <w:rPr>
                      <w:rFonts w:ascii="Times" w:eastAsia="Roboto" w:hAnsi="Times" w:cs="Roboto"/>
                      <w:color w:val="111111"/>
                    </w:rPr>
                    <w:br/>
                    <w:t>(-10.921 to -3.222)</w:t>
                  </w:r>
                </w:p>
              </w:tc>
            </w:tr>
            <w:tr w:rsidR="00C73E64" w:rsidRPr="005D392F" w14:paraId="5026CF33" w14:textId="77777777" w:rsidTr="00C477A0">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31917C04"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354F6D3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44</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431E7116"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25</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1E52E1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33</w:t>
                  </w:r>
                </w:p>
              </w:tc>
            </w:tr>
            <w:tr w:rsidR="00C73E64" w:rsidRPr="005D392F" w14:paraId="4D128979" w14:textId="77777777" w:rsidTr="00C73E64">
              <w:trPr>
                <w:cantSplit/>
                <w:trHeight w:val="65"/>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7BE7A800" w14:textId="77777777" w:rsidR="00C73E64" w:rsidRPr="005D392F" w:rsidRDefault="00C73E64" w:rsidP="00292C8F">
                  <w:pPr>
                    <w:pBdr>
                      <w:top w:val="nil"/>
                      <w:left w:val="nil"/>
                      <w:bottom w:val="nil"/>
                      <w:right w:val="nil"/>
                    </w:pBdr>
                    <w:spacing w:before="80" w:after="80"/>
                    <w:ind w:left="80" w:right="80"/>
                    <w:jc w:val="both"/>
                    <w:rPr>
                      <w:rFonts w:ascii="Times" w:eastAsia="Roboto" w:hAnsi="Times" w:cs="Roboto"/>
                      <w:color w:val="111111"/>
                    </w:rPr>
                  </w:pPr>
                  <w:r w:rsidRPr="005D392F">
                    <w:rPr>
                      <w:rFonts w:ascii="Times" w:eastAsia="Roboto" w:hAnsi="Times" w:cs="Roboto"/>
                      <w:color w:val="111111"/>
                    </w:rPr>
                    <w:t>Note: Difference between means of groups reported with the robust standard error of the difference reported in parentheses below. P-values reported in brackets. P-values also represented by stars with * p &lt; 0.05, ** p &lt; 0.01, *** p &lt; 0.001. 95% confidence interval of difference in means calculated using robust standard errors in parentheses.</w:t>
                  </w:r>
                </w:p>
                <w:p w14:paraId="0124FBFE" w14:textId="77777777" w:rsidR="00C73E64" w:rsidRPr="005D392F" w:rsidRDefault="00C73E64" w:rsidP="00C477A0">
                  <w:pPr>
                    <w:pBdr>
                      <w:top w:val="nil"/>
                      <w:left w:val="nil"/>
                      <w:bottom w:val="nil"/>
                      <w:right w:val="nil"/>
                    </w:pBdr>
                    <w:spacing w:before="80" w:after="80"/>
                    <w:ind w:left="80" w:right="80"/>
                    <w:rPr>
                      <w:rFonts w:ascii="Times" w:hAnsi="Times"/>
                    </w:rPr>
                  </w:pPr>
                </w:p>
                <w:p w14:paraId="02E3F9A6" w14:textId="77777777" w:rsidR="00C73E64" w:rsidRPr="005D392F" w:rsidRDefault="00C73E64" w:rsidP="00C477A0">
                  <w:pPr>
                    <w:pBdr>
                      <w:top w:val="nil"/>
                      <w:left w:val="nil"/>
                      <w:bottom w:val="nil"/>
                      <w:right w:val="nil"/>
                    </w:pBdr>
                    <w:spacing w:before="80" w:after="80"/>
                    <w:ind w:left="80" w:right="80"/>
                    <w:rPr>
                      <w:rFonts w:ascii="Times" w:hAnsi="Times"/>
                    </w:rPr>
                  </w:pPr>
                </w:p>
                <w:p w14:paraId="7EECF586" w14:textId="77777777" w:rsidR="00C73E64" w:rsidRPr="005D392F" w:rsidRDefault="00C73E64" w:rsidP="00C477A0">
                  <w:pPr>
                    <w:pBdr>
                      <w:top w:val="nil"/>
                      <w:left w:val="nil"/>
                      <w:bottom w:val="nil"/>
                      <w:right w:val="nil"/>
                    </w:pBdr>
                    <w:spacing w:before="80" w:after="80"/>
                    <w:ind w:left="80" w:right="80"/>
                    <w:rPr>
                      <w:rFonts w:ascii="Times" w:hAnsi="Times"/>
                    </w:rPr>
                  </w:pPr>
                </w:p>
                <w:p w14:paraId="6393FF10" w14:textId="77777777" w:rsidR="00C73E64" w:rsidRPr="005D392F" w:rsidRDefault="00C73E64" w:rsidP="00C477A0">
                  <w:pPr>
                    <w:pBdr>
                      <w:top w:val="nil"/>
                      <w:left w:val="nil"/>
                      <w:bottom w:val="nil"/>
                      <w:right w:val="nil"/>
                    </w:pBdr>
                    <w:spacing w:before="80" w:after="80"/>
                    <w:ind w:left="80" w:right="80"/>
                    <w:rPr>
                      <w:rFonts w:ascii="Times" w:hAnsi="Times"/>
                    </w:rPr>
                  </w:pPr>
                </w:p>
                <w:p w14:paraId="3FACF130" w14:textId="77777777" w:rsidR="00C73E64" w:rsidRPr="005D392F" w:rsidRDefault="00C73E64" w:rsidP="00C477A0">
                  <w:pPr>
                    <w:pBdr>
                      <w:top w:val="nil"/>
                      <w:left w:val="nil"/>
                      <w:bottom w:val="nil"/>
                      <w:right w:val="nil"/>
                    </w:pBdr>
                    <w:spacing w:before="80" w:after="80"/>
                    <w:ind w:left="80" w:right="80"/>
                    <w:rPr>
                      <w:rFonts w:ascii="Times" w:hAnsi="Times"/>
                    </w:rPr>
                  </w:pPr>
                </w:p>
                <w:p w14:paraId="68AD9940" w14:textId="77777777" w:rsidR="00C73E64" w:rsidRPr="005D392F" w:rsidRDefault="00C73E64" w:rsidP="00C477A0">
                  <w:pPr>
                    <w:pBdr>
                      <w:top w:val="nil"/>
                      <w:left w:val="nil"/>
                      <w:bottom w:val="nil"/>
                      <w:right w:val="nil"/>
                    </w:pBdr>
                    <w:spacing w:before="80" w:after="80"/>
                    <w:ind w:left="80" w:right="80"/>
                    <w:rPr>
                      <w:rFonts w:ascii="Times" w:hAnsi="Times"/>
                    </w:rPr>
                  </w:pPr>
                </w:p>
                <w:p w14:paraId="66DD0BC8" w14:textId="77777777" w:rsidR="00C73E64" w:rsidRPr="005D392F" w:rsidRDefault="00C73E64" w:rsidP="00C477A0">
                  <w:pPr>
                    <w:rPr>
                      <w:rFonts w:ascii="Times" w:hAnsi="Times"/>
                    </w:rPr>
                  </w:pPr>
                </w:p>
                <w:p w14:paraId="7DE76E32" w14:textId="77777777" w:rsidR="005D392F" w:rsidRDefault="005D392F" w:rsidP="00C477A0">
                  <w:pPr>
                    <w:jc w:val="center"/>
                    <w:rPr>
                      <w:rFonts w:ascii="Times" w:hAnsi="Times"/>
                    </w:rPr>
                  </w:pPr>
                </w:p>
                <w:p w14:paraId="4251ECBF" w14:textId="77777777" w:rsidR="005D392F" w:rsidRDefault="005D392F" w:rsidP="00C477A0">
                  <w:pPr>
                    <w:jc w:val="center"/>
                    <w:rPr>
                      <w:rFonts w:ascii="Times" w:hAnsi="Times"/>
                    </w:rPr>
                  </w:pPr>
                </w:p>
                <w:p w14:paraId="4919E833" w14:textId="327B6156" w:rsidR="00C73E64" w:rsidRPr="005D392F" w:rsidRDefault="00C73E64" w:rsidP="00C477A0">
                  <w:pPr>
                    <w:jc w:val="center"/>
                    <w:rPr>
                      <w:rFonts w:ascii="Times" w:hAnsi="Times"/>
                    </w:rPr>
                  </w:pPr>
                  <w:r w:rsidRPr="005D392F">
                    <w:rPr>
                      <w:rFonts w:ascii="Times" w:hAnsi="Times"/>
                    </w:rPr>
                    <w:lastRenderedPageBreak/>
                    <w:t>Table 3: Mean e-cigarette use prevalence [0-100] 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C73E64" w:rsidRPr="005D392F" w14:paraId="57E9D49A" w14:textId="77777777" w:rsidTr="00C477A0">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01EDBFA0"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18DD2176"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6597885"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Medical Only</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61717030"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Recreational</w:t>
                        </w:r>
                      </w:p>
                    </w:tc>
                  </w:tr>
                  <w:tr w:rsidR="00C73E64" w:rsidRPr="005D392F" w14:paraId="4E8CD01D"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408DF8C1"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Mean</w:t>
                        </w:r>
                      </w:p>
                    </w:tc>
                    <w:tc>
                      <w:tcPr>
                        <w:tcW w:w="1800" w:type="dxa"/>
                        <w:tcBorders>
                          <w:top w:val="nil"/>
                          <w:left w:val="nil"/>
                          <w:bottom w:val="nil"/>
                          <w:right w:val="nil"/>
                        </w:tcBorders>
                        <w:shd w:val="clear" w:color="auto" w:fill="FFFFFF"/>
                        <w:tcMar>
                          <w:top w:w="0" w:type="dxa"/>
                          <w:left w:w="0" w:type="dxa"/>
                          <w:bottom w:w="0" w:type="dxa"/>
                          <w:right w:w="0" w:type="dxa"/>
                        </w:tcMar>
                      </w:tcPr>
                      <w:p w14:paraId="218CD1A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4.84</w:t>
                        </w:r>
                      </w:p>
                    </w:tc>
                    <w:tc>
                      <w:tcPr>
                        <w:tcW w:w="1800" w:type="dxa"/>
                        <w:tcBorders>
                          <w:top w:val="nil"/>
                          <w:left w:val="nil"/>
                          <w:bottom w:val="nil"/>
                          <w:right w:val="nil"/>
                        </w:tcBorders>
                        <w:shd w:val="clear" w:color="auto" w:fill="FFFFFF"/>
                        <w:tcMar>
                          <w:top w:w="0" w:type="dxa"/>
                          <w:left w:w="0" w:type="dxa"/>
                          <w:bottom w:w="0" w:type="dxa"/>
                          <w:right w:w="0" w:type="dxa"/>
                        </w:tcMar>
                      </w:tcPr>
                      <w:p w14:paraId="32544086"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4.48</w:t>
                        </w:r>
                      </w:p>
                    </w:tc>
                    <w:tc>
                      <w:tcPr>
                        <w:tcW w:w="1800" w:type="dxa"/>
                        <w:tcBorders>
                          <w:top w:val="nil"/>
                          <w:left w:val="nil"/>
                          <w:bottom w:val="nil"/>
                          <w:right w:val="nil"/>
                        </w:tcBorders>
                        <w:shd w:val="clear" w:color="auto" w:fill="FFFFFF"/>
                        <w:tcMar>
                          <w:top w:w="0" w:type="dxa"/>
                          <w:left w:w="0" w:type="dxa"/>
                          <w:bottom w:w="0" w:type="dxa"/>
                          <w:right w:w="0" w:type="dxa"/>
                        </w:tcMar>
                      </w:tcPr>
                      <w:p w14:paraId="653C1F62"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4.17</w:t>
                        </w:r>
                      </w:p>
                    </w:tc>
                  </w:tr>
                  <w:tr w:rsidR="00C73E64" w:rsidRPr="005D392F" w14:paraId="7D390408"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0B18B664"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4E19C33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(4.47 to 5.22)</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4D63DBBE"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(4.10 to 4.87)</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0AF1E709"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(3.29 to 5.05)</w:t>
                        </w:r>
                      </w:p>
                    </w:tc>
                  </w:tr>
                  <w:tr w:rsidR="00C73E64" w:rsidRPr="005D392F" w14:paraId="6BFCD1A1" w14:textId="77777777" w:rsidTr="00C477A0">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F5C96DA"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6E13EB0E"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18</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D2D6B54"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26</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227B3714"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7</w:t>
                        </w:r>
                      </w:p>
                    </w:tc>
                  </w:tr>
                  <w:tr w:rsidR="00C73E64" w:rsidRPr="005D392F" w14:paraId="66A55618" w14:textId="77777777" w:rsidTr="00C477A0">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5D0305BF" w14:textId="77777777" w:rsidR="00C73E64" w:rsidRPr="005D392F" w:rsidRDefault="00C73E64" w:rsidP="00292C8F">
                        <w:pPr>
                          <w:pBdr>
                            <w:top w:val="nil"/>
                            <w:left w:val="nil"/>
                            <w:bottom w:val="nil"/>
                            <w:right w:val="nil"/>
                          </w:pBdr>
                          <w:spacing w:before="80" w:after="80"/>
                          <w:ind w:left="80" w:right="80"/>
                          <w:jc w:val="both"/>
                          <w:rPr>
                            <w:rFonts w:ascii="Times" w:eastAsia="Roboto" w:hAnsi="Times" w:cs="Roboto"/>
                            <w:color w:val="111111"/>
                          </w:rPr>
                        </w:pPr>
                        <w:r w:rsidRPr="005D392F">
                          <w:rPr>
                            <w:rFonts w:ascii="Times" w:eastAsia="Roboto" w:hAnsi="Times" w:cs="Roboto"/>
                            <w:color w:val="111111"/>
                          </w:rPr>
                          <w:t>Note: 95% confidence interval calculated using robust standard errors in parentheses.</w:t>
                        </w:r>
                      </w:p>
                      <w:p w14:paraId="58005EC1" w14:textId="77777777" w:rsidR="00C73E64" w:rsidRPr="005D392F" w:rsidRDefault="00C73E64" w:rsidP="00C477A0">
                        <w:pPr>
                          <w:pBdr>
                            <w:top w:val="nil"/>
                            <w:left w:val="nil"/>
                            <w:bottom w:val="nil"/>
                            <w:right w:val="nil"/>
                          </w:pBdr>
                          <w:spacing w:before="80" w:after="80"/>
                          <w:ind w:left="80" w:right="80"/>
                          <w:rPr>
                            <w:rFonts w:ascii="Times" w:hAnsi="Times"/>
                          </w:rPr>
                        </w:pPr>
                      </w:p>
                      <w:p w14:paraId="2140014F" w14:textId="77777777" w:rsidR="00C73E64" w:rsidRPr="005D392F" w:rsidRDefault="00C73E64" w:rsidP="00C477A0">
                        <w:pPr>
                          <w:pBdr>
                            <w:top w:val="nil"/>
                            <w:left w:val="nil"/>
                            <w:bottom w:val="nil"/>
                            <w:right w:val="nil"/>
                          </w:pBdr>
                          <w:spacing w:before="80" w:after="80"/>
                          <w:ind w:left="80" w:right="80"/>
                          <w:rPr>
                            <w:rFonts w:ascii="Times" w:hAnsi="Times"/>
                          </w:rPr>
                        </w:pPr>
                      </w:p>
                      <w:p w14:paraId="2F7EFC75" w14:textId="77777777" w:rsidR="00C73E64" w:rsidRPr="005D392F" w:rsidRDefault="00C73E64" w:rsidP="00C477A0">
                        <w:pPr>
                          <w:pBdr>
                            <w:top w:val="nil"/>
                            <w:left w:val="nil"/>
                            <w:bottom w:val="nil"/>
                            <w:right w:val="nil"/>
                          </w:pBdr>
                          <w:spacing w:before="80" w:after="80"/>
                          <w:ind w:left="80" w:right="80"/>
                          <w:rPr>
                            <w:rFonts w:ascii="Times" w:hAnsi="Times"/>
                          </w:rPr>
                        </w:pPr>
                      </w:p>
                      <w:p w14:paraId="35A7D64B" w14:textId="77777777" w:rsidR="00C73E64" w:rsidRPr="005D392F" w:rsidRDefault="00C73E64" w:rsidP="00C477A0">
                        <w:pPr>
                          <w:pBdr>
                            <w:top w:val="nil"/>
                            <w:left w:val="nil"/>
                            <w:bottom w:val="nil"/>
                            <w:right w:val="nil"/>
                          </w:pBdr>
                          <w:spacing w:before="80" w:after="80"/>
                          <w:ind w:left="80" w:right="80"/>
                          <w:rPr>
                            <w:rFonts w:ascii="Times" w:hAnsi="Times"/>
                          </w:rPr>
                        </w:pPr>
                      </w:p>
                      <w:p w14:paraId="02D4C129" w14:textId="77777777" w:rsidR="00C73E64" w:rsidRPr="005D392F" w:rsidRDefault="00C73E64" w:rsidP="00C477A0">
                        <w:pPr>
                          <w:pBdr>
                            <w:top w:val="nil"/>
                            <w:left w:val="nil"/>
                            <w:bottom w:val="nil"/>
                            <w:right w:val="nil"/>
                          </w:pBdr>
                          <w:spacing w:before="80" w:after="80"/>
                          <w:ind w:left="80" w:right="80"/>
                          <w:rPr>
                            <w:rFonts w:ascii="Times" w:hAnsi="Times"/>
                          </w:rPr>
                        </w:pPr>
                      </w:p>
                      <w:p w14:paraId="3702E111" w14:textId="77777777" w:rsidR="00C73E64" w:rsidRPr="005D392F" w:rsidRDefault="00C73E64" w:rsidP="00C477A0">
                        <w:pPr>
                          <w:pBdr>
                            <w:top w:val="nil"/>
                            <w:left w:val="nil"/>
                            <w:bottom w:val="nil"/>
                            <w:right w:val="nil"/>
                          </w:pBdr>
                          <w:spacing w:before="80" w:after="80"/>
                          <w:ind w:left="80" w:right="80"/>
                          <w:rPr>
                            <w:rFonts w:ascii="Times" w:hAnsi="Times"/>
                          </w:rPr>
                        </w:pPr>
                      </w:p>
                      <w:p w14:paraId="0481123D" w14:textId="77777777" w:rsidR="00C73E64" w:rsidRPr="005D392F" w:rsidRDefault="00C73E64" w:rsidP="00C477A0">
                        <w:pPr>
                          <w:pBdr>
                            <w:top w:val="nil"/>
                            <w:left w:val="nil"/>
                            <w:bottom w:val="nil"/>
                            <w:right w:val="nil"/>
                          </w:pBdr>
                          <w:spacing w:before="80" w:after="80"/>
                          <w:ind w:left="80" w:right="80"/>
                          <w:rPr>
                            <w:rFonts w:ascii="Times" w:hAnsi="Times"/>
                          </w:rPr>
                        </w:pPr>
                      </w:p>
                    </w:tc>
                  </w:tr>
                </w:tbl>
                <w:p w14:paraId="6FE4CFCD" w14:textId="77777777" w:rsidR="00C73E64" w:rsidRPr="005D392F" w:rsidRDefault="00C73E64" w:rsidP="00C477A0">
                  <w:pPr>
                    <w:jc w:val="center"/>
                    <w:rPr>
                      <w:rFonts w:ascii="Times" w:hAnsi="Times"/>
                    </w:rPr>
                  </w:pPr>
                </w:p>
                <w:p w14:paraId="3804D9B1" w14:textId="77777777" w:rsidR="00C73E64" w:rsidRPr="005D392F" w:rsidRDefault="00C73E64" w:rsidP="00C477A0">
                  <w:pPr>
                    <w:jc w:val="center"/>
                    <w:rPr>
                      <w:rFonts w:ascii="Times" w:hAnsi="Times"/>
                    </w:rPr>
                  </w:pPr>
                  <w:r w:rsidRPr="005D392F">
                    <w:rPr>
                      <w:rFonts w:ascii="Times" w:hAnsi="Times"/>
                    </w:rPr>
                    <w:t>Table 4: Difference in mean e-cigarette use prevalence [0-100] by marijuana policy</w:t>
                  </w:r>
                </w:p>
                <w:p w14:paraId="2D203CA2" w14:textId="77777777" w:rsidR="00C73E64" w:rsidRPr="005D392F" w:rsidRDefault="00C73E64" w:rsidP="00C477A0">
                  <w:pPr>
                    <w:rPr>
                      <w:rFonts w:ascii="Times" w:hAnsi="Times"/>
                    </w:rPr>
                  </w:pPr>
                </w:p>
                <w:tbl>
                  <w:tblPr>
                    <w:tblW w:w="0" w:type="auto"/>
                    <w:jc w:val="center"/>
                    <w:tblLayout w:type="fixed"/>
                    <w:tblLook w:val="04A0" w:firstRow="1" w:lastRow="0" w:firstColumn="1" w:lastColumn="0" w:noHBand="0" w:noVBand="1"/>
                  </w:tblPr>
                  <w:tblGrid>
                    <w:gridCol w:w="1800"/>
                    <w:gridCol w:w="1800"/>
                    <w:gridCol w:w="1800"/>
                    <w:gridCol w:w="1800"/>
                  </w:tblGrid>
                  <w:tr w:rsidR="00C73E64" w:rsidRPr="005D392F" w14:paraId="559DB9FA" w14:textId="77777777" w:rsidTr="00C477A0">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48C2EAD1"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8B73734"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Medical v</w:t>
                        </w:r>
                        <w:r w:rsidRPr="005D392F">
                          <w:rPr>
                            <w:rFonts w:ascii="Times" w:eastAsia="Roboto" w:hAnsi="Times" w:cs="Roboto"/>
                            <w:color w:val="111111"/>
                          </w:rPr>
                          <w:br/>
                          <w:t xml:space="preserve"> 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7CDB995"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Prohibition v</w:t>
                        </w:r>
                        <w:r w:rsidRPr="005D392F">
                          <w:rPr>
                            <w:rFonts w:ascii="Times" w:eastAsia="Roboto" w:hAnsi="Times" w:cs="Roboto"/>
                            <w:color w:val="111111"/>
                          </w:rPr>
                          <w:br/>
                          <w:t xml:space="preserve"> Recreational</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1A554DFE"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Medical v</w:t>
                        </w:r>
                        <w:r w:rsidRPr="005D392F">
                          <w:rPr>
                            <w:rFonts w:ascii="Times" w:eastAsia="Roboto" w:hAnsi="Times" w:cs="Roboto"/>
                            <w:color w:val="111111"/>
                          </w:rPr>
                          <w:br/>
                          <w:t xml:space="preserve"> Recreational</w:t>
                        </w:r>
                      </w:p>
                    </w:tc>
                  </w:tr>
                  <w:tr w:rsidR="00C73E64" w:rsidRPr="005D392F" w14:paraId="0AB90738"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1EF48836"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Difference</w:t>
                        </w:r>
                      </w:p>
                    </w:tc>
                    <w:tc>
                      <w:tcPr>
                        <w:tcW w:w="1800" w:type="dxa"/>
                        <w:tcBorders>
                          <w:top w:val="nil"/>
                          <w:left w:val="nil"/>
                          <w:bottom w:val="nil"/>
                          <w:right w:val="nil"/>
                        </w:tcBorders>
                        <w:shd w:val="clear" w:color="auto" w:fill="FFFFFF"/>
                        <w:tcMar>
                          <w:top w:w="0" w:type="dxa"/>
                          <w:left w:w="0" w:type="dxa"/>
                          <w:bottom w:w="0" w:type="dxa"/>
                          <w:right w:w="0" w:type="dxa"/>
                        </w:tcMar>
                      </w:tcPr>
                      <w:p w14:paraId="261A31A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-0.364</w:t>
                        </w:r>
                      </w:p>
                    </w:tc>
                    <w:tc>
                      <w:tcPr>
                        <w:tcW w:w="1800" w:type="dxa"/>
                        <w:tcBorders>
                          <w:top w:val="nil"/>
                          <w:left w:val="nil"/>
                          <w:bottom w:val="nil"/>
                          <w:right w:val="nil"/>
                        </w:tcBorders>
                        <w:shd w:val="clear" w:color="auto" w:fill="FFFFFF"/>
                        <w:tcMar>
                          <w:top w:w="0" w:type="dxa"/>
                          <w:left w:w="0" w:type="dxa"/>
                          <w:bottom w:w="0" w:type="dxa"/>
                          <w:right w:w="0" w:type="dxa"/>
                        </w:tcMar>
                      </w:tcPr>
                      <w:p w14:paraId="55F053D9"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-0.673</w:t>
                        </w:r>
                      </w:p>
                    </w:tc>
                    <w:tc>
                      <w:tcPr>
                        <w:tcW w:w="1800" w:type="dxa"/>
                        <w:tcBorders>
                          <w:top w:val="nil"/>
                          <w:left w:val="nil"/>
                          <w:bottom w:val="nil"/>
                          <w:right w:val="nil"/>
                        </w:tcBorders>
                        <w:shd w:val="clear" w:color="auto" w:fill="FFFFFF"/>
                        <w:tcMar>
                          <w:top w:w="0" w:type="dxa"/>
                          <w:left w:w="0" w:type="dxa"/>
                          <w:bottom w:w="0" w:type="dxa"/>
                          <w:right w:w="0" w:type="dxa"/>
                        </w:tcMar>
                      </w:tcPr>
                      <w:p w14:paraId="7FCD86C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-0.309</w:t>
                        </w:r>
                      </w:p>
                    </w:tc>
                  </w:tr>
                  <w:tr w:rsidR="00C73E64" w:rsidRPr="005D392F" w14:paraId="62B4EFBA"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7756B15A"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53DECADF"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(0.257) </w:t>
                        </w:r>
                        <w:r w:rsidRPr="005D392F">
                          <w:rPr>
                            <w:rFonts w:ascii="Times" w:eastAsia="Roboto" w:hAnsi="Times" w:cs="Roboto"/>
                            <w:color w:val="111111"/>
                          </w:rPr>
                          <w:br/>
                          <w:t xml:space="preserve">[0.165] </w:t>
                        </w:r>
                        <w:r w:rsidRPr="005D392F">
                          <w:rPr>
                            <w:rFonts w:ascii="Times" w:eastAsia="Roboto" w:hAnsi="Times" w:cs="Roboto"/>
                            <w:color w:val="111111"/>
                          </w:rPr>
                          <w:br/>
                          <w:t>(-0.883 to 0.156)</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2519AC8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(0.391) </w:t>
                        </w:r>
                        <w:r w:rsidRPr="005D392F">
                          <w:rPr>
                            <w:rFonts w:ascii="Times" w:eastAsia="Roboto" w:hAnsi="Times" w:cs="Roboto"/>
                            <w:color w:val="111111"/>
                          </w:rPr>
                          <w:br/>
                          <w:t xml:space="preserve">[0.099] </w:t>
                        </w:r>
                        <w:r w:rsidRPr="005D392F">
                          <w:rPr>
                            <w:rFonts w:ascii="Times" w:eastAsia="Roboto" w:hAnsi="Times" w:cs="Roboto"/>
                            <w:color w:val="111111"/>
                          </w:rPr>
                          <w:br/>
                          <w:t>(-1.482 to 0.136)</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64FD4109"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(0.392) </w:t>
                        </w:r>
                        <w:r w:rsidRPr="005D392F">
                          <w:rPr>
                            <w:rFonts w:ascii="Times" w:eastAsia="Roboto" w:hAnsi="Times" w:cs="Roboto"/>
                            <w:color w:val="111111"/>
                          </w:rPr>
                          <w:br/>
                          <w:t xml:space="preserve">[0.436] </w:t>
                        </w:r>
                        <w:r w:rsidRPr="005D392F">
                          <w:rPr>
                            <w:rFonts w:ascii="Times" w:eastAsia="Roboto" w:hAnsi="Times" w:cs="Roboto"/>
                            <w:color w:val="111111"/>
                          </w:rPr>
                          <w:br/>
                          <w:t>(-1.109 to 0.490)</w:t>
                        </w:r>
                      </w:p>
                    </w:tc>
                  </w:tr>
                  <w:tr w:rsidR="00C73E64" w:rsidRPr="005D392F" w14:paraId="6F35392F" w14:textId="77777777" w:rsidTr="00C477A0">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525D9D44"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6C672CB7"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44</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4D2B61B7"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25</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14507F6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33</w:t>
                        </w:r>
                      </w:p>
                    </w:tc>
                  </w:tr>
                  <w:tr w:rsidR="00C73E64" w:rsidRPr="005D392F" w14:paraId="0B6D91BC" w14:textId="77777777" w:rsidTr="00C477A0">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67DFAFF1" w14:textId="77777777" w:rsidR="00C73E64" w:rsidRPr="005D392F" w:rsidRDefault="00C73E64" w:rsidP="00292C8F">
                        <w:pPr>
                          <w:pBdr>
                            <w:top w:val="nil"/>
                            <w:left w:val="nil"/>
                            <w:bottom w:val="nil"/>
                            <w:right w:val="nil"/>
                          </w:pBdr>
                          <w:spacing w:before="80" w:after="80"/>
                          <w:ind w:left="80" w:right="80"/>
                          <w:jc w:val="both"/>
                          <w:rPr>
                            <w:rFonts w:ascii="Times" w:hAnsi="Times"/>
                          </w:rPr>
                        </w:pPr>
                        <w:r w:rsidRPr="005D392F">
                          <w:rPr>
                            <w:rFonts w:ascii="Times" w:eastAsia="Roboto" w:hAnsi="Times" w:cs="Roboto"/>
                            <w:color w:val="111111"/>
                          </w:rPr>
                          <w:t>Note: Difference between means of groups reported with the robust standard error of the difference reported in parentheses below. P-values reported in brackets. P-values also represented by stars with * p &lt; 0.05, ** p &lt; 0.01, *** p &lt; 0.001. 95% confidence interval of difference in means calculated using robust standard errors in parentheses.</w:t>
                        </w:r>
                      </w:p>
                    </w:tc>
                  </w:tr>
                </w:tbl>
                <w:p w14:paraId="057CA354" w14:textId="77777777" w:rsidR="00C73E64" w:rsidRPr="005D392F" w:rsidRDefault="00C73E64" w:rsidP="00C477A0">
                  <w:pPr>
                    <w:pBdr>
                      <w:top w:val="nil"/>
                      <w:left w:val="nil"/>
                      <w:bottom w:val="nil"/>
                      <w:right w:val="nil"/>
                    </w:pBdr>
                    <w:spacing w:before="80" w:after="80"/>
                    <w:ind w:left="80" w:right="80"/>
                    <w:rPr>
                      <w:rFonts w:ascii="Times" w:hAnsi="Times"/>
                    </w:rPr>
                  </w:pPr>
                </w:p>
                <w:p w14:paraId="199292AD" w14:textId="77777777" w:rsidR="00C73E64" w:rsidRPr="005D392F" w:rsidRDefault="00C73E64" w:rsidP="00C477A0">
                  <w:pPr>
                    <w:pBdr>
                      <w:top w:val="nil"/>
                      <w:left w:val="nil"/>
                      <w:bottom w:val="nil"/>
                      <w:right w:val="nil"/>
                    </w:pBdr>
                    <w:spacing w:before="80" w:after="80"/>
                    <w:ind w:left="80" w:right="80"/>
                    <w:rPr>
                      <w:rFonts w:ascii="Times" w:hAnsi="Times"/>
                    </w:rPr>
                  </w:pPr>
                </w:p>
                <w:p w14:paraId="2711C36D" w14:textId="5BF42052" w:rsidR="00C73E64" w:rsidRDefault="00C73E64" w:rsidP="00C477A0">
                  <w:pPr>
                    <w:pBdr>
                      <w:top w:val="nil"/>
                      <w:left w:val="nil"/>
                      <w:bottom w:val="nil"/>
                      <w:right w:val="nil"/>
                    </w:pBdr>
                    <w:spacing w:before="80" w:after="80"/>
                    <w:ind w:left="80" w:right="80"/>
                    <w:rPr>
                      <w:rFonts w:ascii="Times" w:hAnsi="Times"/>
                    </w:rPr>
                  </w:pPr>
                </w:p>
                <w:p w14:paraId="3F88C7D3" w14:textId="7D66C1EA" w:rsidR="005D392F" w:rsidRDefault="005D392F" w:rsidP="00C477A0">
                  <w:pPr>
                    <w:pBdr>
                      <w:top w:val="nil"/>
                      <w:left w:val="nil"/>
                      <w:bottom w:val="nil"/>
                      <w:right w:val="nil"/>
                    </w:pBdr>
                    <w:spacing w:before="80" w:after="80"/>
                    <w:ind w:left="80" w:right="80"/>
                    <w:rPr>
                      <w:rFonts w:ascii="Times" w:hAnsi="Times"/>
                    </w:rPr>
                  </w:pPr>
                </w:p>
                <w:p w14:paraId="6A2A2D29" w14:textId="77777777" w:rsidR="005D392F" w:rsidRPr="005D392F" w:rsidRDefault="005D392F" w:rsidP="00C477A0">
                  <w:pPr>
                    <w:pBdr>
                      <w:top w:val="nil"/>
                      <w:left w:val="nil"/>
                      <w:bottom w:val="nil"/>
                      <w:right w:val="nil"/>
                    </w:pBdr>
                    <w:spacing w:before="80" w:after="80"/>
                    <w:ind w:left="80" w:right="80"/>
                    <w:rPr>
                      <w:rFonts w:ascii="Times" w:hAnsi="Times"/>
                    </w:rPr>
                  </w:pPr>
                </w:p>
                <w:tbl>
                  <w:tblPr>
                    <w:tblW w:w="4465" w:type="dxa"/>
                    <w:tblInd w:w="1432" w:type="dxa"/>
                    <w:tblLayout w:type="fixed"/>
                    <w:tblLook w:val="04A0" w:firstRow="1" w:lastRow="0" w:firstColumn="1" w:lastColumn="0" w:noHBand="0" w:noVBand="1"/>
                  </w:tblPr>
                  <w:tblGrid>
                    <w:gridCol w:w="2127"/>
                    <w:gridCol w:w="2338"/>
                  </w:tblGrid>
                  <w:tr w:rsidR="00C73E64" w:rsidRPr="005D392F" w14:paraId="0E84206B" w14:textId="77777777" w:rsidTr="00C477A0">
                    <w:trPr>
                      <w:trHeight w:val="300"/>
                    </w:trPr>
                    <w:tc>
                      <w:tcPr>
                        <w:tcW w:w="4465" w:type="dxa"/>
                        <w:gridSpan w:val="2"/>
                        <w:tcBorders>
                          <w:top w:val="nil"/>
                          <w:left w:val="nil"/>
                          <w:bottom w:val="nil"/>
                          <w:right w:val="nil"/>
                        </w:tcBorders>
                        <w:shd w:val="clear" w:color="auto" w:fill="auto"/>
                        <w:noWrap/>
                        <w:vAlign w:val="bottom"/>
                        <w:hideMark/>
                      </w:tcPr>
                      <w:p w14:paraId="6F82F87F" w14:textId="77777777" w:rsidR="00C73E64" w:rsidRPr="005D392F" w:rsidRDefault="00C73E64" w:rsidP="00292C8F">
                        <w:pPr>
                          <w:jc w:val="both"/>
                          <w:rPr>
                            <w:rFonts w:ascii="Times" w:hAnsi="Times" w:cs="Calibri"/>
                            <w:color w:val="000000"/>
                          </w:rPr>
                        </w:pPr>
                        <w:r w:rsidRPr="005D392F">
                          <w:rPr>
                            <w:rFonts w:ascii="Times" w:hAnsi="Times" w:cs="Calibri"/>
                            <w:color w:val="000000"/>
                          </w:rPr>
                          <w:lastRenderedPageBreak/>
                          <w:t>Table 5: Using a count model to estimate the association between the EVALI case rate per million and marijuana policy</w:t>
                        </w:r>
                      </w:p>
                    </w:tc>
                  </w:tr>
                  <w:tr w:rsidR="00C73E64" w:rsidRPr="005D392F" w14:paraId="170725A8" w14:textId="77777777" w:rsidTr="00C477A0">
                    <w:trPr>
                      <w:trHeight w:val="300"/>
                    </w:trPr>
                    <w:tc>
                      <w:tcPr>
                        <w:tcW w:w="2127" w:type="dxa"/>
                        <w:tcBorders>
                          <w:top w:val="single" w:sz="4" w:space="0" w:color="000000"/>
                          <w:left w:val="nil"/>
                          <w:bottom w:val="nil"/>
                          <w:right w:val="nil"/>
                        </w:tcBorders>
                        <w:shd w:val="clear" w:color="auto" w:fill="auto"/>
                        <w:noWrap/>
                        <w:hideMark/>
                      </w:tcPr>
                      <w:p w14:paraId="7DDC5B25"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single" w:sz="4" w:space="0" w:color="000000"/>
                          <w:left w:val="nil"/>
                          <w:bottom w:val="nil"/>
                          <w:right w:val="nil"/>
                        </w:tcBorders>
                        <w:shd w:val="clear" w:color="auto" w:fill="auto"/>
                        <w:noWrap/>
                        <w:hideMark/>
                      </w:tcPr>
                      <w:p w14:paraId="09A19614" w14:textId="77777777" w:rsidR="00C73E64" w:rsidRPr="005D392F" w:rsidRDefault="00C73E64" w:rsidP="00C477A0">
                        <w:pPr>
                          <w:jc w:val="center"/>
                          <w:rPr>
                            <w:rFonts w:ascii="Times" w:hAnsi="Times" w:cs="Calibri"/>
                            <w:color w:val="000000"/>
                          </w:rPr>
                        </w:pPr>
                        <w:r w:rsidRPr="005D392F">
                          <w:rPr>
                            <w:rFonts w:ascii="Times" w:hAnsi="Times" w:cs="Calibri"/>
                            <w:color w:val="000000"/>
                          </w:rPr>
                          <w:t>(1)</w:t>
                        </w:r>
                      </w:p>
                    </w:tc>
                  </w:tr>
                  <w:tr w:rsidR="00C73E64" w:rsidRPr="005D392F" w14:paraId="13E1414E" w14:textId="77777777" w:rsidTr="00C477A0">
                    <w:trPr>
                      <w:trHeight w:val="300"/>
                    </w:trPr>
                    <w:tc>
                      <w:tcPr>
                        <w:tcW w:w="2127" w:type="dxa"/>
                        <w:tcBorders>
                          <w:top w:val="nil"/>
                          <w:left w:val="nil"/>
                          <w:bottom w:val="nil"/>
                          <w:right w:val="nil"/>
                        </w:tcBorders>
                        <w:shd w:val="clear" w:color="auto" w:fill="auto"/>
                        <w:noWrap/>
                        <w:hideMark/>
                      </w:tcPr>
                      <w:p w14:paraId="083C4DD7"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single" w:sz="4" w:space="0" w:color="000000"/>
                          <w:right w:val="nil"/>
                        </w:tcBorders>
                        <w:shd w:val="clear" w:color="auto" w:fill="auto"/>
                        <w:noWrap/>
                        <w:hideMark/>
                      </w:tcPr>
                      <w:p w14:paraId="0C82E03D" w14:textId="77777777" w:rsidR="00C73E64" w:rsidRPr="005D392F" w:rsidRDefault="00C73E64" w:rsidP="00C477A0">
                        <w:pPr>
                          <w:jc w:val="center"/>
                          <w:rPr>
                            <w:rFonts w:ascii="Times" w:hAnsi="Times" w:cs="Calibri"/>
                            <w:color w:val="000000"/>
                          </w:rPr>
                        </w:pPr>
                        <w:r w:rsidRPr="005D392F">
                          <w:rPr>
                            <w:rFonts w:ascii="Times" w:hAnsi="Times" w:cs="Calibri"/>
                            <w:color w:val="000000"/>
                          </w:rPr>
                          <w:t xml:space="preserve">Poisson marginal effects </w:t>
                        </w:r>
                      </w:p>
                    </w:tc>
                  </w:tr>
                  <w:tr w:rsidR="00C73E64" w:rsidRPr="005D392F" w14:paraId="55D813F1" w14:textId="77777777" w:rsidTr="00C477A0">
                    <w:trPr>
                      <w:trHeight w:val="300"/>
                    </w:trPr>
                    <w:tc>
                      <w:tcPr>
                        <w:tcW w:w="2127" w:type="dxa"/>
                        <w:tcBorders>
                          <w:top w:val="nil"/>
                          <w:left w:val="nil"/>
                          <w:bottom w:val="nil"/>
                          <w:right w:val="nil"/>
                        </w:tcBorders>
                        <w:shd w:val="clear" w:color="auto" w:fill="auto"/>
                        <w:noWrap/>
                        <w:hideMark/>
                      </w:tcPr>
                      <w:p w14:paraId="43930934"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7AD4EEBF" w14:textId="77777777" w:rsidR="00C73E64" w:rsidRPr="005D392F" w:rsidRDefault="00C73E64" w:rsidP="00C477A0">
                        <w:pPr>
                          <w:jc w:val="center"/>
                          <w:rPr>
                            <w:rFonts w:ascii="Times" w:hAnsi="Times" w:cs="Calibri"/>
                            <w:color w:val="000000"/>
                          </w:rPr>
                        </w:pPr>
                        <w:r w:rsidRPr="005D392F">
                          <w:rPr>
                            <w:rFonts w:ascii="Times" w:hAnsi="Times" w:cs="Calibri"/>
                            <w:color w:val="000000"/>
                          </w:rPr>
                          <w:t> </w:t>
                        </w:r>
                      </w:p>
                    </w:tc>
                  </w:tr>
                  <w:tr w:rsidR="00C73E64" w:rsidRPr="005D392F" w14:paraId="597024FA" w14:textId="77777777" w:rsidTr="00C477A0">
                    <w:trPr>
                      <w:trHeight w:val="300"/>
                    </w:trPr>
                    <w:tc>
                      <w:tcPr>
                        <w:tcW w:w="2127" w:type="dxa"/>
                        <w:tcBorders>
                          <w:top w:val="nil"/>
                          <w:left w:val="nil"/>
                          <w:bottom w:val="nil"/>
                          <w:right w:val="nil"/>
                        </w:tcBorders>
                        <w:shd w:val="clear" w:color="auto" w:fill="auto"/>
                        <w:noWrap/>
                        <w:hideMark/>
                      </w:tcPr>
                      <w:p w14:paraId="5D81D672" w14:textId="77777777" w:rsidR="00C73E64" w:rsidRPr="005D392F" w:rsidRDefault="00C73E64" w:rsidP="00C477A0">
                        <w:pPr>
                          <w:rPr>
                            <w:rFonts w:ascii="Times" w:hAnsi="Times" w:cs="Calibri"/>
                            <w:color w:val="000000"/>
                          </w:rPr>
                        </w:pPr>
                        <w:r w:rsidRPr="005D392F">
                          <w:rPr>
                            <w:rFonts w:ascii="Times" w:hAnsi="Times" w:cs="Calibri"/>
                            <w:color w:val="000000"/>
                          </w:rPr>
                          <w:t>Medical marijuana only</w:t>
                        </w:r>
                      </w:p>
                    </w:tc>
                    <w:tc>
                      <w:tcPr>
                        <w:tcW w:w="2338" w:type="dxa"/>
                        <w:tcBorders>
                          <w:top w:val="nil"/>
                          <w:left w:val="nil"/>
                          <w:bottom w:val="nil"/>
                          <w:right w:val="nil"/>
                        </w:tcBorders>
                        <w:shd w:val="clear" w:color="auto" w:fill="auto"/>
                        <w:noWrap/>
                        <w:hideMark/>
                      </w:tcPr>
                      <w:p w14:paraId="590CC1B5" w14:textId="77777777" w:rsidR="00C73E64" w:rsidRPr="005D392F" w:rsidRDefault="00C73E64" w:rsidP="00C477A0">
                        <w:pPr>
                          <w:jc w:val="center"/>
                          <w:rPr>
                            <w:rFonts w:ascii="Times" w:hAnsi="Times" w:cs="Calibri"/>
                            <w:color w:val="000000"/>
                          </w:rPr>
                        </w:pPr>
                        <w:r w:rsidRPr="005D392F">
                          <w:rPr>
                            <w:rFonts w:ascii="Times" w:hAnsi="Times" w:cs="Calibri"/>
                            <w:color w:val="000000"/>
                          </w:rPr>
                          <w:t>0.18</w:t>
                        </w:r>
                      </w:p>
                    </w:tc>
                  </w:tr>
                  <w:tr w:rsidR="00C73E64" w:rsidRPr="005D392F" w14:paraId="5F889380" w14:textId="77777777" w:rsidTr="00C477A0">
                    <w:trPr>
                      <w:trHeight w:val="88"/>
                    </w:trPr>
                    <w:tc>
                      <w:tcPr>
                        <w:tcW w:w="2127" w:type="dxa"/>
                        <w:tcBorders>
                          <w:top w:val="nil"/>
                          <w:left w:val="nil"/>
                          <w:bottom w:val="nil"/>
                          <w:right w:val="nil"/>
                        </w:tcBorders>
                        <w:shd w:val="clear" w:color="auto" w:fill="auto"/>
                        <w:noWrap/>
                        <w:hideMark/>
                      </w:tcPr>
                      <w:p w14:paraId="3E477E0F"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57BBED39" w14:textId="77777777" w:rsidR="00C73E64" w:rsidRPr="005D392F" w:rsidRDefault="00C73E64" w:rsidP="00C477A0">
                        <w:pPr>
                          <w:jc w:val="center"/>
                          <w:rPr>
                            <w:rFonts w:ascii="Times" w:hAnsi="Times" w:cs="Calibri"/>
                            <w:color w:val="000000"/>
                          </w:rPr>
                        </w:pPr>
                        <w:r w:rsidRPr="005D392F">
                          <w:rPr>
                            <w:rFonts w:ascii="Times" w:hAnsi="Times" w:cs="Calibri"/>
                            <w:color w:val="000000"/>
                          </w:rPr>
                          <w:t>(0.27)</w:t>
                        </w:r>
                      </w:p>
                    </w:tc>
                  </w:tr>
                  <w:tr w:rsidR="00C73E64" w:rsidRPr="005D392F" w14:paraId="26A8DABF" w14:textId="77777777" w:rsidTr="00C477A0">
                    <w:trPr>
                      <w:trHeight w:val="300"/>
                    </w:trPr>
                    <w:tc>
                      <w:tcPr>
                        <w:tcW w:w="2127" w:type="dxa"/>
                        <w:tcBorders>
                          <w:top w:val="nil"/>
                          <w:left w:val="nil"/>
                          <w:bottom w:val="nil"/>
                          <w:right w:val="nil"/>
                        </w:tcBorders>
                        <w:shd w:val="clear" w:color="auto" w:fill="auto"/>
                        <w:noWrap/>
                        <w:hideMark/>
                      </w:tcPr>
                      <w:p w14:paraId="158F6FA4"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3ABAADC3" w14:textId="77777777" w:rsidR="00C73E64" w:rsidRPr="005D392F" w:rsidRDefault="00C73E64" w:rsidP="00C477A0">
                        <w:pPr>
                          <w:jc w:val="center"/>
                          <w:rPr>
                            <w:rFonts w:ascii="Times" w:hAnsi="Times" w:cs="Calibri"/>
                            <w:color w:val="000000"/>
                          </w:rPr>
                        </w:pPr>
                        <w:r w:rsidRPr="005D392F">
                          <w:rPr>
                            <w:rFonts w:ascii="Times" w:hAnsi="Times" w:cs="Calibri"/>
                            <w:color w:val="000000"/>
                          </w:rPr>
                          <w:t>[0.51]</w:t>
                        </w:r>
                      </w:p>
                    </w:tc>
                  </w:tr>
                  <w:tr w:rsidR="00C73E64" w:rsidRPr="005D392F" w14:paraId="0EA4F82D" w14:textId="77777777" w:rsidTr="00C477A0">
                    <w:trPr>
                      <w:trHeight w:val="300"/>
                    </w:trPr>
                    <w:tc>
                      <w:tcPr>
                        <w:tcW w:w="2127" w:type="dxa"/>
                        <w:tcBorders>
                          <w:top w:val="nil"/>
                          <w:left w:val="nil"/>
                          <w:bottom w:val="nil"/>
                          <w:right w:val="nil"/>
                        </w:tcBorders>
                        <w:shd w:val="clear" w:color="auto" w:fill="auto"/>
                        <w:noWrap/>
                        <w:hideMark/>
                      </w:tcPr>
                      <w:p w14:paraId="36DCA11C"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491D9333" w14:textId="77777777" w:rsidR="00C73E64" w:rsidRPr="005D392F" w:rsidRDefault="00C73E64" w:rsidP="00C477A0">
                        <w:pPr>
                          <w:jc w:val="center"/>
                          <w:rPr>
                            <w:rFonts w:ascii="Times" w:hAnsi="Times" w:cs="Calibri"/>
                            <w:color w:val="000000"/>
                          </w:rPr>
                        </w:pPr>
                        <w:r w:rsidRPr="005D392F">
                          <w:rPr>
                            <w:rFonts w:ascii="Times" w:hAnsi="Times" w:cs="Calibri"/>
                            <w:color w:val="000000"/>
                          </w:rPr>
                          <w:t>(-0.37 to 0.73)</w:t>
                        </w:r>
                      </w:p>
                    </w:tc>
                  </w:tr>
                  <w:tr w:rsidR="00C73E64" w:rsidRPr="005D392F" w14:paraId="22E3C955" w14:textId="77777777" w:rsidTr="00C477A0">
                    <w:trPr>
                      <w:trHeight w:val="300"/>
                    </w:trPr>
                    <w:tc>
                      <w:tcPr>
                        <w:tcW w:w="2127" w:type="dxa"/>
                        <w:tcBorders>
                          <w:top w:val="nil"/>
                          <w:left w:val="nil"/>
                          <w:bottom w:val="nil"/>
                          <w:right w:val="nil"/>
                        </w:tcBorders>
                        <w:shd w:val="clear" w:color="auto" w:fill="auto"/>
                        <w:noWrap/>
                        <w:hideMark/>
                      </w:tcPr>
                      <w:p w14:paraId="69D1985B"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28CEDC3D" w14:textId="77777777" w:rsidR="00C73E64" w:rsidRPr="005D392F" w:rsidRDefault="00C73E64" w:rsidP="00C477A0">
                        <w:pPr>
                          <w:jc w:val="center"/>
                          <w:rPr>
                            <w:rFonts w:ascii="Times" w:hAnsi="Times" w:cs="Calibri"/>
                            <w:color w:val="000000"/>
                          </w:rPr>
                        </w:pPr>
                        <w:r w:rsidRPr="005D392F">
                          <w:rPr>
                            <w:rFonts w:ascii="Times" w:hAnsi="Times" w:cs="Calibri"/>
                            <w:color w:val="000000"/>
                          </w:rPr>
                          <w:t> </w:t>
                        </w:r>
                      </w:p>
                    </w:tc>
                  </w:tr>
                  <w:tr w:rsidR="00C73E64" w:rsidRPr="005D392F" w14:paraId="53783531" w14:textId="77777777" w:rsidTr="00C477A0">
                    <w:trPr>
                      <w:trHeight w:val="300"/>
                    </w:trPr>
                    <w:tc>
                      <w:tcPr>
                        <w:tcW w:w="2127" w:type="dxa"/>
                        <w:tcBorders>
                          <w:top w:val="nil"/>
                          <w:left w:val="nil"/>
                          <w:bottom w:val="nil"/>
                          <w:right w:val="nil"/>
                        </w:tcBorders>
                        <w:shd w:val="clear" w:color="auto" w:fill="auto"/>
                        <w:noWrap/>
                        <w:hideMark/>
                      </w:tcPr>
                      <w:p w14:paraId="17AF8C10" w14:textId="77777777" w:rsidR="00C73E64" w:rsidRPr="005D392F" w:rsidRDefault="00C73E64" w:rsidP="00C477A0">
                        <w:pPr>
                          <w:rPr>
                            <w:rFonts w:ascii="Times" w:hAnsi="Times" w:cs="Calibri"/>
                            <w:color w:val="000000"/>
                          </w:rPr>
                        </w:pPr>
                        <w:r w:rsidRPr="005D392F">
                          <w:rPr>
                            <w:rFonts w:ascii="Times" w:hAnsi="Times" w:cs="Calibri"/>
                            <w:color w:val="000000"/>
                          </w:rPr>
                          <w:t>Recreational marijuana</w:t>
                        </w:r>
                      </w:p>
                    </w:tc>
                    <w:tc>
                      <w:tcPr>
                        <w:tcW w:w="2338" w:type="dxa"/>
                        <w:tcBorders>
                          <w:top w:val="nil"/>
                          <w:left w:val="nil"/>
                          <w:bottom w:val="nil"/>
                          <w:right w:val="nil"/>
                        </w:tcBorders>
                        <w:shd w:val="clear" w:color="auto" w:fill="auto"/>
                        <w:noWrap/>
                        <w:hideMark/>
                      </w:tcPr>
                      <w:p w14:paraId="449CEE8B" w14:textId="77777777" w:rsidR="00C73E64" w:rsidRPr="005D392F" w:rsidRDefault="00C73E64" w:rsidP="00C477A0">
                        <w:pPr>
                          <w:jc w:val="center"/>
                          <w:rPr>
                            <w:rFonts w:ascii="Times" w:hAnsi="Times" w:cs="Calibri"/>
                            <w:color w:val="000000"/>
                          </w:rPr>
                        </w:pPr>
                        <w:r w:rsidRPr="005D392F">
                          <w:rPr>
                            <w:rFonts w:ascii="Times" w:hAnsi="Times" w:cs="Calibri"/>
                            <w:color w:val="000000"/>
                          </w:rPr>
                          <w:t>-3.17***</w:t>
                        </w:r>
                      </w:p>
                    </w:tc>
                  </w:tr>
                  <w:tr w:rsidR="00C73E64" w:rsidRPr="005D392F" w14:paraId="34DD9EE7" w14:textId="77777777" w:rsidTr="00C477A0">
                    <w:trPr>
                      <w:trHeight w:val="300"/>
                    </w:trPr>
                    <w:tc>
                      <w:tcPr>
                        <w:tcW w:w="2127" w:type="dxa"/>
                        <w:tcBorders>
                          <w:top w:val="nil"/>
                          <w:left w:val="nil"/>
                          <w:bottom w:val="nil"/>
                          <w:right w:val="nil"/>
                        </w:tcBorders>
                        <w:shd w:val="clear" w:color="auto" w:fill="auto"/>
                        <w:noWrap/>
                        <w:hideMark/>
                      </w:tcPr>
                      <w:p w14:paraId="459D8BD1"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4809A3CC" w14:textId="77777777" w:rsidR="00C73E64" w:rsidRPr="005D392F" w:rsidRDefault="00C73E64" w:rsidP="00C477A0">
                        <w:pPr>
                          <w:jc w:val="center"/>
                          <w:rPr>
                            <w:rFonts w:ascii="Times" w:hAnsi="Times" w:cs="Calibri"/>
                            <w:color w:val="000000"/>
                          </w:rPr>
                        </w:pPr>
                        <w:r w:rsidRPr="005D392F">
                          <w:rPr>
                            <w:rFonts w:ascii="Times" w:hAnsi="Times" w:cs="Calibri"/>
                            <w:color w:val="000000"/>
                          </w:rPr>
                          <w:t>(0.27)</w:t>
                        </w:r>
                      </w:p>
                    </w:tc>
                  </w:tr>
                  <w:tr w:rsidR="00C73E64" w:rsidRPr="005D392F" w14:paraId="05FF5767" w14:textId="77777777" w:rsidTr="00C477A0">
                    <w:trPr>
                      <w:trHeight w:val="300"/>
                    </w:trPr>
                    <w:tc>
                      <w:tcPr>
                        <w:tcW w:w="2127" w:type="dxa"/>
                        <w:tcBorders>
                          <w:top w:val="nil"/>
                          <w:left w:val="nil"/>
                          <w:bottom w:val="nil"/>
                          <w:right w:val="nil"/>
                        </w:tcBorders>
                        <w:shd w:val="clear" w:color="auto" w:fill="auto"/>
                        <w:noWrap/>
                        <w:hideMark/>
                      </w:tcPr>
                      <w:p w14:paraId="3525DCEF"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08998E93" w14:textId="77777777" w:rsidR="00C73E64" w:rsidRPr="005D392F" w:rsidRDefault="00C73E64" w:rsidP="00C477A0">
                        <w:pPr>
                          <w:jc w:val="center"/>
                          <w:rPr>
                            <w:rFonts w:ascii="Times" w:hAnsi="Times" w:cs="Calibri"/>
                            <w:color w:val="000000"/>
                          </w:rPr>
                        </w:pPr>
                        <w:r w:rsidRPr="005D392F">
                          <w:rPr>
                            <w:rFonts w:ascii="Times" w:hAnsi="Times" w:cs="Calibri"/>
                            <w:color w:val="000000"/>
                          </w:rPr>
                          <w:t>[0]</w:t>
                        </w:r>
                      </w:p>
                    </w:tc>
                  </w:tr>
                  <w:tr w:rsidR="00C73E64" w:rsidRPr="005D392F" w14:paraId="3FBBD9A3" w14:textId="77777777" w:rsidTr="00C477A0">
                    <w:trPr>
                      <w:trHeight w:val="300"/>
                    </w:trPr>
                    <w:tc>
                      <w:tcPr>
                        <w:tcW w:w="2127" w:type="dxa"/>
                        <w:tcBorders>
                          <w:top w:val="nil"/>
                          <w:left w:val="nil"/>
                          <w:bottom w:val="nil"/>
                          <w:right w:val="nil"/>
                        </w:tcBorders>
                        <w:shd w:val="clear" w:color="auto" w:fill="auto"/>
                        <w:noWrap/>
                        <w:hideMark/>
                      </w:tcPr>
                      <w:p w14:paraId="2FC8AE29"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40CE2706" w14:textId="77777777" w:rsidR="00C73E64" w:rsidRPr="005D392F" w:rsidRDefault="00C73E64" w:rsidP="00C477A0">
                        <w:pPr>
                          <w:jc w:val="center"/>
                          <w:rPr>
                            <w:rFonts w:ascii="Times" w:hAnsi="Times" w:cs="Calibri"/>
                            <w:color w:val="000000"/>
                          </w:rPr>
                        </w:pPr>
                        <w:r w:rsidRPr="005D392F">
                          <w:rPr>
                            <w:rFonts w:ascii="Times" w:hAnsi="Times" w:cs="Calibri"/>
                            <w:color w:val="000000"/>
                          </w:rPr>
                          <w:t>(-3.71 to -2.63)</w:t>
                        </w:r>
                      </w:p>
                    </w:tc>
                  </w:tr>
                  <w:tr w:rsidR="00C73E64" w:rsidRPr="005D392F" w14:paraId="586B0BA8" w14:textId="77777777" w:rsidTr="00C477A0">
                    <w:trPr>
                      <w:trHeight w:val="300"/>
                    </w:trPr>
                    <w:tc>
                      <w:tcPr>
                        <w:tcW w:w="2127" w:type="dxa"/>
                        <w:tcBorders>
                          <w:top w:val="nil"/>
                          <w:left w:val="nil"/>
                          <w:bottom w:val="nil"/>
                          <w:right w:val="nil"/>
                        </w:tcBorders>
                        <w:shd w:val="clear" w:color="auto" w:fill="auto"/>
                        <w:noWrap/>
                        <w:hideMark/>
                      </w:tcPr>
                      <w:p w14:paraId="24990E7E"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1ECDCE2B" w14:textId="77777777" w:rsidR="00C73E64" w:rsidRPr="005D392F" w:rsidRDefault="00C73E64" w:rsidP="00C477A0">
                        <w:pPr>
                          <w:jc w:val="center"/>
                          <w:rPr>
                            <w:rFonts w:ascii="Times" w:hAnsi="Times" w:cs="Calibri"/>
                            <w:color w:val="000000"/>
                          </w:rPr>
                        </w:pPr>
                        <w:r w:rsidRPr="005D392F">
                          <w:rPr>
                            <w:rFonts w:ascii="Times" w:hAnsi="Times" w:cs="Calibri"/>
                            <w:color w:val="000000"/>
                          </w:rPr>
                          <w:t> </w:t>
                        </w:r>
                      </w:p>
                    </w:tc>
                  </w:tr>
                  <w:tr w:rsidR="00C73E64" w:rsidRPr="005D392F" w14:paraId="1EEBE7E7" w14:textId="77777777" w:rsidTr="00C477A0">
                    <w:trPr>
                      <w:trHeight w:val="300"/>
                    </w:trPr>
                    <w:tc>
                      <w:tcPr>
                        <w:tcW w:w="2127" w:type="dxa"/>
                        <w:tcBorders>
                          <w:top w:val="nil"/>
                          <w:left w:val="nil"/>
                          <w:bottom w:val="single" w:sz="4" w:space="0" w:color="000000"/>
                          <w:right w:val="nil"/>
                        </w:tcBorders>
                        <w:shd w:val="clear" w:color="auto" w:fill="auto"/>
                        <w:noWrap/>
                        <w:hideMark/>
                      </w:tcPr>
                      <w:p w14:paraId="1DAB032D" w14:textId="77777777" w:rsidR="00C73E64" w:rsidRPr="005D392F" w:rsidRDefault="00C73E64" w:rsidP="00C477A0">
                        <w:pPr>
                          <w:rPr>
                            <w:rFonts w:ascii="Times" w:hAnsi="Times" w:cs="Calibri"/>
                            <w:color w:val="000000"/>
                          </w:rPr>
                        </w:pPr>
                        <w:r w:rsidRPr="005D392F">
                          <w:rPr>
                            <w:rFonts w:ascii="Times" w:hAnsi="Times" w:cs="Calibri"/>
                            <w:color w:val="000000"/>
                          </w:rPr>
                          <w:t>N</w:t>
                        </w:r>
                      </w:p>
                    </w:tc>
                    <w:tc>
                      <w:tcPr>
                        <w:tcW w:w="2338" w:type="dxa"/>
                        <w:tcBorders>
                          <w:top w:val="single" w:sz="4" w:space="0" w:color="000000"/>
                          <w:left w:val="nil"/>
                          <w:bottom w:val="single" w:sz="4" w:space="0" w:color="000000"/>
                          <w:right w:val="nil"/>
                        </w:tcBorders>
                        <w:shd w:val="clear" w:color="auto" w:fill="auto"/>
                        <w:noWrap/>
                        <w:hideMark/>
                      </w:tcPr>
                      <w:p w14:paraId="44A59257" w14:textId="77777777" w:rsidR="00C73E64" w:rsidRPr="005D392F" w:rsidRDefault="00C73E64" w:rsidP="00C477A0">
                        <w:pPr>
                          <w:jc w:val="center"/>
                          <w:rPr>
                            <w:rFonts w:ascii="Times" w:hAnsi="Times" w:cs="Calibri"/>
                            <w:color w:val="000000"/>
                          </w:rPr>
                        </w:pPr>
                        <w:r w:rsidRPr="005D392F">
                          <w:rPr>
                            <w:rFonts w:ascii="Times" w:hAnsi="Times" w:cs="Calibri"/>
                            <w:color w:val="000000"/>
                          </w:rPr>
                          <w:t>51</w:t>
                        </w:r>
                      </w:p>
                    </w:tc>
                  </w:tr>
                </w:tbl>
                <w:p w14:paraId="5B2C49A8" w14:textId="77777777" w:rsidR="00C73E64" w:rsidRPr="005D392F" w:rsidRDefault="00C73E64" w:rsidP="00292C8F">
                  <w:pPr>
                    <w:pBdr>
                      <w:top w:val="nil"/>
                      <w:left w:val="nil"/>
                      <w:bottom w:val="nil"/>
                      <w:right w:val="nil"/>
                    </w:pBdr>
                    <w:spacing w:before="80" w:after="80"/>
                    <w:ind w:left="1432" w:right="1268"/>
                    <w:jc w:val="both"/>
                    <w:rPr>
                      <w:rFonts w:ascii="Times" w:hAnsi="Times"/>
                    </w:rPr>
                  </w:pPr>
                  <w:r w:rsidRPr="005D392F">
                    <w:rPr>
                      <w:rFonts w:ascii="Times" w:hAnsi="Times"/>
                    </w:rPr>
                    <w:t>Note: Binary policies are discrete changes. S</w:t>
                  </w:r>
                  <w:r w:rsidRPr="005D392F">
                    <w:rPr>
                      <w:rFonts w:ascii="Times" w:eastAsia="Roboto" w:hAnsi="Times" w:cs="Roboto"/>
                      <w:color w:val="111111"/>
                    </w:rPr>
                    <w:t>tandard error reported in parentheses below. P-values reported in brackets. P-values also represented by stars with * p &lt; 0.05, ** p &lt; 0.01, *** p &lt; 0.001. 95% confidence interval calculated using standard errors in parentheses.</w:t>
                  </w:r>
                </w:p>
              </w:tc>
            </w:tr>
          </w:tbl>
          <w:p w14:paraId="5B30BFD2" w14:textId="77777777" w:rsidR="00C73E64" w:rsidRPr="005D392F" w:rsidRDefault="00C73E64" w:rsidP="00C477A0">
            <w:pPr>
              <w:pBdr>
                <w:top w:val="nil"/>
                <w:left w:val="nil"/>
                <w:bottom w:val="nil"/>
                <w:right w:val="nil"/>
              </w:pBdr>
              <w:spacing w:before="80" w:after="80"/>
              <w:ind w:left="80" w:right="80"/>
              <w:rPr>
                <w:rFonts w:ascii="Times" w:hAnsi="Times"/>
              </w:rPr>
            </w:pPr>
          </w:p>
        </w:tc>
      </w:tr>
    </w:tbl>
    <w:p w14:paraId="44F0167E" w14:textId="77777777" w:rsidR="00C01248" w:rsidRPr="005D392F" w:rsidRDefault="00C01248" w:rsidP="00C01248">
      <w:pPr>
        <w:rPr>
          <w:rFonts w:ascii="Times" w:hAnsi="Times"/>
        </w:rPr>
      </w:pPr>
    </w:p>
    <w:p w14:paraId="743C35B1" w14:textId="77777777" w:rsidR="00C01248" w:rsidRPr="00501B31" w:rsidRDefault="00C01248" w:rsidP="005C3062">
      <w:pPr>
        <w:ind w:left="360"/>
        <w:rPr>
          <w:rFonts w:ascii="Times" w:hAnsi="Times"/>
          <w:i/>
        </w:rPr>
      </w:pPr>
    </w:p>
    <w:p w14:paraId="2D0A3E4B" w14:textId="77777777" w:rsidR="00304626" w:rsidRPr="00501B31" w:rsidRDefault="00304626" w:rsidP="007F27EE">
      <w:pPr>
        <w:rPr>
          <w:rFonts w:ascii="Times" w:hAnsi="Times"/>
        </w:rPr>
      </w:pPr>
    </w:p>
    <w:sectPr w:rsidR="00304626" w:rsidRPr="00501B31" w:rsidSect="00971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A2B"/>
    <w:multiLevelType w:val="hybridMultilevel"/>
    <w:tmpl w:val="19C4C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E03006"/>
    <w:multiLevelType w:val="hybridMultilevel"/>
    <w:tmpl w:val="19C4C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966C6D"/>
    <w:multiLevelType w:val="hybridMultilevel"/>
    <w:tmpl w:val="0BD426C4"/>
    <w:lvl w:ilvl="0" w:tplc="B5D88E2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1B4BBA"/>
    <w:multiLevelType w:val="hybridMultilevel"/>
    <w:tmpl w:val="83E46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A115AB"/>
    <w:multiLevelType w:val="multilevel"/>
    <w:tmpl w:val="0D9E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2C0021"/>
    <w:multiLevelType w:val="hybridMultilevel"/>
    <w:tmpl w:val="9C421FBC"/>
    <w:lvl w:ilvl="0" w:tplc="7082B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16"/>
    <w:rsid w:val="000133CA"/>
    <w:rsid w:val="00055A90"/>
    <w:rsid w:val="000663C0"/>
    <w:rsid w:val="0006755B"/>
    <w:rsid w:val="0007509E"/>
    <w:rsid w:val="00091268"/>
    <w:rsid w:val="000A5555"/>
    <w:rsid w:val="000B5FD9"/>
    <w:rsid w:val="000B66E3"/>
    <w:rsid w:val="000C0BF4"/>
    <w:rsid w:val="000C5A13"/>
    <w:rsid w:val="000D24EF"/>
    <w:rsid w:val="000D443C"/>
    <w:rsid w:val="000E520A"/>
    <w:rsid w:val="00100ECE"/>
    <w:rsid w:val="0010637D"/>
    <w:rsid w:val="0010776F"/>
    <w:rsid w:val="001416AA"/>
    <w:rsid w:val="00142A22"/>
    <w:rsid w:val="00151D49"/>
    <w:rsid w:val="0015223C"/>
    <w:rsid w:val="00154440"/>
    <w:rsid w:val="00185B7F"/>
    <w:rsid w:val="001944B8"/>
    <w:rsid w:val="0019561E"/>
    <w:rsid w:val="001978A0"/>
    <w:rsid w:val="001B3251"/>
    <w:rsid w:val="001D057C"/>
    <w:rsid w:val="001D10EB"/>
    <w:rsid w:val="001D7536"/>
    <w:rsid w:val="0020174F"/>
    <w:rsid w:val="00226B21"/>
    <w:rsid w:val="00234F07"/>
    <w:rsid w:val="00267FC7"/>
    <w:rsid w:val="00292C8F"/>
    <w:rsid w:val="00294250"/>
    <w:rsid w:val="00294BC4"/>
    <w:rsid w:val="002C27F9"/>
    <w:rsid w:val="002E06C5"/>
    <w:rsid w:val="002E7E95"/>
    <w:rsid w:val="002F53F2"/>
    <w:rsid w:val="00304626"/>
    <w:rsid w:val="003064D3"/>
    <w:rsid w:val="00310F10"/>
    <w:rsid w:val="00311AD2"/>
    <w:rsid w:val="00317426"/>
    <w:rsid w:val="003175C0"/>
    <w:rsid w:val="0032154D"/>
    <w:rsid w:val="00322FA1"/>
    <w:rsid w:val="0033082C"/>
    <w:rsid w:val="00346091"/>
    <w:rsid w:val="00352F31"/>
    <w:rsid w:val="003B039F"/>
    <w:rsid w:val="003D5A19"/>
    <w:rsid w:val="003E16AB"/>
    <w:rsid w:val="003E4303"/>
    <w:rsid w:val="003F7F46"/>
    <w:rsid w:val="00402466"/>
    <w:rsid w:val="0040721B"/>
    <w:rsid w:val="00410411"/>
    <w:rsid w:val="004233D7"/>
    <w:rsid w:val="00443EFF"/>
    <w:rsid w:val="0049283F"/>
    <w:rsid w:val="004C00AE"/>
    <w:rsid w:val="004C080B"/>
    <w:rsid w:val="004E5447"/>
    <w:rsid w:val="004E5C29"/>
    <w:rsid w:val="00501984"/>
    <w:rsid w:val="00501B31"/>
    <w:rsid w:val="00526038"/>
    <w:rsid w:val="00532F5E"/>
    <w:rsid w:val="00534A08"/>
    <w:rsid w:val="00554F7F"/>
    <w:rsid w:val="00557865"/>
    <w:rsid w:val="00562BAC"/>
    <w:rsid w:val="00563A4C"/>
    <w:rsid w:val="00571BDB"/>
    <w:rsid w:val="005770D0"/>
    <w:rsid w:val="00585940"/>
    <w:rsid w:val="0059085D"/>
    <w:rsid w:val="0059442C"/>
    <w:rsid w:val="005B0B1E"/>
    <w:rsid w:val="005C3062"/>
    <w:rsid w:val="005D392F"/>
    <w:rsid w:val="005E04B6"/>
    <w:rsid w:val="005F6FEB"/>
    <w:rsid w:val="006135C6"/>
    <w:rsid w:val="006177DB"/>
    <w:rsid w:val="006179B5"/>
    <w:rsid w:val="00622BF7"/>
    <w:rsid w:val="00630F29"/>
    <w:rsid w:val="00634B2B"/>
    <w:rsid w:val="00643797"/>
    <w:rsid w:val="0065059A"/>
    <w:rsid w:val="00654F80"/>
    <w:rsid w:val="006619B5"/>
    <w:rsid w:val="00682635"/>
    <w:rsid w:val="00682AF3"/>
    <w:rsid w:val="006927E2"/>
    <w:rsid w:val="0069520B"/>
    <w:rsid w:val="006A7A8A"/>
    <w:rsid w:val="006B0791"/>
    <w:rsid w:val="006B3126"/>
    <w:rsid w:val="006B7F13"/>
    <w:rsid w:val="006C23D5"/>
    <w:rsid w:val="00702016"/>
    <w:rsid w:val="00716464"/>
    <w:rsid w:val="0072072B"/>
    <w:rsid w:val="0072635A"/>
    <w:rsid w:val="007312C2"/>
    <w:rsid w:val="00757E1D"/>
    <w:rsid w:val="007660BD"/>
    <w:rsid w:val="00776900"/>
    <w:rsid w:val="00785301"/>
    <w:rsid w:val="00787731"/>
    <w:rsid w:val="00793CE5"/>
    <w:rsid w:val="007B4A20"/>
    <w:rsid w:val="007D699F"/>
    <w:rsid w:val="007E3DB9"/>
    <w:rsid w:val="007F27EE"/>
    <w:rsid w:val="007F383C"/>
    <w:rsid w:val="007F4053"/>
    <w:rsid w:val="0082220C"/>
    <w:rsid w:val="00831251"/>
    <w:rsid w:val="008471C7"/>
    <w:rsid w:val="00852A26"/>
    <w:rsid w:val="00857370"/>
    <w:rsid w:val="008649B4"/>
    <w:rsid w:val="00886573"/>
    <w:rsid w:val="0089025B"/>
    <w:rsid w:val="0089096F"/>
    <w:rsid w:val="008A2728"/>
    <w:rsid w:val="008A5968"/>
    <w:rsid w:val="008C5F0C"/>
    <w:rsid w:val="008D2171"/>
    <w:rsid w:val="008D2E90"/>
    <w:rsid w:val="008D404F"/>
    <w:rsid w:val="008F5552"/>
    <w:rsid w:val="008F5D15"/>
    <w:rsid w:val="00903D3E"/>
    <w:rsid w:val="00947029"/>
    <w:rsid w:val="00971C97"/>
    <w:rsid w:val="00984406"/>
    <w:rsid w:val="00997344"/>
    <w:rsid w:val="009D5281"/>
    <w:rsid w:val="009E2F8B"/>
    <w:rsid w:val="009F4788"/>
    <w:rsid w:val="009F5146"/>
    <w:rsid w:val="009F7D45"/>
    <w:rsid w:val="00A43183"/>
    <w:rsid w:val="00A60E0F"/>
    <w:rsid w:val="00A723F6"/>
    <w:rsid w:val="00A82252"/>
    <w:rsid w:val="00A95921"/>
    <w:rsid w:val="00AB2FA1"/>
    <w:rsid w:val="00AC2318"/>
    <w:rsid w:val="00AC4D42"/>
    <w:rsid w:val="00AD2E11"/>
    <w:rsid w:val="00B1300D"/>
    <w:rsid w:val="00B2569F"/>
    <w:rsid w:val="00B4484C"/>
    <w:rsid w:val="00B55D9B"/>
    <w:rsid w:val="00B71560"/>
    <w:rsid w:val="00B95A1E"/>
    <w:rsid w:val="00BA3056"/>
    <w:rsid w:val="00BA44D8"/>
    <w:rsid w:val="00BB09C4"/>
    <w:rsid w:val="00BE13B0"/>
    <w:rsid w:val="00C01248"/>
    <w:rsid w:val="00C477A0"/>
    <w:rsid w:val="00C6387D"/>
    <w:rsid w:val="00C73E64"/>
    <w:rsid w:val="00C75CB7"/>
    <w:rsid w:val="00C80DF1"/>
    <w:rsid w:val="00C85808"/>
    <w:rsid w:val="00CC2A44"/>
    <w:rsid w:val="00CC5A83"/>
    <w:rsid w:val="00CD4613"/>
    <w:rsid w:val="00CD4DEB"/>
    <w:rsid w:val="00CF7C4A"/>
    <w:rsid w:val="00D2222F"/>
    <w:rsid w:val="00D31ACB"/>
    <w:rsid w:val="00D67CF4"/>
    <w:rsid w:val="00D74868"/>
    <w:rsid w:val="00DC096B"/>
    <w:rsid w:val="00DC5022"/>
    <w:rsid w:val="00DF4BA1"/>
    <w:rsid w:val="00E119DE"/>
    <w:rsid w:val="00E301A8"/>
    <w:rsid w:val="00E42560"/>
    <w:rsid w:val="00E572E2"/>
    <w:rsid w:val="00E82B2A"/>
    <w:rsid w:val="00E94B2E"/>
    <w:rsid w:val="00EB1EC0"/>
    <w:rsid w:val="00EC4917"/>
    <w:rsid w:val="00EC6259"/>
    <w:rsid w:val="00EF68F5"/>
    <w:rsid w:val="00F0525C"/>
    <w:rsid w:val="00F0670A"/>
    <w:rsid w:val="00F43E63"/>
    <w:rsid w:val="00F635CC"/>
    <w:rsid w:val="00F8743F"/>
    <w:rsid w:val="00F92409"/>
    <w:rsid w:val="00F960C6"/>
    <w:rsid w:val="00FA0F4E"/>
    <w:rsid w:val="00FF0BA1"/>
    <w:rsid w:val="00FF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3EDC5"/>
  <w15:chartTrackingRefBased/>
  <w15:docId w15:val="{2BA3FD25-CA43-C246-BB38-C2FEB951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B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E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F4BA1"/>
    <w:rPr>
      <w:color w:val="0563C1" w:themeColor="hyperlink"/>
      <w:u w:val="single"/>
    </w:rPr>
  </w:style>
  <w:style w:type="character" w:styleId="UnresolvedMention">
    <w:name w:val="Unresolved Mention"/>
    <w:basedOn w:val="DefaultParagraphFont"/>
    <w:uiPriority w:val="99"/>
    <w:semiHidden/>
    <w:unhideWhenUsed/>
    <w:rsid w:val="00DF4BA1"/>
    <w:rPr>
      <w:color w:val="605E5C"/>
      <w:shd w:val="clear" w:color="auto" w:fill="E1DFDD"/>
    </w:rPr>
  </w:style>
  <w:style w:type="character" w:styleId="FollowedHyperlink">
    <w:name w:val="FollowedHyperlink"/>
    <w:basedOn w:val="DefaultParagraphFont"/>
    <w:uiPriority w:val="99"/>
    <w:semiHidden/>
    <w:unhideWhenUsed/>
    <w:rsid w:val="003175C0"/>
    <w:rPr>
      <w:color w:val="954F72" w:themeColor="followedHyperlink"/>
      <w:u w:val="single"/>
    </w:rPr>
  </w:style>
  <w:style w:type="paragraph" w:styleId="NormalWeb">
    <w:name w:val="Normal (Web)"/>
    <w:basedOn w:val="Normal"/>
    <w:uiPriority w:val="99"/>
    <w:semiHidden/>
    <w:unhideWhenUsed/>
    <w:rsid w:val="0059085D"/>
    <w:pPr>
      <w:spacing w:before="100" w:beforeAutospacing="1" w:after="100" w:afterAutospacing="1"/>
    </w:pPr>
  </w:style>
  <w:style w:type="character" w:styleId="PlaceholderText">
    <w:name w:val="Placeholder Text"/>
    <w:basedOn w:val="DefaultParagraphFont"/>
    <w:uiPriority w:val="99"/>
    <w:semiHidden/>
    <w:rsid w:val="005770D0"/>
    <w:rPr>
      <w:color w:val="808080"/>
    </w:rPr>
  </w:style>
  <w:style w:type="character" w:customStyle="1" w:styleId="apple-converted-space">
    <w:name w:val="apple-converted-space"/>
    <w:basedOn w:val="DefaultParagraphFont"/>
    <w:rsid w:val="00532F5E"/>
  </w:style>
  <w:style w:type="paragraph" w:styleId="BalloonText">
    <w:name w:val="Balloon Text"/>
    <w:basedOn w:val="Normal"/>
    <w:link w:val="BalloonTextChar"/>
    <w:uiPriority w:val="99"/>
    <w:semiHidden/>
    <w:unhideWhenUsed/>
    <w:rsid w:val="00886573"/>
    <w:rPr>
      <w:rFonts w:eastAsiaTheme="minorHAnsi"/>
      <w:sz w:val="18"/>
      <w:szCs w:val="18"/>
    </w:rPr>
  </w:style>
  <w:style w:type="character" w:customStyle="1" w:styleId="BalloonTextChar">
    <w:name w:val="Balloon Text Char"/>
    <w:basedOn w:val="DefaultParagraphFont"/>
    <w:link w:val="BalloonText"/>
    <w:uiPriority w:val="99"/>
    <w:semiHidden/>
    <w:rsid w:val="0088657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D7536"/>
    <w:rPr>
      <w:sz w:val="16"/>
      <w:szCs w:val="16"/>
    </w:rPr>
  </w:style>
  <w:style w:type="paragraph" w:styleId="CommentText">
    <w:name w:val="annotation text"/>
    <w:basedOn w:val="Normal"/>
    <w:link w:val="CommentTextChar"/>
    <w:uiPriority w:val="99"/>
    <w:semiHidden/>
    <w:unhideWhenUsed/>
    <w:rsid w:val="001D7536"/>
    <w:rPr>
      <w:sz w:val="20"/>
      <w:szCs w:val="20"/>
    </w:rPr>
  </w:style>
  <w:style w:type="character" w:customStyle="1" w:styleId="CommentTextChar">
    <w:name w:val="Comment Text Char"/>
    <w:basedOn w:val="DefaultParagraphFont"/>
    <w:link w:val="CommentText"/>
    <w:uiPriority w:val="99"/>
    <w:semiHidden/>
    <w:rsid w:val="001D753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7536"/>
    <w:rPr>
      <w:b/>
      <w:bCs/>
    </w:rPr>
  </w:style>
  <w:style w:type="character" w:customStyle="1" w:styleId="CommentSubjectChar">
    <w:name w:val="Comment Subject Char"/>
    <w:basedOn w:val="CommentTextChar"/>
    <w:link w:val="CommentSubject"/>
    <w:uiPriority w:val="99"/>
    <w:semiHidden/>
    <w:rsid w:val="001D7536"/>
    <w:rPr>
      <w:rFonts w:ascii="Times New Roman" w:eastAsia="Times New Roman" w:hAnsi="Times New Roman" w:cs="Times New Roman"/>
      <w:b/>
      <w:bCs/>
      <w:sz w:val="20"/>
      <w:szCs w:val="20"/>
    </w:rPr>
  </w:style>
  <w:style w:type="character" w:customStyle="1" w:styleId="il">
    <w:name w:val="il"/>
    <w:basedOn w:val="DefaultParagraphFont"/>
    <w:rsid w:val="00F0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5925">
      <w:bodyDiv w:val="1"/>
      <w:marLeft w:val="0"/>
      <w:marRight w:val="0"/>
      <w:marTop w:val="0"/>
      <w:marBottom w:val="0"/>
      <w:divBdr>
        <w:top w:val="none" w:sz="0" w:space="0" w:color="auto"/>
        <w:left w:val="none" w:sz="0" w:space="0" w:color="auto"/>
        <w:bottom w:val="none" w:sz="0" w:space="0" w:color="auto"/>
        <w:right w:val="none" w:sz="0" w:space="0" w:color="auto"/>
      </w:divBdr>
    </w:div>
    <w:div w:id="34358686">
      <w:bodyDiv w:val="1"/>
      <w:marLeft w:val="0"/>
      <w:marRight w:val="0"/>
      <w:marTop w:val="0"/>
      <w:marBottom w:val="0"/>
      <w:divBdr>
        <w:top w:val="none" w:sz="0" w:space="0" w:color="auto"/>
        <w:left w:val="none" w:sz="0" w:space="0" w:color="auto"/>
        <w:bottom w:val="none" w:sz="0" w:space="0" w:color="auto"/>
        <w:right w:val="none" w:sz="0" w:space="0" w:color="auto"/>
      </w:divBdr>
      <w:divsChild>
        <w:div w:id="1280137359">
          <w:marLeft w:val="0"/>
          <w:marRight w:val="0"/>
          <w:marTop w:val="0"/>
          <w:marBottom w:val="0"/>
          <w:divBdr>
            <w:top w:val="none" w:sz="0" w:space="0" w:color="auto"/>
            <w:left w:val="none" w:sz="0" w:space="0" w:color="auto"/>
            <w:bottom w:val="none" w:sz="0" w:space="0" w:color="auto"/>
            <w:right w:val="none" w:sz="0" w:space="0" w:color="auto"/>
          </w:divBdr>
          <w:divsChild>
            <w:div w:id="1587691763">
              <w:marLeft w:val="0"/>
              <w:marRight w:val="0"/>
              <w:marTop w:val="0"/>
              <w:marBottom w:val="0"/>
              <w:divBdr>
                <w:top w:val="none" w:sz="0" w:space="0" w:color="auto"/>
                <w:left w:val="none" w:sz="0" w:space="0" w:color="auto"/>
                <w:bottom w:val="none" w:sz="0" w:space="0" w:color="auto"/>
                <w:right w:val="none" w:sz="0" w:space="0" w:color="auto"/>
              </w:divBdr>
              <w:divsChild>
                <w:div w:id="492336736">
                  <w:marLeft w:val="0"/>
                  <w:marRight w:val="0"/>
                  <w:marTop w:val="0"/>
                  <w:marBottom w:val="0"/>
                  <w:divBdr>
                    <w:top w:val="none" w:sz="0" w:space="0" w:color="auto"/>
                    <w:left w:val="none" w:sz="0" w:space="0" w:color="auto"/>
                    <w:bottom w:val="none" w:sz="0" w:space="0" w:color="auto"/>
                    <w:right w:val="none" w:sz="0" w:space="0" w:color="auto"/>
                  </w:divBdr>
                  <w:divsChild>
                    <w:div w:id="4432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8355">
      <w:bodyDiv w:val="1"/>
      <w:marLeft w:val="0"/>
      <w:marRight w:val="0"/>
      <w:marTop w:val="0"/>
      <w:marBottom w:val="0"/>
      <w:divBdr>
        <w:top w:val="none" w:sz="0" w:space="0" w:color="auto"/>
        <w:left w:val="none" w:sz="0" w:space="0" w:color="auto"/>
        <w:bottom w:val="none" w:sz="0" w:space="0" w:color="auto"/>
        <w:right w:val="none" w:sz="0" w:space="0" w:color="auto"/>
      </w:divBdr>
    </w:div>
    <w:div w:id="94639404">
      <w:bodyDiv w:val="1"/>
      <w:marLeft w:val="0"/>
      <w:marRight w:val="0"/>
      <w:marTop w:val="0"/>
      <w:marBottom w:val="0"/>
      <w:divBdr>
        <w:top w:val="none" w:sz="0" w:space="0" w:color="auto"/>
        <w:left w:val="none" w:sz="0" w:space="0" w:color="auto"/>
        <w:bottom w:val="none" w:sz="0" w:space="0" w:color="auto"/>
        <w:right w:val="none" w:sz="0" w:space="0" w:color="auto"/>
      </w:divBdr>
    </w:div>
    <w:div w:id="139536943">
      <w:bodyDiv w:val="1"/>
      <w:marLeft w:val="0"/>
      <w:marRight w:val="0"/>
      <w:marTop w:val="0"/>
      <w:marBottom w:val="0"/>
      <w:divBdr>
        <w:top w:val="none" w:sz="0" w:space="0" w:color="auto"/>
        <w:left w:val="none" w:sz="0" w:space="0" w:color="auto"/>
        <w:bottom w:val="none" w:sz="0" w:space="0" w:color="auto"/>
        <w:right w:val="none" w:sz="0" w:space="0" w:color="auto"/>
      </w:divBdr>
    </w:div>
    <w:div w:id="170993296">
      <w:bodyDiv w:val="1"/>
      <w:marLeft w:val="0"/>
      <w:marRight w:val="0"/>
      <w:marTop w:val="0"/>
      <w:marBottom w:val="0"/>
      <w:divBdr>
        <w:top w:val="none" w:sz="0" w:space="0" w:color="auto"/>
        <w:left w:val="none" w:sz="0" w:space="0" w:color="auto"/>
        <w:bottom w:val="none" w:sz="0" w:space="0" w:color="auto"/>
        <w:right w:val="none" w:sz="0" w:space="0" w:color="auto"/>
      </w:divBdr>
      <w:divsChild>
        <w:div w:id="1217811349">
          <w:marLeft w:val="0"/>
          <w:marRight w:val="0"/>
          <w:marTop w:val="0"/>
          <w:marBottom w:val="0"/>
          <w:divBdr>
            <w:top w:val="none" w:sz="0" w:space="0" w:color="auto"/>
            <w:left w:val="none" w:sz="0" w:space="0" w:color="auto"/>
            <w:bottom w:val="none" w:sz="0" w:space="0" w:color="auto"/>
            <w:right w:val="none" w:sz="0" w:space="0" w:color="auto"/>
          </w:divBdr>
          <w:divsChild>
            <w:div w:id="959144995">
              <w:marLeft w:val="0"/>
              <w:marRight w:val="0"/>
              <w:marTop w:val="0"/>
              <w:marBottom w:val="0"/>
              <w:divBdr>
                <w:top w:val="none" w:sz="0" w:space="0" w:color="auto"/>
                <w:left w:val="none" w:sz="0" w:space="0" w:color="auto"/>
                <w:bottom w:val="none" w:sz="0" w:space="0" w:color="auto"/>
                <w:right w:val="none" w:sz="0" w:space="0" w:color="auto"/>
              </w:divBdr>
              <w:divsChild>
                <w:div w:id="973363821">
                  <w:marLeft w:val="0"/>
                  <w:marRight w:val="0"/>
                  <w:marTop w:val="0"/>
                  <w:marBottom w:val="0"/>
                  <w:divBdr>
                    <w:top w:val="none" w:sz="0" w:space="0" w:color="auto"/>
                    <w:left w:val="none" w:sz="0" w:space="0" w:color="auto"/>
                    <w:bottom w:val="none" w:sz="0" w:space="0" w:color="auto"/>
                    <w:right w:val="none" w:sz="0" w:space="0" w:color="auto"/>
                  </w:divBdr>
                  <w:divsChild>
                    <w:div w:id="18156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3694">
      <w:bodyDiv w:val="1"/>
      <w:marLeft w:val="0"/>
      <w:marRight w:val="0"/>
      <w:marTop w:val="0"/>
      <w:marBottom w:val="0"/>
      <w:divBdr>
        <w:top w:val="none" w:sz="0" w:space="0" w:color="auto"/>
        <w:left w:val="none" w:sz="0" w:space="0" w:color="auto"/>
        <w:bottom w:val="none" w:sz="0" w:space="0" w:color="auto"/>
        <w:right w:val="none" w:sz="0" w:space="0" w:color="auto"/>
      </w:divBdr>
    </w:div>
    <w:div w:id="330840280">
      <w:bodyDiv w:val="1"/>
      <w:marLeft w:val="0"/>
      <w:marRight w:val="0"/>
      <w:marTop w:val="0"/>
      <w:marBottom w:val="0"/>
      <w:divBdr>
        <w:top w:val="none" w:sz="0" w:space="0" w:color="auto"/>
        <w:left w:val="none" w:sz="0" w:space="0" w:color="auto"/>
        <w:bottom w:val="none" w:sz="0" w:space="0" w:color="auto"/>
        <w:right w:val="none" w:sz="0" w:space="0" w:color="auto"/>
      </w:divBdr>
    </w:div>
    <w:div w:id="334957929">
      <w:bodyDiv w:val="1"/>
      <w:marLeft w:val="0"/>
      <w:marRight w:val="0"/>
      <w:marTop w:val="0"/>
      <w:marBottom w:val="0"/>
      <w:divBdr>
        <w:top w:val="none" w:sz="0" w:space="0" w:color="auto"/>
        <w:left w:val="none" w:sz="0" w:space="0" w:color="auto"/>
        <w:bottom w:val="none" w:sz="0" w:space="0" w:color="auto"/>
        <w:right w:val="none" w:sz="0" w:space="0" w:color="auto"/>
      </w:divBdr>
    </w:div>
    <w:div w:id="376902381">
      <w:bodyDiv w:val="1"/>
      <w:marLeft w:val="0"/>
      <w:marRight w:val="0"/>
      <w:marTop w:val="0"/>
      <w:marBottom w:val="0"/>
      <w:divBdr>
        <w:top w:val="none" w:sz="0" w:space="0" w:color="auto"/>
        <w:left w:val="none" w:sz="0" w:space="0" w:color="auto"/>
        <w:bottom w:val="none" w:sz="0" w:space="0" w:color="auto"/>
        <w:right w:val="none" w:sz="0" w:space="0" w:color="auto"/>
      </w:divBdr>
    </w:div>
    <w:div w:id="389884565">
      <w:bodyDiv w:val="1"/>
      <w:marLeft w:val="0"/>
      <w:marRight w:val="0"/>
      <w:marTop w:val="0"/>
      <w:marBottom w:val="0"/>
      <w:divBdr>
        <w:top w:val="none" w:sz="0" w:space="0" w:color="auto"/>
        <w:left w:val="none" w:sz="0" w:space="0" w:color="auto"/>
        <w:bottom w:val="none" w:sz="0" w:space="0" w:color="auto"/>
        <w:right w:val="none" w:sz="0" w:space="0" w:color="auto"/>
      </w:divBdr>
    </w:div>
    <w:div w:id="460657781">
      <w:bodyDiv w:val="1"/>
      <w:marLeft w:val="0"/>
      <w:marRight w:val="0"/>
      <w:marTop w:val="0"/>
      <w:marBottom w:val="0"/>
      <w:divBdr>
        <w:top w:val="none" w:sz="0" w:space="0" w:color="auto"/>
        <w:left w:val="none" w:sz="0" w:space="0" w:color="auto"/>
        <w:bottom w:val="none" w:sz="0" w:space="0" w:color="auto"/>
        <w:right w:val="none" w:sz="0" w:space="0" w:color="auto"/>
      </w:divBdr>
    </w:div>
    <w:div w:id="467818449">
      <w:bodyDiv w:val="1"/>
      <w:marLeft w:val="0"/>
      <w:marRight w:val="0"/>
      <w:marTop w:val="0"/>
      <w:marBottom w:val="0"/>
      <w:divBdr>
        <w:top w:val="none" w:sz="0" w:space="0" w:color="auto"/>
        <w:left w:val="none" w:sz="0" w:space="0" w:color="auto"/>
        <w:bottom w:val="none" w:sz="0" w:space="0" w:color="auto"/>
        <w:right w:val="none" w:sz="0" w:space="0" w:color="auto"/>
      </w:divBdr>
    </w:div>
    <w:div w:id="539249490">
      <w:bodyDiv w:val="1"/>
      <w:marLeft w:val="0"/>
      <w:marRight w:val="0"/>
      <w:marTop w:val="0"/>
      <w:marBottom w:val="0"/>
      <w:divBdr>
        <w:top w:val="none" w:sz="0" w:space="0" w:color="auto"/>
        <w:left w:val="none" w:sz="0" w:space="0" w:color="auto"/>
        <w:bottom w:val="none" w:sz="0" w:space="0" w:color="auto"/>
        <w:right w:val="none" w:sz="0" w:space="0" w:color="auto"/>
      </w:divBdr>
      <w:divsChild>
        <w:div w:id="366489757">
          <w:marLeft w:val="0"/>
          <w:marRight w:val="0"/>
          <w:marTop w:val="0"/>
          <w:marBottom w:val="0"/>
          <w:divBdr>
            <w:top w:val="none" w:sz="0" w:space="0" w:color="auto"/>
            <w:left w:val="none" w:sz="0" w:space="0" w:color="auto"/>
            <w:bottom w:val="none" w:sz="0" w:space="0" w:color="auto"/>
            <w:right w:val="none" w:sz="0" w:space="0" w:color="auto"/>
          </w:divBdr>
          <w:divsChild>
            <w:div w:id="72818390">
              <w:marLeft w:val="0"/>
              <w:marRight w:val="0"/>
              <w:marTop w:val="0"/>
              <w:marBottom w:val="0"/>
              <w:divBdr>
                <w:top w:val="none" w:sz="0" w:space="0" w:color="auto"/>
                <w:left w:val="none" w:sz="0" w:space="0" w:color="auto"/>
                <w:bottom w:val="none" w:sz="0" w:space="0" w:color="auto"/>
                <w:right w:val="none" w:sz="0" w:space="0" w:color="auto"/>
              </w:divBdr>
              <w:divsChild>
                <w:div w:id="2041856802">
                  <w:marLeft w:val="0"/>
                  <w:marRight w:val="0"/>
                  <w:marTop w:val="0"/>
                  <w:marBottom w:val="0"/>
                  <w:divBdr>
                    <w:top w:val="none" w:sz="0" w:space="0" w:color="auto"/>
                    <w:left w:val="none" w:sz="0" w:space="0" w:color="auto"/>
                    <w:bottom w:val="none" w:sz="0" w:space="0" w:color="auto"/>
                    <w:right w:val="none" w:sz="0" w:space="0" w:color="auto"/>
                  </w:divBdr>
                  <w:divsChild>
                    <w:div w:id="15946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82903">
      <w:bodyDiv w:val="1"/>
      <w:marLeft w:val="0"/>
      <w:marRight w:val="0"/>
      <w:marTop w:val="0"/>
      <w:marBottom w:val="0"/>
      <w:divBdr>
        <w:top w:val="none" w:sz="0" w:space="0" w:color="auto"/>
        <w:left w:val="none" w:sz="0" w:space="0" w:color="auto"/>
        <w:bottom w:val="none" w:sz="0" w:space="0" w:color="auto"/>
        <w:right w:val="none" w:sz="0" w:space="0" w:color="auto"/>
      </w:divBdr>
    </w:div>
    <w:div w:id="674380152">
      <w:bodyDiv w:val="1"/>
      <w:marLeft w:val="0"/>
      <w:marRight w:val="0"/>
      <w:marTop w:val="0"/>
      <w:marBottom w:val="0"/>
      <w:divBdr>
        <w:top w:val="none" w:sz="0" w:space="0" w:color="auto"/>
        <w:left w:val="none" w:sz="0" w:space="0" w:color="auto"/>
        <w:bottom w:val="none" w:sz="0" w:space="0" w:color="auto"/>
        <w:right w:val="none" w:sz="0" w:space="0" w:color="auto"/>
      </w:divBdr>
    </w:div>
    <w:div w:id="907423948">
      <w:bodyDiv w:val="1"/>
      <w:marLeft w:val="0"/>
      <w:marRight w:val="0"/>
      <w:marTop w:val="0"/>
      <w:marBottom w:val="0"/>
      <w:divBdr>
        <w:top w:val="none" w:sz="0" w:space="0" w:color="auto"/>
        <w:left w:val="none" w:sz="0" w:space="0" w:color="auto"/>
        <w:bottom w:val="none" w:sz="0" w:space="0" w:color="auto"/>
        <w:right w:val="none" w:sz="0" w:space="0" w:color="auto"/>
      </w:divBdr>
    </w:div>
    <w:div w:id="1013918010">
      <w:bodyDiv w:val="1"/>
      <w:marLeft w:val="0"/>
      <w:marRight w:val="0"/>
      <w:marTop w:val="0"/>
      <w:marBottom w:val="0"/>
      <w:divBdr>
        <w:top w:val="none" w:sz="0" w:space="0" w:color="auto"/>
        <w:left w:val="none" w:sz="0" w:space="0" w:color="auto"/>
        <w:bottom w:val="none" w:sz="0" w:space="0" w:color="auto"/>
        <w:right w:val="none" w:sz="0" w:space="0" w:color="auto"/>
      </w:divBdr>
    </w:div>
    <w:div w:id="1015618102">
      <w:bodyDiv w:val="1"/>
      <w:marLeft w:val="0"/>
      <w:marRight w:val="0"/>
      <w:marTop w:val="0"/>
      <w:marBottom w:val="0"/>
      <w:divBdr>
        <w:top w:val="none" w:sz="0" w:space="0" w:color="auto"/>
        <w:left w:val="none" w:sz="0" w:space="0" w:color="auto"/>
        <w:bottom w:val="none" w:sz="0" w:space="0" w:color="auto"/>
        <w:right w:val="none" w:sz="0" w:space="0" w:color="auto"/>
      </w:divBdr>
    </w:div>
    <w:div w:id="1046174188">
      <w:bodyDiv w:val="1"/>
      <w:marLeft w:val="0"/>
      <w:marRight w:val="0"/>
      <w:marTop w:val="0"/>
      <w:marBottom w:val="0"/>
      <w:divBdr>
        <w:top w:val="none" w:sz="0" w:space="0" w:color="auto"/>
        <w:left w:val="none" w:sz="0" w:space="0" w:color="auto"/>
        <w:bottom w:val="none" w:sz="0" w:space="0" w:color="auto"/>
        <w:right w:val="none" w:sz="0" w:space="0" w:color="auto"/>
      </w:divBdr>
    </w:div>
    <w:div w:id="1187790358">
      <w:bodyDiv w:val="1"/>
      <w:marLeft w:val="0"/>
      <w:marRight w:val="0"/>
      <w:marTop w:val="0"/>
      <w:marBottom w:val="0"/>
      <w:divBdr>
        <w:top w:val="none" w:sz="0" w:space="0" w:color="auto"/>
        <w:left w:val="none" w:sz="0" w:space="0" w:color="auto"/>
        <w:bottom w:val="none" w:sz="0" w:space="0" w:color="auto"/>
        <w:right w:val="none" w:sz="0" w:space="0" w:color="auto"/>
      </w:divBdr>
    </w:div>
    <w:div w:id="1200779237">
      <w:bodyDiv w:val="1"/>
      <w:marLeft w:val="0"/>
      <w:marRight w:val="0"/>
      <w:marTop w:val="0"/>
      <w:marBottom w:val="0"/>
      <w:divBdr>
        <w:top w:val="none" w:sz="0" w:space="0" w:color="auto"/>
        <w:left w:val="none" w:sz="0" w:space="0" w:color="auto"/>
        <w:bottom w:val="none" w:sz="0" w:space="0" w:color="auto"/>
        <w:right w:val="none" w:sz="0" w:space="0" w:color="auto"/>
      </w:divBdr>
    </w:div>
    <w:div w:id="1217207715">
      <w:bodyDiv w:val="1"/>
      <w:marLeft w:val="0"/>
      <w:marRight w:val="0"/>
      <w:marTop w:val="0"/>
      <w:marBottom w:val="0"/>
      <w:divBdr>
        <w:top w:val="none" w:sz="0" w:space="0" w:color="auto"/>
        <w:left w:val="none" w:sz="0" w:space="0" w:color="auto"/>
        <w:bottom w:val="none" w:sz="0" w:space="0" w:color="auto"/>
        <w:right w:val="none" w:sz="0" w:space="0" w:color="auto"/>
      </w:divBdr>
    </w:div>
    <w:div w:id="1402755255">
      <w:bodyDiv w:val="1"/>
      <w:marLeft w:val="0"/>
      <w:marRight w:val="0"/>
      <w:marTop w:val="0"/>
      <w:marBottom w:val="0"/>
      <w:divBdr>
        <w:top w:val="none" w:sz="0" w:space="0" w:color="auto"/>
        <w:left w:val="none" w:sz="0" w:space="0" w:color="auto"/>
        <w:bottom w:val="none" w:sz="0" w:space="0" w:color="auto"/>
        <w:right w:val="none" w:sz="0" w:space="0" w:color="auto"/>
      </w:divBdr>
    </w:div>
    <w:div w:id="1531458807">
      <w:bodyDiv w:val="1"/>
      <w:marLeft w:val="0"/>
      <w:marRight w:val="0"/>
      <w:marTop w:val="0"/>
      <w:marBottom w:val="0"/>
      <w:divBdr>
        <w:top w:val="none" w:sz="0" w:space="0" w:color="auto"/>
        <w:left w:val="none" w:sz="0" w:space="0" w:color="auto"/>
        <w:bottom w:val="none" w:sz="0" w:space="0" w:color="auto"/>
        <w:right w:val="none" w:sz="0" w:space="0" w:color="auto"/>
      </w:divBdr>
    </w:div>
    <w:div w:id="1576628893">
      <w:bodyDiv w:val="1"/>
      <w:marLeft w:val="0"/>
      <w:marRight w:val="0"/>
      <w:marTop w:val="0"/>
      <w:marBottom w:val="0"/>
      <w:divBdr>
        <w:top w:val="none" w:sz="0" w:space="0" w:color="auto"/>
        <w:left w:val="none" w:sz="0" w:space="0" w:color="auto"/>
        <w:bottom w:val="none" w:sz="0" w:space="0" w:color="auto"/>
        <w:right w:val="none" w:sz="0" w:space="0" w:color="auto"/>
      </w:divBdr>
    </w:div>
    <w:div w:id="1915318213">
      <w:bodyDiv w:val="1"/>
      <w:marLeft w:val="0"/>
      <w:marRight w:val="0"/>
      <w:marTop w:val="0"/>
      <w:marBottom w:val="0"/>
      <w:divBdr>
        <w:top w:val="none" w:sz="0" w:space="0" w:color="auto"/>
        <w:left w:val="none" w:sz="0" w:space="0" w:color="auto"/>
        <w:bottom w:val="none" w:sz="0" w:space="0" w:color="auto"/>
        <w:right w:val="none" w:sz="0" w:space="0" w:color="auto"/>
      </w:divBdr>
    </w:div>
    <w:div w:id="1995062820">
      <w:bodyDiv w:val="1"/>
      <w:marLeft w:val="0"/>
      <w:marRight w:val="0"/>
      <w:marTop w:val="0"/>
      <w:marBottom w:val="0"/>
      <w:divBdr>
        <w:top w:val="none" w:sz="0" w:space="0" w:color="auto"/>
        <w:left w:val="none" w:sz="0" w:space="0" w:color="auto"/>
        <w:bottom w:val="none" w:sz="0" w:space="0" w:color="auto"/>
        <w:right w:val="none" w:sz="0" w:space="0" w:color="auto"/>
      </w:divBdr>
    </w:div>
    <w:div w:id="2077169693">
      <w:bodyDiv w:val="1"/>
      <w:marLeft w:val="0"/>
      <w:marRight w:val="0"/>
      <w:marTop w:val="0"/>
      <w:marBottom w:val="0"/>
      <w:divBdr>
        <w:top w:val="none" w:sz="0" w:space="0" w:color="auto"/>
        <w:left w:val="none" w:sz="0" w:space="0" w:color="auto"/>
        <w:bottom w:val="none" w:sz="0" w:space="0" w:color="auto"/>
        <w:right w:val="none" w:sz="0" w:space="0" w:color="auto"/>
      </w:divBdr>
    </w:div>
    <w:div w:id="21359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r.cancer.gov/popdata/" TargetMode="External"/><Relationship Id="rId3" Type="http://schemas.openxmlformats.org/officeDocument/2006/relationships/settings" Target="settings.xml"/><Relationship Id="rId7" Type="http://schemas.openxmlformats.org/officeDocument/2006/relationships/hyperlink" Target="https://nccd.cdc.gov/BRFSSPrevalence/rdPage.aspx?rdReport=DPH_BRFSS.ExploreByTopic&amp;irbLocationType=StatesAndMMSA&amp;islClass=CLASS19&amp;islTopic=TOPIC67&amp;islYear=2017&amp;isl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5585/mmwr.mm6839e1" TargetMode="External"/><Relationship Id="rId5" Type="http://schemas.openxmlformats.org/officeDocument/2006/relationships/hyperlink" Target="http://www.equator-network.org/reporting-guidelines/stro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14</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Hollingsworth, Alex</dc:creator>
  <cp:keywords/>
  <dc:description/>
  <cp:lastModifiedBy>Hollingsworth, Alex</cp:lastModifiedBy>
  <cp:revision>38</cp:revision>
  <dcterms:created xsi:type="dcterms:W3CDTF">2020-02-06T12:12:00Z</dcterms:created>
  <dcterms:modified xsi:type="dcterms:W3CDTF">2020-02-06T18:19:00Z</dcterms:modified>
</cp:coreProperties>
</file>