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3A5C"/>
          <w:sz w:val="38"/>
          <w:szCs w:val="38"/>
        </w:rPr>
        <w:t xml:space="preserve">HMPI — VWB Song Intake Form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0897B"/>
          <w:sz w:val="22"/>
          <w:szCs w:val="22"/>
        </w:rPr>
        <w:t xml:space="preserve">Complete this form for every song before packaging into a .vwbp Service Pack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999999"/>
          <w:sz w:val="17"/>
          <w:szCs w:val="17"/>
        </w:rPr>
        <w:t xml:space="preserve">Hollins Musical Productions International  |  Kenneth Hollins, Founder  |  v1.0 — July 2026</w:t>
      </w:r>
    </w:p>
    <w:p>
      <w:pPr>
        <w:pBdr>
          <w:bottom w:val="single" w:color="00897B" w:sz="6"/>
        </w:pBdr>
        <w:spacing w:after="200" w:before="20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1. Basic Information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Fill in one form per song. Every field is required unless marked optional.</w:t>
      </w:r>
    </w:p>
    <w:p>
      <w:pPr>
        <w:spacing w:before="120"/>
      </w:pPr>
    </w:p>
    <w:tbl>
      <w:tblPr>
        <w:tblW w:type="dxa" w:w="98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4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  <w:tc>
          <w:tcPr>
            <w:tcW w:type="dxa" w:w="38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Example</w:t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Song Title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Full title as it will appear in the library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Artist / Composer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Who wrote or originally recorded it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One sentence — what is this song about or for?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Which VWB engine plays this song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File Format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MP3 stems / WAV stems / MIDI / Rubato .vwb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2. Filter Metadata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These fields power the Song Library filters. Be as specific as possible.</w:t>
      </w:r>
    </w:p>
    <w:p>
      <w:pPr>
        <w:spacing w:before="120"/>
      </w:pPr>
    </w:p>
    <w:tbl>
      <w:tblPr>
        <w:tblW w:type="dxa" w:w="98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34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  <w:tc>
          <w:tcPr>
            <w:tcW w:type="dxa" w:w="38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Example</w:t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Key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What musical key is the song in?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Style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Pick one from the Style list (Section 4)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Mood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Pick one from the Mood list (Section 5)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Feel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Straight or Swing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Tempo</w:t>
            </w:r>
          </w:p>
        </w:tc>
        <w:tc>
          <w:tcPr>
            <w:tcW w:type="dxa" w:w="3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BPM number, or write "Rubato" if no fixed tempo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3. Engine Reference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Choose the engine that best matches how this song will be used in VWB.</w:t>
      </w:r>
    </w:p>
    <w:p>
      <w:pPr>
        <w:spacing w:before="120"/>
      </w:pPr>
    </w:p>
    <w:tbl>
      <w:tblPr>
        <w:tblW w:type="dxa" w:w="98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8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House Band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VWB chart that the House Band performs live — drums, bass, keys, organ, guitar, aux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Audio Stems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Pre-recorded MP3 or WAV stem files — bass stem, drum stem, piano stem, etc.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Flex Engine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standard MIDI file the user can transpose and tempo-adjust freely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Rubato Mode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voice-triggered MIDI file — follows the singer word by word, no fixed tempo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Organ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Content specifically for the Organ Module — samples, preaching chords, talking music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Piano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Content for the Piano Engine — talk music, learning content, background pads</w:t>
            </w:r>
          </w:p>
        </w:tc>
      </w:tr>
    </w:tbl>
    <w:p>
      <w:pPr>
        <w:spacing w:before="24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4. Style Reference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Pick the ONE style that best describes this song.</w:t>
      </w:r>
    </w:p>
    <w:p>
      <w:pPr>
        <w:spacing w:before="120"/>
      </w:pPr>
    </w:p>
    <w:tbl>
      <w:tblPr>
        <w:tblW w:type="dxa" w:w="98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8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Congregational / Hymn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Traditional hymns and congregational songs — Amazing Grace, Holy Holy Holy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Worship Ballad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Slow, intimate contemporary worship songs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Medium Groove Gospel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Mid-tempo gospel with a groove — typical Sunday morning feel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High Energy Gospel / Praise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Uptempo praise songs, celebration music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Shout Music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Fast, driving music for praise breaks and shouting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Gospel Waltz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Three-feel gospel songs — Amazing Grace waltz feel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Six-Eight Gospel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Songs in 6/8 time — lilting, flowing feel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Quartet Style Gospel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Traditional quartet harmony style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Shuffle / Swing Gospel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Songs with a shuffle or swing groove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Vamp Groove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Repetitive groove-based music for transitions or altar calls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Talking Music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Soft background music with no fixed tempo — for speaking or preaching</w:t>
            </w:r>
          </w:p>
        </w:tc>
      </w:tr>
    </w:tbl>
    <w:p>
      <w:pPr>
        <w:spacing w:before="24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5. Mood Reference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Pick the ONE mood that best describes the emotional feeling of this song.</w:t>
      </w:r>
    </w:p>
    <w:p>
      <w:pPr>
        <w:spacing w:before="120"/>
      </w:pPr>
    </w:p>
    <w:tbl>
      <w:tblPr>
        <w:tblW w:type="dxa" w:w="98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8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Solemn / Reverent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Quiet, sacred, worshipful — I Surrender All, Holy Holy Holy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Peaceful / Calm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Gentle, soft, restful — background music, prayer music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Warm / Tender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Heartfelt, intimate, loving — personal testimony songs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Energetic / Lively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Upbeat, joyful, celebratory — I Know It Was the Blood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Exciting / Celebratory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 energy, shouting, praise break energy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Intense / Driving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Powerful, urgent, building intensity</w:t>
            </w:r>
          </w:p>
        </w:tc>
      </w:tr>
      <w:tr>
        <w:tc>
          <w:tcPr>
            <w:tcW w:type="dxa" w:w="3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Standard / Neutral</w:t>
            </w:r>
          </w:p>
        </w:tc>
        <w:tc>
          <w:tcPr>
            <w:tcW w:type="dxa" w:w="6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 strong mood — general purpose</w:t>
            </w:r>
          </w:p>
        </w:tc>
      </w:tr>
    </w:tbl>
    <w:p>
      <w:pPr>
        <w:spacing w:before="240"/>
      </w:pP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6. Key Reference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All 12 keys are supported. Use flat notation where applicable.</w:t>
      </w:r>
    </w:p>
    <w:p>
      <w:pPr>
        <w:spacing w:before="120"/>
      </w:pPr>
    </w:p>
    <w:tbl>
      <w:tblPr>
        <w:tblW w:type="dxa" w:w="98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Also written as</w:t>
            </w:r>
          </w:p>
        </w:tc>
        <w:tc>
          <w:tcPr>
            <w:tcW w:type="dxa" w:w="20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Common in gospel?</w:t>
            </w:r>
          </w:p>
        </w:tc>
        <w:tc>
          <w:tcPr>
            <w:tcW w:type="dxa" w:w="8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Also written as</w:t>
            </w:r>
          </w:p>
        </w:tc>
        <w:tc>
          <w:tcPr>
            <w:tcW w:type="dxa" w:w="20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Common in gospel?</w:t>
            </w:r>
          </w:p>
        </w:tc>
        <w:tc>
          <w:tcPr>
            <w:tcW w:type="dxa" w:w="8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2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Also written as</w:t>
            </w:r>
          </w:p>
        </w:tc>
        <w:tc>
          <w:tcPr>
            <w:tcW w:type="dxa" w:w="1000"/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Common in gospel?</w:t>
            </w:r>
          </w:p>
        </w:tc>
      </w:tr>
      <w:tr>
        <w:tc>
          <w:tcPr>
            <w:tcW w:type="dxa" w:w="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</w:t>
            </w:r>
          </w:p>
        </w:tc>
        <w:tc>
          <w:tcPr>
            <w:tcW w:type="dxa" w:w="12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Less common</w:t>
            </w:r>
          </w:p>
        </w:tc>
        <w:tc>
          <w:tcPr>
            <w:tcW w:type="dxa" w:w="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Ab</w:t>
            </w:r>
          </w:p>
        </w:tc>
        <w:tc>
          <w:tcPr>
            <w:tcW w:type="dxa" w:w="12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G#</w:t>
            </w:r>
          </w:p>
        </w:tc>
        <w:tc>
          <w:tcPr>
            <w:tcW w:type="dxa" w:w="1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Very common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Db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C#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Very common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Very common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Less common</w:t>
            </w:r>
          </w:p>
        </w:tc>
      </w:tr>
      <w:tr>
        <w:tc>
          <w:tcPr>
            <w:tcW w:type="dxa" w:w="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Common</w:t>
            </w:r>
          </w:p>
        </w:tc>
        <w:tc>
          <w:tcPr>
            <w:tcW w:type="dxa" w:w="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F#</w:t>
            </w:r>
          </w:p>
        </w:tc>
        <w:tc>
          <w:tcPr>
            <w:tcW w:type="dxa" w:w="12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Gb</w:t>
            </w:r>
          </w:p>
        </w:tc>
        <w:tc>
          <w:tcPr>
            <w:tcW w:type="dxa" w:w="2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Less common</w:t>
            </w:r>
          </w:p>
        </w:tc>
        <w:tc>
          <w:tcPr>
            <w:tcW w:type="dxa" w:w="8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Bb</w:t>
            </w:r>
          </w:p>
        </w:tc>
        <w:tc>
          <w:tcPr>
            <w:tcW w:type="dxa" w:w="12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A#</w:t>
            </w:r>
          </w:p>
        </w:tc>
        <w:tc>
          <w:tcPr>
            <w:tcW w:type="dxa" w:w="1000"/>
            <w:shd w:fill="E8F4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Very common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Eb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D#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Very common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G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Common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Cb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Rare</w:t>
            </w:r>
          </w:p>
        </w:tc>
      </w:tr>
    </w:tbl>
    <w:p>
      <w:pPr>
        <w:spacing w:before="240"/>
      </w:pPr>
    </w:p>
    <w:p>
      <w:pPr>
        <w:pBdr>
          <w:bottom w:val="single" w:color="00897B" w:sz="6"/>
        </w:pBdr>
        <w:spacing w:after="200" w:before="200"/>
      </w:pPr>
    </w:p>
    <w:p>
      <w:pPr>
        <w:spacing w:before="80"/>
      </w:pPr>
      <w:r>
        <w:rPr>
          <w:rFonts w:ascii="Calibri" w:cs="Calibri" w:eastAsia="Calibri" w:hAnsi="Calibri"/>
          <w:i/>
          <w:iCs/>
          <w:color w:val="AAAAAA"/>
          <w:sz w:val="15"/>
          <w:szCs w:val="15"/>
        </w:rPr>
        <w:t xml:space="preserve">HMPI Internal Document — Song Intake Form v1.0  |  Complete one form per song before packaging into a .vwbp Service Pack  |  © 2026 Hollins Musical Productions International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2026-07-11T10:13:10.639Z</dcterms:created>
  <dcterms:modified xsi:type="dcterms:W3CDTF">2026-07-11T10:13:10.658Z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