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5F"/>
          <w:sz w:val="40"/>
          <w:szCs w:val="40"/>
        </w:rPr>
        <w:t xml:space="preserve">VIRTUAL WORSHIP BAND</w:t>
      </w:r>
    </w:p>
    <w:p>
      <w:pPr>
        <w:spacing w:after="40"/>
        <w:jc w:val="center"/>
      </w:pPr>
      <w:r>
        <w:rPr>
          <w:i/>
          <w:iCs/>
          <w:sz w:val="26"/>
          <w:szCs w:val="26"/>
        </w:rPr>
        <w:t xml:space="preserve">House Band Training Data Standard</w:t>
      </w:r>
    </w:p>
    <w:p>
      <w:pPr>
        <w:spacing w:after="400"/>
        <w:jc w:val="center"/>
      </w:pPr>
      <w:r>
        <w:rPr>
          <w:color w:val="666666"/>
          <w:sz w:val="20"/>
          <w:szCs w:val="20"/>
        </w:rPr>
        <w:t xml:space="preserve">Version 1.1  |  June 2026  |  Hollins Musical Productions International (HMPI)</w:t>
      </w:r>
    </w:p>
    <w:p>
      <w:pPr>
        <w:pStyle w:val="Heading1"/>
      </w:pPr>
      <w:r>
        <w:t xml:space="preserve">1. Purpose</w:t>
      </w:r>
    </w:p>
    <w:p>
      <w:pPr>
        <w:spacing w:after="160"/>
      </w:pPr>
      <w:r>
        <w:t xml:space="preserve">This document defines the official system Virtual Worship Band (VWB) uses to capture, label, and organize real musician MIDI performances into the House Band library. Every demo song recording session, chunk extraction, and future Artist Series submission follows this standard. The architecture is designed to grow by addition only — nothing is ever rebuilt or restructured to add new content.</w:t>
      </w:r>
    </w:p>
    <w:p>
      <w:pPr>
        <w:spacing w:after="160"/>
      </w:pPr>
      <w:r>
        <w:t xml:space="preserve">Version 1.1 adds: the Feel field (Straight/Swing), the Aux Voicing field, and a substantially expanded Style taxonomy covering the full range of gospel music styles VWB targets.</w:t>
      </w:r>
    </w:p>
    <w:p>
      <w:pPr>
        <w:pStyle w:val="Heading1"/>
      </w:pPr>
      <w:r>
        <w:t xml:space="preserve">2. Core Principle: Real Performances, Not Generated Music</w:t>
      </w:r>
    </w:p>
    <w:p>
      <w:pPr>
        <w:spacing w:after="160"/>
      </w:pPr>
      <w:r>
        <w:t xml:space="preserve">VWB does not generate or synthesize new musical performances using AI. Every instrument chunk in the House Band library is a real MIDI recording of a real musician performing a real chord progression. VWB's intelligence lies entirely in organizing and triggering this real performance data correctly. This keeps the system legally clean and true to VWB's core promise: it sounds real because it is real.</w:t>
      </w:r>
    </w:p>
    <w:p>
      <w:pPr>
        <w:pStyle w:val="Heading1"/>
      </w:pPr>
      <w:r>
        <w:t xml:space="preserve">3. The Seven-Label Chunk System</w:t>
      </w:r>
    </w:p>
    <w:p>
      <w:pPr>
        <w:spacing w:after="160"/>
      </w:pPr>
      <w:r>
        <w:t xml:space="preserve">Every MIDI chunk added to the House Band library is tagged with these fields:</w:t>
      </w:r>
    </w:p>
    <w:p>
      <w:pPr>
        <w:pStyle w:val="ListParagraph"/>
        <w:numPr>
          <w:ilvl w:val="0"/>
          <w:numId w:val="2"/>
        </w:numPr>
        <w:spacing w:after="80"/>
      </w:pPr>
      <w:r>
        <w:t xml:space="preserve">Musician / Instrument — which House Band member (or Artist Series contributor) performed it, and on which instrument</w:t>
      </w:r>
    </w:p>
    <w:p>
      <w:pPr>
        <w:pStyle w:val="ListParagraph"/>
        <w:numPr>
          <w:ilvl w:val="0"/>
          <w:numId w:val="2"/>
        </w:numPr>
        <w:spacing w:after="80"/>
      </w:pPr>
      <w:r>
        <w:t xml:space="preserve">Style — the foundational rhythmic and musical category (see Section 4.1)</w:t>
      </w:r>
    </w:p>
    <w:p>
      <w:pPr>
        <w:pStyle w:val="ListParagraph"/>
        <w:numPr>
          <w:ilvl w:val="0"/>
          <w:numId w:val="2"/>
        </w:numPr>
        <w:spacing w:after="80"/>
      </w:pPr>
      <w:r>
        <w:t xml:space="preserve">Feel — Straight or Swing (see Section 4.2). Required on every chunk.</w:t>
      </w:r>
    </w:p>
    <w:p>
      <w:pPr>
        <w:pStyle w:val="ListParagraph"/>
        <w:numPr>
          <w:ilvl w:val="0"/>
          <w:numId w:val="2"/>
        </w:numPr>
        <w:spacing w:after="80"/>
      </w:pPr>
      <w:r>
        <w:t xml:space="preserve">Mood (optional) — the emotional character layered on top of the style (see Section 4.3)</w:t>
      </w:r>
    </w:p>
    <w:p>
      <w:pPr>
        <w:pStyle w:val="ListParagraph"/>
        <w:numPr>
          <w:ilvl w:val="0"/>
          <w:numId w:val="2"/>
        </w:numPr>
        <w:spacing w:after="80"/>
      </w:pPr>
      <w:r>
        <w:t xml:space="preserve">Aux Voicing (Aux Strings only) — the specific instrument the auxiliary keys slot is playing (see Section 4.4)</w:t>
      </w:r>
    </w:p>
    <w:p>
      <w:pPr>
        <w:pStyle w:val="ListParagraph"/>
        <w:numPr>
          <w:ilvl w:val="0"/>
          <w:numId w:val="2"/>
        </w:numPr>
        <w:spacing w:after="80"/>
      </w:pPr>
      <w:r>
        <w:t xml:space="preserve">Original Key — the key the chunk was actually recorded in, for transposition math</w:t>
      </w:r>
    </w:p>
    <w:p>
      <w:pPr>
        <w:pStyle w:val="ListParagraph"/>
        <w:numPr>
          <w:ilvl w:val="0"/>
          <w:numId w:val="2"/>
        </w:numPr>
        <w:spacing w:after="80"/>
      </w:pPr>
      <w:r>
        <w:t xml:space="preserve">Original Tempo — the BPM the chunk was actually recorded at, for tempo scaling</w:t>
      </w:r>
    </w:p>
    <w:p>
      <w:pPr>
        <w:spacing w:after="160"/>
      </w:pPr>
      <w:r>
        <w:t xml:space="preserve">Because key and tempo are stored as reference points, VWB can transpose and re-tempo any chunk mathematically at playback time without affecting feel.</w:t>
      </w:r>
    </w:p>
    <w:p>
      <w:pPr>
        <w:pStyle w:val="Heading1"/>
      </w:pPr>
      <w:r>
        <w:t xml:space="preserve">4. Label Taxonomy</w:t>
      </w:r>
    </w:p>
    <w:p>
      <w:pPr>
        <w:pStyle w:val="Heading2"/>
      </w:pPr>
      <w:r>
        <w:t xml:space="preserve">4.1 Style (required)</w:t>
      </w:r>
    </w:p>
    <w:p>
      <w:pPr>
        <w:spacing w:after="160"/>
      </w:pPr>
      <w:r>
        <w:t xml:space="preserve">Style defines the foundational groove, rhythmic vocabulary, and musical category. Each demo song focuses on exactly one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Style Label</w:t>
            </w:r>
          </w:p>
        </w:tc>
        <w:tc>
          <w:tcPr>
            <w:tcW w:type="dxa" w:w="57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Worship Ballad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Slow, flowing, devotional. Typically straight feel. 4/4.</w:t>
            </w:r>
          </w:p>
        </w:tc>
      </w:tr>
      <w:tr>
        <w:tc>
          <w:tcPr>
            <w:tcW w:type="dxa" w:w="360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Medium Groove Gospel</w:t>
            </w:r>
          </w:p>
        </w:tc>
        <w:tc>
          <w:tcPr>
            <w:tcW w:type="dxa" w:w="57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Mid-tempo contemporary gospel. Swing or straight. 4/4.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Energy Gospel / Praise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Up-tempo, driving praise feel. Straight or swing. 4/4.</w:t>
            </w:r>
          </w:p>
        </w:tc>
      </w:tr>
      <w:tr>
        <w:tc>
          <w:tcPr>
            <w:tcW w:type="dxa" w:w="360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Shout Music</w:t>
            </w:r>
          </w:p>
        </w:tc>
        <w:tc>
          <w:tcPr>
            <w:tcW w:type="dxa" w:w="57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Pentecostal praise break / dance music. Highly syncopated. 4/4.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Congregational / Hymn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Traditional hymn feel. Straight, stately. 4/4 or 3/4.</w:t>
            </w:r>
          </w:p>
        </w:tc>
      </w:tr>
      <w:tr>
        <w:tc>
          <w:tcPr>
            <w:tcW w:type="dxa" w:w="360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Gospel Waltz</w:t>
            </w:r>
          </w:p>
        </w:tc>
        <w:tc>
          <w:tcPr>
            <w:tcW w:type="dxa" w:w="57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Three-feel gospel song. 3/4 time.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Six-Eight Gospel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Triplet-based gospel groove. 6/8 time.</w:t>
            </w:r>
          </w:p>
        </w:tc>
      </w:tr>
      <w:tr>
        <w:tc>
          <w:tcPr>
            <w:tcW w:type="dxa" w:w="360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Quartet Style Gospel</w:t>
            </w:r>
          </w:p>
        </w:tc>
        <w:tc>
          <w:tcPr>
            <w:tcW w:type="dxa" w:w="57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Southern quartet / traditional quartet gospel feel. 4/4.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Shuffle / Swing Gospel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Shuffle groove, prominent swing feel. 4/4.</w:t>
            </w:r>
          </w:p>
        </w:tc>
      </w:tr>
      <w:tr>
        <w:tc>
          <w:tcPr>
            <w:tcW w:type="dxa" w:w="360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Vamp Groove</w:t>
            </w:r>
          </w:p>
        </w:tc>
        <w:tc>
          <w:tcPr>
            <w:tcW w:type="dxa" w:w="57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Repeating vamp pattern, typically over one or two chords.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Preacher / Talking Music Groove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Sparse groove supporting a preaching moment.</w:t>
            </w:r>
          </w:p>
        </w:tc>
      </w:tr>
    </w:tbl>
    <w:p>
      <w:pPr>
        <w:spacing w:before="280"/>
      </w:pPr>
    </w:p>
    <w:p>
      <w:pPr>
        <w:pStyle w:val="Heading2"/>
      </w:pPr>
      <w:r>
        <w:t xml:space="preserve">4.2 Feel (required)</w:t>
      </w:r>
    </w:p>
    <w:p>
      <w:pPr>
        <w:spacing w:after="160"/>
      </w:pPr>
      <w:r>
        <w:t xml:space="preserve">Feel captures the eighth-note subdivision character. It is a separate field from Style because the same style can be performed with either feel. For example, a Medium Groove Gospel song can swing or be straight, and those are genuinely different musical experiences that warrant separate library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Feel Label</w:t>
            </w:r>
          </w:p>
        </w:tc>
        <w:tc>
          <w:tcPr>
            <w:tcW w:type="dxa" w:w="7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Description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Straight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Straight eighth notes — no swing. Most worship ballads, high energy praise.</w:t>
            </w:r>
          </w:p>
        </w:tc>
      </w:tr>
      <w:tr>
        <w:tc>
          <w:tcPr>
            <w:tcW w:type="dxa" w:w="21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Swing</w:t>
            </w:r>
          </w:p>
        </w:tc>
        <w:tc>
          <w:tcPr>
            <w:tcW w:type="dxa" w:w="720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Swung eighth notes — triplet-based feel. Common in medium groove and quartet styles.</w:t>
            </w:r>
          </w:p>
        </w:tc>
      </w:tr>
    </w:tbl>
    <w:p>
      <w:pPr>
        <w:spacing w:before="200"/>
      </w:pPr>
      <w:r>
        <w:rPr>
          <w:b/>
          <w:bCs/>
        </w:rPr>
        <w:t xml:space="preserve">Existing library entries (as of v1.1): </w:t>
      </w:r>
      <w:r>
        <w:t xml:space="preserve">Worship Ballad = Straight. Medium Groove Gospel = Swing.</w:t>
      </w:r>
    </w:p>
    <w:p>
      <w:pPr>
        <w:spacing w:before="280"/>
      </w:pPr>
    </w:p>
    <w:p>
      <w:pPr>
        <w:pStyle w:val="Heading2"/>
      </w:pPr>
      <w:r>
        <w:t xml:space="preserve">4.3 Mood (optional)</w:t>
      </w:r>
    </w:p>
    <w:p>
      <w:pPr>
        <w:spacing w:after="160"/>
      </w:pPr>
      <w:r>
        <w:t xml:space="preserve">Mood captures the emotional character layered on top of the style. Optional — can be added retroactively without disrupting the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Mood Label</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Solemn / Reverent</w:t>
            </w:r>
          </w:p>
        </w:tc>
      </w:tr>
      <w:tr>
        <w:tc>
          <w:tcPr>
            <w:tcW w:type="dxa" w:w="93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Peaceful / Calm</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Warm / Tender</w:t>
            </w:r>
          </w:p>
        </w:tc>
      </w:tr>
      <w:tr>
        <w:tc>
          <w:tcPr>
            <w:tcW w:type="dxa" w:w="93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Standard / Neutral</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Energetic / Lively</w:t>
            </w:r>
          </w:p>
        </w:tc>
      </w:tr>
      <w:tr>
        <w:tc>
          <w:tcPr>
            <w:tcW w:type="dxa" w:w="93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Exciting / Celebratory</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Intense / Driving</w:t>
            </w:r>
          </w:p>
        </w:tc>
      </w:tr>
    </w:tbl>
    <w:p>
      <w:pPr>
        <w:spacing w:before="280"/>
      </w:pPr>
    </w:p>
    <w:p>
      <w:pPr>
        <w:pStyle w:val="Heading2"/>
      </w:pPr>
      <w:r>
        <w:t xml:space="preserve">4.4 Aux Voicing (Aux Strings slot only, required when applicable)</w:t>
      </w:r>
    </w:p>
    <w:p>
      <w:pPr>
        <w:spacing w:after="160"/>
      </w:pPr>
      <w:r>
        <w:t xml:space="preserve">The auxiliary keys slot can perform several distinct instrument types, each with a genuinely different sound and use case. This field identifies which specific instrument Larry Evans (or an Artist Series contributor) is playing in a given chunk, so VWB can match the right tonal character for a given song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Aux Voicing Label</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Strings</w:t>
            </w:r>
          </w:p>
        </w:tc>
      </w:tr>
      <w:tr>
        <w:tc>
          <w:tcPr>
            <w:tcW w:type="dxa" w:w="93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Pads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Brass Synth</w:t>
            </w:r>
          </w:p>
        </w:tc>
      </w:tr>
      <w:tr>
        <w:tc>
          <w:tcPr>
            <w:tcW w:type="dxa" w:w="93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Bells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Synth Lead</w:t>
            </w:r>
          </w:p>
        </w:tc>
      </w:tr>
      <w:tr>
        <w:tc>
          <w:tcPr>
            <w:tcW w:type="dxa" w:w="93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Orchestral Hit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Choir</w:t>
            </w:r>
          </w:p>
        </w:tc>
      </w:tr>
    </w:tbl>
    <w:p>
      <w:pPr>
        <w:pStyle w:val="Heading1"/>
      </w:pPr>
      <w:r>
        <w:t xml:space="preserve">5. Chord Identification System</w:t>
      </w:r>
    </w:p>
    <w:p>
      <w:pPr>
        <w:spacing w:after="160"/>
      </w:pPr>
      <w:r>
        <w:t xml:space="preserve">VWB identifies chords by scale degree relative to the song's key, not by fixed note names. This is what allows a single recorded chunk to be correctly matched and transposed into any key.</w:t>
      </w:r>
    </w:p>
    <w:p>
      <w:pPr>
        <w:pStyle w:val="Heading2"/>
      </w:pPr>
      <w:r>
        <w:t xml:space="preserve">5.1 Scale Degree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Scale Degree</w:t>
            </w:r>
          </w:p>
        </w:tc>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Example in Key of C</w:t>
            </w:r>
          </w:p>
        </w:tc>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Label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w:t>
            </w:r>
          </w:p>
        </w:tc>
      </w:tr>
      <w:tr>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Flat 2</w:t>
            </w:r>
          </w:p>
        </w:tc>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Db</w:t>
            </w:r>
          </w:p>
        </w:tc>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Flat Two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w:t>
            </w:r>
          </w:p>
        </w:tc>
      </w:tr>
      <w:tr>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Flat 3</w:t>
            </w:r>
          </w:p>
        </w:tc>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Eb</w:t>
            </w:r>
          </w:p>
        </w:tc>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Flat Three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w:t>
            </w:r>
          </w:p>
        </w:tc>
      </w:tr>
      <w:tr>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4</w:t>
            </w:r>
          </w:p>
        </w:tc>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F</w:t>
            </w:r>
          </w:p>
        </w:tc>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Four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Sharp 4 / Sharp 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Sharp Four (Sharp Eleven in extended context)</w:t>
            </w:r>
          </w:p>
        </w:tc>
      </w:tr>
      <w:tr>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5</w:t>
            </w:r>
          </w:p>
        </w:tc>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G</w:t>
            </w:r>
          </w:p>
        </w:tc>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Five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Flat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Flat Five</w:t>
            </w:r>
          </w:p>
        </w:tc>
      </w:tr>
      <w:tr>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Sharp 5</w:t>
            </w:r>
          </w:p>
        </w:tc>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G#</w:t>
            </w:r>
          </w:p>
        </w:tc>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Sharp Five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Flat 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Flat Six</w:t>
            </w:r>
          </w:p>
        </w:tc>
      </w:tr>
      <w:tr>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6</w:t>
            </w:r>
          </w:p>
        </w:tc>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A</w:t>
            </w:r>
          </w:p>
        </w:tc>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Six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Flat 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Flat Seven</w:t>
            </w:r>
          </w:p>
        </w:tc>
      </w:tr>
      <w:tr>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7</w:t>
            </w:r>
          </w:p>
        </w:tc>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B</w:t>
            </w:r>
          </w:p>
        </w:tc>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Seven</w:t>
            </w:r>
          </w:p>
        </w:tc>
      </w:tr>
    </w:tbl>
    <w:p>
      <w:pPr>
        <w:spacing w:before="280"/>
      </w:pPr>
    </w:p>
    <w:p>
      <w:pPr>
        <w:pStyle w:val="Heading2"/>
      </w:pPr>
      <w:r>
        <w:t xml:space="preserve">5.2 Chord Quality and Alterations</w:t>
      </w:r>
    </w:p>
    <w:p>
      <w:pPr>
        <w:spacing w:after="160"/>
      </w:pPr>
      <w:r>
        <w:t xml:space="preserve">Chord quality describes the type of chord built on the scale degree root. Alterations (flat or sharp modifications to the 5th, 9th, 11th, or 13th) are listed simultaneously — order does not matter.</w:t>
      </w:r>
    </w:p>
    <w:p>
      <w:pPr>
        <w:spacing w:after="160"/>
      </w:pPr>
      <w:r>
        <w:t xml:space="preserve">Kenneth's conventions: flats preferred over sharps except for Sharp 4/Sharp 11 and Sharp 9. The 11th is only ever sharped, never flatted. The 13th is generally left natural.</w:t>
      </w:r>
    </w:p>
    <w:p>
      <w:pPr>
        <w:pStyle w:val="Heading2"/>
      </w:pPr>
      <w:r>
        <w:t xml:space="preserve">5.3 Slash / Over Chords</w:t>
      </w:r>
    </w:p>
    <w:p>
      <w:pPr>
        <w:spacing w:after="160"/>
      </w:pPr>
      <w:r>
        <w:t xml:space="preserve">Slash chords (e.g. A/C#, G/D) are labeled with both the chord degree and the bass note degree: "Five, Major over Seven" or "Four, Major over One."</w:t>
      </w:r>
    </w:p>
    <w:p>
      <w:pPr>
        <w:pStyle w:val="Heading1"/>
      </w:pPr>
      <w:r>
        <w:t xml:space="preserve">6. Demo Song Workflow</w:t>
      </w:r>
    </w:p>
    <w:p>
      <w:pPr>
        <w:pStyle w:val="Heading2"/>
      </w:pPr>
      <w:r>
        <w:t xml:space="preserve">6.1 One Style + One Feel Per Demo Song</w:t>
      </w:r>
    </w:p>
    <w:p>
      <w:pPr>
        <w:spacing w:after="160"/>
      </w:pPr>
      <w:r>
        <w:t xml:space="preserve">Each demo song focuses on a single Style and a single Feel. State both clearly before recording so they can be applied to every chunk extracted from that session.</w:t>
      </w:r>
    </w:p>
    <w:p>
      <w:pPr>
        <w:pStyle w:val="Heading2"/>
      </w:pPr>
      <w:r>
        <w:t xml:space="preserve">6.2 Building the Chart (Finale)</w:t>
      </w:r>
    </w:p>
    <w:p>
      <w:pPr>
        <w:pStyle w:val="ListParagraph"/>
        <w:numPr>
          <w:ilvl w:val="0"/>
          <w:numId w:val="2"/>
        </w:numPr>
        <w:spacing w:after="80"/>
      </w:pPr>
      <w:r>
        <w:t xml:space="preserve">Write chord symbols positioned at their correct beat location within each measure</w:t>
      </w:r>
    </w:p>
    <w:p>
      <w:pPr>
        <w:pStyle w:val="ListParagraph"/>
        <w:numPr>
          <w:ilvl w:val="0"/>
          <w:numId w:val="2"/>
        </w:numPr>
        <w:spacing w:after="80"/>
      </w:pPr>
      <w:r>
        <w:t xml:space="preserve">Use standard rhythm notation (regular noteheads, stems, beams) — NOT diamond-shaped rhythmic notation, which is harder to parse reliably</w:t>
      </w:r>
    </w:p>
    <w:p>
      <w:pPr>
        <w:pStyle w:val="ListParagraph"/>
        <w:numPr>
          <w:ilvl w:val="0"/>
          <w:numId w:val="2"/>
        </w:numPr>
        <w:spacing w:after="80"/>
      </w:pPr>
      <w:r>
        <w:t xml:space="preserve">Include section labels (Verse, Chorus, Vamp, etc.)</w:t>
      </w:r>
    </w:p>
    <w:p>
      <w:pPr>
        <w:pStyle w:val="ListParagraph"/>
        <w:numPr>
          <w:ilvl w:val="0"/>
          <w:numId w:val="2"/>
        </w:numPr>
        <w:spacing w:after="80"/>
      </w:pPr>
      <w:r>
        <w:t xml:space="preserve">Export as PDF</w:t>
      </w:r>
    </w:p>
    <w:p>
      <w:pPr>
        <w:pStyle w:val="Heading2"/>
      </w:pPr>
      <w:r>
        <w:t xml:space="preserve">6.3 Recording the MIDI (Studio One)</w:t>
      </w:r>
    </w:p>
    <w:p>
      <w:pPr>
        <w:pStyle w:val="ListParagraph"/>
        <w:numPr>
          <w:ilvl w:val="0"/>
          <w:numId w:val="2"/>
        </w:numPr>
        <w:spacing w:after="80"/>
      </w:pPr>
      <w:r>
        <w:t xml:space="preserve">Seven tracks, one per House Band instrument, in this order: Track 1 Piano, Track 2 Organ, Track 3 Aux Strings, Track 4 Guitar, Track 5 Bass, Track 6 Congas/Percussion, Track 7 Drums</w:t>
      </w:r>
    </w:p>
    <w:p>
      <w:pPr>
        <w:pStyle w:val="ListParagraph"/>
        <w:numPr>
          <w:ilvl w:val="0"/>
          <w:numId w:val="2"/>
        </w:numPr>
        <w:spacing w:after="80"/>
      </w:pPr>
      <w:r>
        <w:t xml:space="preserve">Recording begins exactly at measure 1, beat 1</w:t>
      </w:r>
    </w:p>
    <w:p>
      <w:pPr>
        <w:pStyle w:val="ListParagraph"/>
        <w:numPr>
          <w:ilvl w:val="0"/>
          <w:numId w:val="2"/>
        </w:numPr>
        <w:spacing w:after="80"/>
      </w:pPr>
      <w:r>
        <w:t xml:space="preserve">Constant tempo throughout (or tempo changes marked on the chart)</w:t>
      </w:r>
    </w:p>
    <w:p>
      <w:pPr>
        <w:pStyle w:val="ListParagraph"/>
        <w:numPr>
          <w:ilvl w:val="0"/>
          <w:numId w:val="2"/>
        </w:numPr>
        <w:spacing w:after="80"/>
      </w:pPr>
      <w:r>
        <w:t xml:space="preserve">Export as a single multi-track MIDI file</w:t>
      </w:r>
    </w:p>
    <w:p>
      <w:pPr>
        <w:pStyle w:val="Heading2"/>
      </w:pPr>
      <w:r>
        <w:t xml:space="preserve">6.4 Submitting for Extraction</w:t>
      </w:r>
    </w:p>
    <w:p>
      <w:pPr>
        <w:spacing w:after="160"/>
      </w:pPr>
      <w:r>
        <w:t xml:space="preserve">Submit: the Finale PDF chart + the multi-track MIDI file + Style + Feel + Mood (optional) + Aux Voicing (if applicable). The extraction pipeline reads the chart, aligns it to the MIDI timeline, slices each instrument track at chord boundaries, and saves individually labeled chunk files to the library.</w:t>
      </w:r>
    </w:p>
    <w:p>
      <w:pPr>
        <w:pStyle w:val="Heading1"/>
      </w:pPr>
      <w:r>
        <w:t xml:space="preserve">7. House Band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Slot</w:t>
            </w:r>
          </w:p>
        </w:tc>
        <w:tc>
          <w:tcPr>
            <w:tcW w:type="dxa" w:w="28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Musician</w:t>
            </w:r>
          </w:p>
        </w:tc>
        <w:tc>
          <w:tcPr>
            <w:tcW w:type="dxa" w:w="43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Instrument / Role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drums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Jason Washington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Drums — primary rhythm foundation</w:t>
            </w:r>
          </w:p>
        </w:tc>
      </w:tr>
      <w:tr>
        <w:tc>
          <w:tcPr>
            <w:tcW w:type="dxa" w:w="21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percussion</w:t>
            </w:r>
          </w:p>
        </w:tc>
        <w:tc>
          <w:tcPr>
            <w:tcW w:type="dxa" w:w="288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Diane Moore</w:t>
            </w:r>
          </w:p>
        </w:tc>
        <w:tc>
          <w:tcPr>
            <w:tcW w:type="dxa" w:w="43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Congas, tambourine, shakers, auxiliary groove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Terry Washington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Bass guitar — bass lines and pocket</w:t>
            </w:r>
          </w:p>
        </w:tc>
      </w:tr>
      <w:tr>
        <w:tc>
          <w:tcPr>
            <w:tcW w:type="dxa" w:w="21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keys</w:t>
            </w:r>
          </w:p>
        </w:tc>
        <w:tc>
          <w:tcPr>
            <w:tcW w:type="dxa" w:w="288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Julian Cross</w:t>
            </w:r>
          </w:p>
        </w:tc>
        <w:tc>
          <w:tcPr>
            <w:tcW w:type="dxa" w:w="43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Piano — gospel voicings and chord comping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organ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Paul Simmons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Hammond organ — runs, chord hits, pads</w:t>
            </w:r>
          </w:p>
        </w:tc>
      </w:tr>
      <w:tr>
        <w:tc>
          <w:tcPr>
            <w:tcW w:type="dxa" w:w="21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guitar</w:t>
            </w:r>
          </w:p>
        </w:tc>
        <w:tc>
          <w:tcPr>
            <w:tcW w:type="dxa" w:w="288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Sanchez Rivera</w:t>
            </w:r>
          </w:p>
        </w:tc>
        <w:tc>
          <w:tcPr>
            <w:tcW w:type="dxa" w:w="43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tcPr>
          <w:p>
            <w:r>
              <w:t xml:space="preserve">Rhythm and lead guitar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aux</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Larry Evans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Strings, pads, brass synth, bells, atmosphere</w:t>
            </w:r>
          </w:p>
        </w:tc>
      </w:tr>
    </w:tbl>
    <w:p>
      <w:pPr>
        <w:spacing w:after="160"/>
      </w:pPr>
      <w:r>
        <w:rPr>
          <w:i/>
          <w:iCs/>
        </w:rPr>
        <w:t xml:space="preserve">Note: Jason Washington and Terry Washington are intentionally named as a visual "twins" pairing. The drummer's name was updated from "Jason Briggs" (listed in VWB Master Vision Document v3.1) to "Jason Washington" — band-registry.js is the source of truth.</w:t>
      </w:r>
    </w:p>
    <w:p>
      <w:pPr>
        <w:pStyle w:val="Heading1"/>
      </w:pPr>
      <w:r>
        <w:t xml:space="preserve">8. Scalable, Additive Architecture</w:t>
      </w:r>
    </w:p>
    <w:p>
      <w:pPr>
        <w:spacing w:after="160"/>
      </w:pPr>
      <w:r>
        <w:t xml:space="preserve">Every new demo song adds new labeled chunks alongside existing ones. Nothing already in the library is restructured or rebuilt. This applies to Artist Series contributions as well — outside musician submissions use the identical seven-label system and the same Style/Feel/Mood/Chord vocabulary.</w:t>
      </w:r>
    </w:p>
    <w:p>
      <w:pPr>
        <w:pStyle w:val="Heading1"/>
      </w:pPr>
      <w:r>
        <w:t xml:space="preserve">9. Summary Checklist for Each New Demo Song</w:t>
      </w:r>
    </w:p>
    <w:p>
      <w:pPr>
        <w:pStyle w:val="ListParagraph"/>
        <w:numPr>
          <w:ilvl w:val="0"/>
          <w:numId w:val="2"/>
        </w:numPr>
        <w:spacing w:after="80"/>
      </w:pPr>
      <w:r>
        <w:t xml:space="preserve">Decide: Style, Feel, Mood (optional), Aux Voicing (if aux is playing)</w:t>
      </w:r>
    </w:p>
    <w:p>
      <w:pPr>
        <w:pStyle w:val="ListParagraph"/>
        <w:numPr>
          <w:ilvl w:val="0"/>
          <w:numId w:val="2"/>
        </w:numPr>
        <w:spacing w:after="80"/>
      </w:pPr>
      <w:r>
        <w:t xml:space="preserve">Build chart in Finale using standard rhythm notation and section labels</w:t>
      </w:r>
    </w:p>
    <w:p>
      <w:pPr>
        <w:pStyle w:val="ListParagraph"/>
        <w:numPr>
          <w:ilvl w:val="0"/>
          <w:numId w:val="2"/>
        </w:numPr>
        <w:spacing w:after="80"/>
      </w:pPr>
      <w:r>
        <w:t xml:space="preserve">Export chart as PDF</w:t>
      </w:r>
    </w:p>
    <w:p>
      <w:pPr>
        <w:pStyle w:val="ListParagraph"/>
        <w:numPr>
          <w:ilvl w:val="0"/>
          <w:numId w:val="2"/>
        </w:numPr>
        <w:spacing w:after="80"/>
      </w:pPr>
      <w:r>
        <w:t xml:space="preserve">Record all seven instrument tracks in Studio One starting at measure 1 beat 1, constant tempo</w:t>
      </w:r>
    </w:p>
    <w:p>
      <w:pPr>
        <w:pStyle w:val="ListParagraph"/>
        <w:numPr>
          <w:ilvl w:val="0"/>
          <w:numId w:val="2"/>
        </w:numPr>
        <w:spacing w:after="80"/>
      </w:pPr>
      <w:r>
        <w:t xml:space="preserve">Export as a single multi-track MIDI file</w:t>
      </w:r>
    </w:p>
    <w:p>
      <w:pPr>
        <w:pStyle w:val="ListParagraph"/>
        <w:numPr>
          <w:ilvl w:val="0"/>
          <w:numId w:val="2"/>
        </w:numPr>
        <w:spacing w:after="80"/>
      </w:pPr>
      <w:r>
        <w:t xml:space="preserve">Submit chart PDF + MIDI file + labels for chunk extraction</w:t>
      </w:r>
    </w:p>
    <w:p>
      <w:pPr>
        <w:pBdr>
          <w:bottom w:val="single" w:color="CCCCCC" w:sz="6" w:space="1"/>
        </w:pBdr>
        <w:spacing w:after="200" w:before="200"/>
      </w:pPr>
      <w:r>
        <w:t xml:space="preserve"/>
      </w:r>
    </w:p>
    <w:p>
      <w:pPr>
        <w:spacing w:before="200"/>
        <w:jc w:val="center"/>
      </w:pPr>
      <w:r>
        <w:rPr>
          <w:i/>
          <w:iCs/>
          <w:color w:val="888888"/>
          <w:sz w:val="18"/>
          <w:szCs w:val="18"/>
        </w:rPr>
        <w:t xml:space="preserve">Hollins Musical Productions International (HMPI)  •  Virtual Worship Band  •  v1.1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5F"/>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1F4E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2026-07-01T09:51:46.073Z</dcterms:created>
  <dcterms:modified xsi:type="dcterms:W3CDTF">2026-07-01T09:51:46.087Z</dcterms:modified>
</cp:coreProperties>
</file>

<file path=docProps/custom.xml><?xml version="1.0" encoding="utf-8"?>
<Properties xmlns="http://schemas.openxmlformats.org/officeDocument/2006/custom-properties" xmlns:vt="http://schemas.openxmlformats.org/officeDocument/2006/docPropsVTypes"/>
</file>