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D9D3" w14:textId="722E2E36" w:rsidR="00856C9D" w:rsidRPr="00856C9D" w:rsidRDefault="00856C9D" w:rsidP="00856C9D">
      <w:pPr>
        <w:jc w:val="center"/>
        <w:rPr>
          <w:b/>
          <w:bCs/>
          <w:color w:val="000000" w:themeColor="text1"/>
          <w:sz w:val="36"/>
          <w:szCs w:val="36"/>
        </w:rPr>
      </w:pPr>
      <w:r w:rsidRPr="00856C9D">
        <w:rPr>
          <w:b/>
          <w:bCs/>
          <w:color w:val="000000" w:themeColor="text1"/>
          <w:sz w:val="36"/>
          <w:szCs w:val="36"/>
        </w:rPr>
        <w:t>EEG Challenge Methodology Overview</w:t>
      </w:r>
    </w:p>
    <w:p w14:paraId="12C9B01C" w14:textId="77777777" w:rsidR="00C2286E" w:rsidRPr="00856C9D" w:rsidRDefault="005E28B6">
      <w:pPr>
        <w:pStyle w:val="Heading1"/>
        <w:rPr>
          <w:color w:val="000000" w:themeColor="text1"/>
        </w:rPr>
      </w:pPr>
      <w:r w:rsidRPr="00856C9D">
        <w:rPr>
          <w:color w:val="000000" w:themeColor="text1"/>
        </w:rPr>
        <w:t>1. Shared Components</w:t>
      </w:r>
    </w:p>
    <w:p w14:paraId="5E75E455" w14:textId="77777777" w:rsidR="00C2286E" w:rsidRPr="00856C9D" w:rsidRDefault="005E28B6">
      <w:pPr>
        <w:pStyle w:val="Heading2"/>
        <w:rPr>
          <w:color w:val="000000" w:themeColor="text1"/>
        </w:rPr>
      </w:pPr>
      <w:r w:rsidRPr="00856C9D">
        <w:rPr>
          <w:color w:val="000000" w:themeColor="text1"/>
        </w:rPr>
        <w:t>Architecture</w:t>
      </w:r>
    </w:p>
    <w:p w14:paraId="6BC579A0" w14:textId="77777777" w:rsidR="00C2286E" w:rsidRPr="00856C9D" w:rsidRDefault="005E28B6">
      <w:pPr>
        <w:rPr>
          <w:color w:val="000000" w:themeColor="text1"/>
        </w:rPr>
      </w:pPr>
      <w:r w:rsidRPr="00856C9D">
        <w:rPr>
          <w:color w:val="000000" w:themeColor="text1"/>
        </w:rPr>
        <w:t>Both models use a Vision Transformer (ViT-Small) with a SiT-v2 self-supervised pre-trained backbone. The backbone weights are frozen during fine-tuning and only the regression head is trained. Both models output a single scalar value (regression task), trained with MSE loss, AdamW optimizer, and a cosine learning rate schedule with warmup.</w:t>
      </w:r>
    </w:p>
    <w:p w14:paraId="11D7ECC8" w14:textId="77777777" w:rsidR="00C2286E" w:rsidRPr="00856C9D" w:rsidRDefault="005E28B6">
      <w:pPr>
        <w:pStyle w:val="Heading2"/>
        <w:rPr>
          <w:color w:val="000000" w:themeColor="text1"/>
        </w:rPr>
      </w:pPr>
      <w:r w:rsidRPr="00856C9D">
        <w:rPr>
          <w:color w:val="000000" w:themeColor="text1"/>
        </w:rPr>
        <w:t>Input Format</w:t>
      </w:r>
    </w:p>
    <w:p w14:paraId="23A37FA9" w14:textId="77777777" w:rsidR="00C2286E" w:rsidRPr="00856C9D" w:rsidRDefault="005E28B6">
      <w:pPr>
        <w:rPr>
          <w:color w:val="000000" w:themeColor="text1"/>
        </w:rPr>
      </w:pPr>
      <w:r w:rsidRPr="00856C9D">
        <w:rPr>
          <w:color w:val="000000" w:themeColor="text1"/>
        </w:rPr>
        <w:t>Each EEG recording has 128 channels. A separate spectrogram is computed for each channel, yielding a 128-channel × 224×224 input tensor — treated as a multi-channel image by the ViT.</w:t>
      </w:r>
    </w:p>
    <w:p w14:paraId="5265496A" w14:textId="77777777" w:rsidR="00C2286E" w:rsidRPr="00856C9D" w:rsidRDefault="005E28B6">
      <w:pPr>
        <w:pStyle w:val="Heading2"/>
        <w:rPr>
          <w:color w:val="000000" w:themeColor="text1"/>
        </w:rPr>
      </w:pPr>
      <w:r w:rsidRPr="00856C9D">
        <w:rPr>
          <w:color w:val="000000" w:themeColor="text1"/>
        </w:rPr>
        <w:t>Cross-Validation</w:t>
      </w:r>
    </w:p>
    <w:p w14:paraId="12BE4B3E" w14:textId="77777777" w:rsidR="00C2286E" w:rsidRPr="00856C9D" w:rsidRDefault="005E28B6">
      <w:pPr>
        <w:rPr>
          <w:color w:val="000000" w:themeColor="text1"/>
        </w:rPr>
      </w:pPr>
      <w:r w:rsidRPr="00856C9D">
        <w:rPr>
          <w:color w:val="000000" w:themeColor="text1"/>
        </w:rPr>
        <w:t>5-fold cross-validation, with splits done at the participant level: all files from a given participant are always assigned to the same fold, preventing data leakage.</w:t>
      </w:r>
    </w:p>
    <w:p w14:paraId="295933EF" w14:textId="77777777" w:rsidR="00C2286E" w:rsidRPr="00856C9D" w:rsidRDefault="005E28B6">
      <w:pPr>
        <w:pStyle w:val="Heading1"/>
        <w:rPr>
          <w:color w:val="000000" w:themeColor="text1"/>
        </w:rPr>
      </w:pPr>
      <w:r w:rsidRPr="00856C9D">
        <w:rPr>
          <w:color w:val="000000" w:themeColor="text1"/>
        </w:rPr>
        <w:t>2. Model 1 — Reaction Time Prediction</w:t>
      </w:r>
    </w:p>
    <w:p w14:paraId="5E2A2A52" w14:textId="77777777" w:rsidR="00C2286E" w:rsidRPr="00856C9D" w:rsidRDefault="005E28B6">
      <w:pPr>
        <w:pStyle w:val="Heading2"/>
        <w:rPr>
          <w:color w:val="000000" w:themeColor="text1"/>
        </w:rPr>
      </w:pPr>
      <w:r w:rsidRPr="00856C9D">
        <w:rPr>
          <w:color w:val="000000" w:themeColor="text1"/>
        </w:rPr>
        <w:t>Task &amp; Target</w:t>
      </w:r>
    </w:p>
    <w:p w14:paraId="12A6651B" w14:textId="77777777" w:rsidR="00C2286E" w:rsidRPr="00856C9D" w:rsidRDefault="005E28B6">
      <w:pPr>
        <w:pStyle w:val="ListBullet"/>
        <w:rPr>
          <w:color w:val="000000" w:themeColor="text1"/>
        </w:rPr>
      </w:pPr>
      <w:r w:rsidRPr="00856C9D">
        <w:rPr>
          <w:b/>
          <w:color w:val="000000" w:themeColor="text1"/>
        </w:rPr>
        <w:t xml:space="preserve">Task: </w:t>
      </w:r>
      <w:r w:rsidRPr="00856C9D">
        <w:rPr>
          <w:color w:val="000000" w:themeColor="text1"/>
        </w:rPr>
        <w:t>contrastChangeDetection runs only.</w:t>
      </w:r>
    </w:p>
    <w:p w14:paraId="14818412" w14:textId="77777777" w:rsidR="00C2286E" w:rsidRPr="00856C9D" w:rsidRDefault="005E28B6">
      <w:pPr>
        <w:pStyle w:val="ListBullet"/>
        <w:rPr>
          <w:color w:val="000000" w:themeColor="text1"/>
        </w:rPr>
      </w:pPr>
      <w:r w:rsidRPr="00856C9D">
        <w:rPr>
          <w:b/>
          <w:color w:val="000000" w:themeColor="text1"/>
        </w:rPr>
        <w:t xml:space="preserve">Target: </w:t>
      </w:r>
      <w:r w:rsidRPr="00856C9D">
        <w:rPr>
          <w:color w:val="000000" w:themeColor="text1"/>
        </w:rPr>
        <w:t>Reaction time (RT) from stimulus onset to button press. Values are z-score normalized (mean ≈ 1.638 s, std ≈ 0.366 s).</w:t>
      </w:r>
    </w:p>
    <w:p w14:paraId="47B4500D" w14:textId="77777777" w:rsidR="00C2286E" w:rsidRPr="00856C9D" w:rsidRDefault="005E28B6">
      <w:pPr>
        <w:pStyle w:val="Heading2"/>
        <w:rPr>
          <w:color w:val="000000" w:themeColor="text1"/>
        </w:rPr>
      </w:pPr>
      <w:r w:rsidRPr="00856C9D">
        <w:rPr>
          <w:color w:val="000000" w:themeColor="text1"/>
        </w:rPr>
        <w:t>Spectrogram Creation</w:t>
      </w:r>
    </w:p>
    <w:p w14:paraId="6B6FCE53" w14:textId="77777777" w:rsidR="00C2286E" w:rsidRPr="00856C9D" w:rsidRDefault="005E28B6">
      <w:pPr>
        <w:rPr>
          <w:color w:val="000000" w:themeColor="text1"/>
        </w:rPr>
      </w:pPr>
      <w:r w:rsidRPr="00856C9D">
        <w:rPr>
          <w:color w:val="000000" w:themeColor="text1"/>
        </w:rPr>
        <w:t>Spectrograms are created from short, stimulus-locked epochs using the following pipeline:</w:t>
      </w:r>
    </w:p>
    <w:p w14:paraId="3B4B2A8F" w14:textId="77777777" w:rsidR="00C2286E" w:rsidRPr="00856C9D" w:rsidRDefault="005E28B6">
      <w:pPr>
        <w:pStyle w:val="ListBullet"/>
        <w:rPr>
          <w:color w:val="000000" w:themeColor="text1"/>
        </w:rPr>
      </w:pPr>
      <w:r w:rsidRPr="00856C9D">
        <w:rPr>
          <w:b/>
          <w:color w:val="000000" w:themeColor="text1"/>
        </w:rPr>
        <w:t xml:space="preserve">Event parsing: </w:t>
      </w:r>
      <w:r w:rsidRPr="00856C9D">
        <w:rPr>
          <w:color w:val="000000" w:themeColor="text1"/>
        </w:rPr>
        <w:t>EEG annotations are parsed to identify target stimulus onset and button-press response for each trial.</w:t>
      </w:r>
    </w:p>
    <w:p w14:paraId="4DAC72B6" w14:textId="77777777" w:rsidR="00C2286E" w:rsidRPr="00856C9D" w:rsidRDefault="005E28B6">
      <w:pPr>
        <w:pStyle w:val="ListBullet"/>
        <w:rPr>
          <w:color w:val="000000" w:themeColor="text1"/>
        </w:rPr>
      </w:pPr>
      <w:r w:rsidRPr="00856C9D">
        <w:rPr>
          <w:b/>
          <w:color w:val="000000" w:themeColor="text1"/>
        </w:rPr>
        <w:t xml:space="preserve">Trial windowing: </w:t>
      </w:r>
      <w:r w:rsidRPr="00856C9D">
        <w:rPr>
          <w:color w:val="000000" w:themeColor="text1"/>
        </w:rPr>
        <w:t>A 2-second epoch is extracted starting 0.5 s after each stimulus onset (post-stimulus lock). Sliding sub-windows with a 1-second stride are created within this epoch.</w:t>
      </w:r>
    </w:p>
    <w:p w14:paraId="6BB983E2" w14:textId="77777777" w:rsidR="00C2286E" w:rsidRPr="00856C9D" w:rsidRDefault="005E28B6">
      <w:pPr>
        <w:pStyle w:val="ListBullet"/>
        <w:rPr>
          <w:color w:val="000000" w:themeColor="text1"/>
        </w:rPr>
      </w:pPr>
      <w:r w:rsidRPr="00856C9D">
        <w:rPr>
          <w:b/>
          <w:color w:val="000000" w:themeColor="text1"/>
        </w:rPr>
        <w:t xml:space="preserve">STFT parameters: </w:t>
      </w:r>
      <w:r w:rsidRPr="00856C9D">
        <w:rPr>
          <w:color w:val="000000" w:themeColor="text1"/>
        </w:rPr>
        <w:t>nperseg = 64, noverlap = 32, nfft = 128 (tuned for 200-sample / 2 s windows at 100 Hz).</w:t>
      </w:r>
    </w:p>
    <w:p w14:paraId="47057827" w14:textId="77777777" w:rsidR="00C2286E" w:rsidRPr="00856C9D" w:rsidRDefault="005E28B6">
      <w:pPr>
        <w:pStyle w:val="ListBullet"/>
        <w:rPr>
          <w:color w:val="000000" w:themeColor="text1"/>
        </w:rPr>
      </w:pPr>
      <w:r w:rsidRPr="00856C9D">
        <w:rPr>
          <w:b/>
          <w:color w:val="000000" w:themeColor="text1"/>
        </w:rPr>
        <w:t xml:space="preserve">Frequency focus: </w:t>
      </w:r>
      <w:r w:rsidRPr="00856C9D">
        <w:rPr>
          <w:color w:val="000000" w:themeColor="text1"/>
        </w:rPr>
        <w:t>0.5–50 Hz band retained.</w:t>
      </w:r>
    </w:p>
    <w:p w14:paraId="37DF3E2B" w14:textId="77777777" w:rsidR="00C2286E" w:rsidRPr="00856C9D" w:rsidRDefault="005E28B6">
      <w:pPr>
        <w:pStyle w:val="ListBullet"/>
        <w:rPr>
          <w:color w:val="000000" w:themeColor="text1"/>
        </w:rPr>
      </w:pPr>
      <w:r w:rsidRPr="00856C9D">
        <w:rPr>
          <w:b/>
          <w:color w:val="000000" w:themeColor="text1"/>
        </w:rPr>
        <w:t xml:space="preserve">Normalization: </w:t>
      </w:r>
      <w:r w:rsidRPr="00856C9D">
        <w:rPr>
          <w:color w:val="000000" w:themeColor="text1"/>
        </w:rPr>
        <w:t>Converted to dB, clipped to the 1st–99th percentile, then min-max normalized to [0, 1].</w:t>
      </w:r>
    </w:p>
    <w:p w14:paraId="0A60D4D6" w14:textId="77777777" w:rsidR="00C2286E" w:rsidRPr="00856C9D" w:rsidRDefault="005E28B6">
      <w:pPr>
        <w:pStyle w:val="ListBullet"/>
        <w:rPr>
          <w:color w:val="000000" w:themeColor="text1"/>
        </w:rPr>
      </w:pPr>
      <w:r w:rsidRPr="00856C9D">
        <w:rPr>
          <w:b/>
          <w:color w:val="000000" w:themeColor="text1"/>
        </w:rPr>
        <w:t xml:space="preserve">Resize: </w:t>
      </w:r>
      <w:r w:rsidRPr="00856C9D">
        <w:rPr>
          <w:color w:val="000000" w:themeColor="text1"/>
        </w:rPr>
        <w:t>Bilinear interpolation (scipy zoom) to 224×224 pixels.</w:t>
      </w:r>
    </w:p>
    <w:p w14:paraId="3FD1C7B8" w14:textId="77777777" w:rsidR="00C2286E" w:rsidRPr="00856C9D" w:rsidRDefault="005E28B6">
      <w:pPr>
        <w:pStyle w:val="ListBullet"/>
        <w:rPr>
          <w:color w:val="000000" w:themeColor="text1"/>
        </w:rPr>
      </w:pPr>
      <w:r w:rsidRPr="00856C9D">
        <w:rPr>
          <w:b/>
          <w:color w:val="000000" w:themeColor="text1"/>
        </w:rPr>
        <w:lastRenderedPageBreak/>
        <w:t xml:space="preserve">Output: </w:t>
      </w:r>
      <w:r w:rsidRPr="00856C9D">
        <w:rPr>
          <w:color w:val="000000" w:themeColor="text1"/>
        </w:rPr>
        <w:t>Shape (n_windows, 128, 224, 224), stored in processed_windows/f{0..4}/ as .npz files alongside RT and correctness metadata.</w:t>
      </w:r>
    </w:p>
    <w:p w14:paraId="6DE7BD9A" w14:textId="77777777" w:rsidR="00C2286E" w:rsidRPr="00856C9D" w:rsidRDefault="005E28B6">
      <w:pPr>
        <w:pStyle w:val="Heading1"/>
        <w:rPr>
          <w:color w:val="000000" w:themeColor="text1"/>
        </w:rPr>
      </w:pPr>
      <w:r w:rsidRPr="00856C9D">
        <w:rPr>
          <w:color w:val="000000" w:themeColor="text1"/>
        </w:rPr>
        <w:t>3. Model 2 — P-Factor Prediction</w:t>
      </w:r>
    </w:p>
    <w:p w14:paraId="6E619C07" w14:textId="77777777" w:rsidR="00C2286E" w:rsidRPr="00856C9D" w:rsidRDefault="005E28B6">
      <w:pPr>
        <w:pStyle w:val="Heading2"/>
        <w:rPr>
          <w:color w:val="000000" w:themeColor="text1"/>
        </w:rPr>
      </w:pPr>
      <w:r w:rsidRPr="00856C9D">
        <w:rPr>
          <w:color w:val="000000" w:themeColor="text1"/>
        </w:rPr>
        <w:t>Task &amp; Target</w:t>
      </w:r>
    </w:p>
    <w:p w14:paraId="31ABA5B7" w14:textId="77777777" w:rsidR="00C2286E" w:rsidRPr="00856C9D" w:rsidRDefault="005E28B6">
      <w:pPr>
        <w:pStyle w:val="ListBullet"/>
        <w:rPr>
          <w:color w:val="000000" w:themeColor="text1"/>
        </w:rPr>
      </w:pPr>
      <w:r w:rsidRPr="00856C9D">
        <w:rPr>
          <w:b/>
          <w:color w:val="000000" w:themeColor="text1"/>
        </w:rPr>
        <w:t xml:space="preserve">Tasks: </w:t>
      </w:r>
      <w:r w:rsidRPr="00856C9D">
        <w:rPr>
          <w:color w:val="000000" w:themeColor="text1"/>
        </w:rPr>
        <w:t>All tasks except contrastChangeDetection: Despicable Me, Diary of a Wimpy Kid, Resting State, seqLearning, surroundSupp, symbolSearch, ThePresent, FunwithFractals.</w:t>
      </w:r>
    </w:p>
    <w:p w14:paraId="210129FC" w14:textId="77777777" w:rsidR="00C2286E" w:rsidRPr="00856C9D" w:rsidRDefault="005E28B6">
      <w:pPr>
        <w:pStyle w:val="ListBullet"/>
        <w:rPr>
          <w:color w:val="000000" w:themeColor="text1"/>
        </w:rPr>
      </w:pPr>
      <w:r w:rsidRPr="00856C9D">
        <w:rPr>
          <w:b/>
          <w:color w:val="000000" w:themeColor="text1"/>
        </w:rPr>
        <w:t xml:space="preserve">Target: </w:t>
      </w:r>
      <w:r w:rsidRPr="00856C9D">
        <w:rPr>
          <w:color w:val="000000" w:themeColor="text1"/>
        </w:rPr>
        <w:t>P-factor — a trans-diagnostic psychiatric risk score loaded from participants.tsv / all_participants.csv, matched to each recording by participant ID.</w:t>
      </w:r>
    </w:p>
    <w:p w14:paraId="44B46D7B" w14:textId="77777777" w:rsidR="00C2286E" w:rsidRPr="00856C9D" w:rsidRDefault="005E28B6">
      <w:pPr>
        <w:pStyle w:val="Heading2"/>
        <w:rPr>
          <w:color w:val="000000" w:themeColor="text1"/>
        </w:rPr>
      </w:pPr>
      <w:r w:rsidRPr="00856C9D">
        <w:rPr>
          <w:color w:val="000000" w:themeColor="text1"/>
        </w:rPr>
        <w:t>Spectrogram Creation</w:t>
      </w:r>
    </w:p>
    <w:p w14:paraId="58D8E5B8" w14:textId="77777777" w:rsidR="00C2286E" w:rsidRPr="00856C9D" w:rsidRDefault="005E28B6">
      <w:pPr>
        <w:rPr>
          <w:color w:val="000000" w:themeColor="text1"/>
        </w:rPr>
      </w:pPr>
      <w:r w:rsidRPr="00856C9D">
        <w:rPr>
          <w:color w:val="000000" w:themeColor="text1"/>
        </w:rPr>
        <w:t>Because there is no stimulus structure, spectrograms are generated from continuous sliding windows across the full recording, using much longer windows for better spectral resolution:</w:t>
      </w:r>
    </w:p>
    <w:p w14:paraId="13F19C1D" w14:textId="77777777" w:rsidR="00C2286E" w:rsidRPr="00856C9D" w:rsidRDefault="005E28B6">
      <w:pPr>
        <w:pStyle w:val="ListBullet"/>
        <w:rPr>
          <w:color w:val="000000" w:themeColor="text1"/>
        </w:rPr>
      </w:pPr>
      <w:r w:rsidRPr="00856C9D">
        <w:rPr>
          <w:b/>
          <w:color w:val="000000" w:themeColor="text1"/>
        </w:rPr>
        <w:t xml:space="preserve">Windowing: </w:t>
      </w:r>
      <w:r w:rsidRPr="00856C9D">
        <w:rPr>
          <w:color w:val="000000" w:themeColor="text1"/>
        </w:rPr>
        <w:t>Continuous, non-event-locked sliding windows across the entire recording. Window lengths of 30 s and 45 s were explored (see transformer/channel_wise/30s/ and 45s/ directories).</w:t>
      </w:r>
    </w:p>
    <w:p w14:paraId="36FEB6F6" w14:textId="77777777" w:rsidR="00C2286E" w:rsidRPr="00856C9D" w:rsidRDefault="005E28B6">
      <w:pPr>
        <w:pStyle w:val="ListBullet"/>
        <w:rPr>
          <w:color w:val="000000" w:themeColor="text1"/>
        </w:rPr>
      </w:pPr>
      <w:r w:rsidRPr="00856C9D">
        <w:rPr>
          <w:b/>
          <w:color w:val="000000" w:themeColor="text1"/>
        </w:rPr>
        <w:t xml:space="preserve">STFT parameters: </w:t>
      </w:r>
      <w:r w:rsidRPr="00856C9D">
        <w:rPr>
          <w:color w:val="000000" w:themeColor="text1"/>
        </w:rPr>
        <w:t>Adapt to window length — e.g., 30 s @ 100 Hz (3000 samples): nperseg = 256, nfft = 512; 45 s (4500 samples): nperseg = 512, nfft = 512. This gives significantly higher frequency resolution compared to Model 1.</w:t>
      </w:r>
    </w:p>
    <w:p w14:paraId="64BDDE92" w14:textId="77777777" w:rsidR="00C2286E" w:rsidRPr="00856C9D" w:rsidRDefault="005E28B6">
      <w:pPr>
        <w:pStyle w:val="ListBullet"/>
        <w:rPr>
          <w:color w:val="000000" w:themeColor="text1"/>
        </w:rPr>
      </w:pPr>
      <w:r w:rsidRPr="00856C9D">
        <w:rPr>
          <w:b/>
          <w:color w:val="000000" w:themeColor="text1"/>
        </w:rPr>
        <w:t xml:space="preserve">Frequency focus: </w:t>
      </w:r>
      <w:r w:rsidRPr="00856C9D">
        <w:rPr>
          <w:color w:val="000000" w:themeColor="text1"/>
        </w:rPr>
        <w:t>0.5–50 Hz band retained.</w:t>
      </w:r>
    </w:p>
    <w:p w14:paraId="631073C2" w14:textId="77777777" w:rsidR="00C2286E" w:rsidRPr="00856C9D" w:rsidRDefault="005E28B6">
      <w:pPr>
        <w:pStyle w:val="ListBullet"/>
        <w:rPr>
          <w:color w:val="000000" w:themeColor="text1"/>
        </w:rPr>
      </w:pPr>
      <w:r w:rsidRPr="00856C9D">
        <w:rPr>
          <w:b/>
          <w:color w:val="000000" w:themeColor="text1"/>
        </w:rPr>
        <w:t xml:space="preserve">Normalization: </w:t>
      </w:r>
      <w:r w:rsidRPr="00856C9D">
        <w:rPr>
          <w:color w:val="000000" w:themeColor="text1"/>
        </w:rPr>
        <w:t>Same pipeline as Model 1 — dB conversion, percentile clipping, min-max normalization.</w:t>
      </w:r>
    </w:p>
    <w:p w14:paraId="0935C8D3" w14:textId="77777777" w:rsidR="00C2286E" w:rsidRPr="00856C9D" w:rsidRDefault="005E28B6">
      <w:pPr>
        <w:pStyle w:val="ListBullet"/>
        <w:rPr>
          <w:color w:val="000000" w:themeColor="text1"/>
        </w:rPr>
      </w:pPr>
      <w:r w:rsidRPr="00856C9D">
        <w:rPr>
          <w:b/>
          <w:color w:val="000000" w:themeColor="text1"/>
        </w:rPr>
        <w:t xml:space="preserve">Resize: </w:t>
      </w:r>
      <w:r w:rsidRPr="00856C9D">
        <w:rPr>
          <w:color w:val="000000" w:themeColor="text1"/>
        </w:rPr>
        <w:t>Bilinear interpolation to 224×224 pixels.</w:t>
      </w:r>
    </w:p>
    <w:p w14:paraId="6F65F6FB" w14:textId="77777777" w:rsidR="00C2286E" w:rsidRPr="00856C9D" w:rsidRDefault="005E28B6">
      <w:pPr>
        <w:pStyle w:val="ListBullet"/>
        <w:rPr>
          <w:color w:val="000000" w:themeColor="text1"/>
        </w:rPr>
      </w:pPr>
      <w:r w:rsidRPr="00856C9D">
        <w:rPr>
          <w:b/>
          <w:color w:val="000000" w:themeColor="text1"/>
        </w:rPr>
        <w:t xml:space="preserve">Output: </w:t>
      </w:r>
      <w:r w:rsidRPr="00856C9D">
        <w:rPr>
          <w:color w:val="000000" w:themeColor="text1"/>
        </w:rPr>
        <w:t>Shape (n_spectrograms, 128, 224, 224), stored in spectrograms_5fold/f{0..4}/ as .npz files. Labels (p-factor) are loaded from the CSV and matched at load time.</w:t>
      </w:r>
    </w:p>
    <w:p w14:paraId="35C0DB18" w14:textId="77777777" w:rsidR="00C2286E" w:rsidRPr="00856C9D" w:rsidRDefault="005E28B6">
      <w:pPr>
        <w:pStyle w:val="Heading1"/>
        <w:rPr>
          <w:color w:val="000000" w:themeColor="text1"/>
        </w:rPr>
      </w:pPr>
      <w:r w:rsidRPr="00856C9D">
        <w:rPr>
          <w:color w:val="000000" w:themeColor="text1"/>
        </w:rPr>
        <w:t>4. Key Differences at a Glance</w:t>
      </w:r>
    </w:p>
    <w:tbl>
      <w:tblPr>
        <w:tblStyle w:val="TableGrid"/>
        <w:tblW w:w="0" w:type="auto"/>
        <w:tblLook w:val="04A0" w:firstRow="1" w:lastRow="0" w:firstColumn="1" w:lastColumn="0" w:noHBand="0" w:noVBand="1"/>
      </w:tblPr>
      <w:tblGrid>
        <w:gridCol w:w="2880"/>
        <w:gridCol w:w="2880"/>
        <w:gridCol w:w="2880"/>
      </w:tblGrid>
      <w:tr w:rsidR="00856C9D" w:rsidRPr="00856C9D" w14:paraId="651BC77C" w14:textId="77777777">
        <w:tc>
          <w:tcPr>
            <w:tcW w:w="2880" w:type="dxa"/>
          </w:tcPr>
          <w:p w14:paraId="42A1EE60" w14:textId="77777777" w:rsidR="00C2286E" w:rsidRPr="00856C9D" w:rsidRDefault="00C2286E">
            <w:pPr>
              <w:rPr>
                <w:color w:val="000000" w:themeColor="text1"/>
              </w:rPr>
            </w:pPr>
          </w:p>
        </w:tc>
        <w:tc>
          <w:tcPr>
            <w:tcW w:w="2880" w:type="dxa"/>
          </w:tcPr>
          <w:p w14:paraId="5942BDBA" w14:textId="77777777" w:rsidR="00C2286E" w:rsidRPr="00856C9D" w:rsidRDefault="005E28B6">
            <w:pPr>
              <w:rPr>
                <w:color w:val="000000" w:themeColor="text1"/>
              </w:rPr>
            </w:pPr>
            <w:r w:rsidRPr="00856C9D">
              <w:rPr>
                <w:b/>
                <w:color w:val="000000" w:themeColor="text1"/>
              </w:rPr>
              <w:t>Model 1</w:t>
            </w:r>
          </w:p>
        </w:tc>
        <w:tc>
          <w:tcPr>
            <w:tcW w:w="2880" w:type="dxa"/>
          </w:tcPr>
          <w:p w14:paraId="70757524" w14:textId="77777777" w:rsidR="00C2286E" w:rsidRPr="00856C9D" w:rsidRDefault="005E28B6">
            <w:pPr>
              <w:rPr>
                <w:color w:val="000000" w:themeColor="text1"/>
              </w:rPr>
            </w:pPr>
            <w:r w:rsidRPr="00856C9D">
              <w:rPr>
                <w:b/>
                <w:color w:val="000000" w:themeColor="text1"/>
              </w:rPr>
              <w:t>Model 2</w:t>
            </w:r>
          </w:p>
        </w:tc>
      </w:tr>
      <w:tr w:rsidR="00856C9D" w:rsidRPr="00856C9D" w14:paraId="6E8882E5" w14:textId="77777777">
        <w:tc>
          <w:tcPr>
            <w:tcW w:w="2880" w:type="dxa"/>
          </w:tcPr>
          <w:p w14:paraId="75C0BEFA" w14:textId="77777777" w:rsidR="00C2286E" w:rsidRPr="00856C9D" w:rsidRDefault="005E28B6">
            <w:pPr>
              <w:rPr>
                <w:color w:val="000000" w:themeColor="text1"/>
              </w:rPr>
            </w:pPr>
            <w:r w:rsidRPr="00856C9D">
              <w:rPr>
                <w:b/>
                <w:color w:val="000000" w:themeColor="text1"/>
              </w:rPr>
              <w:t>Task</w:t>
            </w:r>
          </w:p>
        </w:tc>
        <w:tc>
          <w:tcPr>
            <w:tcW w:w="2880" w:type="dxa"/>
          </w:tcPr>
          <w:p w14:paraId="7E6B8257" w14:textId="77777777" w:rsidR="00C2286E" w:rsidRPr="00856C9D" w:rsidRDefault="005E28B6">
            <w:pPr>
              <w:rPr>
                <w:color w:val="000000" w:themeColor="text1"/>
              </w:rPr>
            </w:pPr>
            <w:r w:rsidRPr="00856C9D">
              <w:rPr>
                <w:color w:val="000000" w:themeColor="text1"/>
              </w:rPr>
              <w:t>contrastChangeDetection only</w:t>
            </w:r>
          </w:p>
        </w:tc>
        <w:tc>
          <w:tcPr>
            <w:tcW w:w="2880" w:type="dxa"/>
          </w:tcPr>
          <w:p w14:paraId="7D7437AA" w14:textId="77777777" w:rsidR="00C2286E" w:rsidRPr="00856C9D" w:rsidRDefault="005E28B6">
            <w:pPr>
              <w:rPr>
                <w:color w:val="000000" w:themeColor="text1"/>
              </w:rPr>
            </w:pPr>
            <w:r w:rsidRPr="00856C9D">
              <w:rPr>
                <w:color w:val="000000" w:themeColor="text1"/>
              </w:rPr>
              <w:t>All other tasks</w:t>
            </w:r>
          </w:p>
        </w:tc>
      </w:tr>
      <w:tr w:rsidR="00856C9D" w:rsidRPr="00856C9D" w14:paraId="30F9FA43" w14:textId="77777777">
        <w:tc>
          <w:tcPr>
            <w:tcW w:w="2880" w:type="dxa"/>
          </w:tcPr>
          <w:p w14:paraId="06127B10" w14:textId="77777777" w:rsidR="00C2286E" w:rsidRPr="00856C9D" w:rsidRDefault="005E28B6">
            <w:pPr>
              <w:rPr>
                <w:color w:val="000000" w:themeColor="text1"/>
              </w:rPr>
            </w:pPr>
            <w:r w:rsidRPr="00856C9D">
              <w:rPr>
                <w:b/>
                <w:color w:val="000000" w:themeColor="text1"/>
              </w:rPr>
              <w:t>Target</w:t>
            </w:r>
          </w:p>
        </w:tc>
        <w:tc>
          <w:tcPr>
            <w:tcW w:w="2880" w:type="dxa"/>
          </w:tcPr>
          <w:p w14:paraId="0E07CFA2" w14:textId="77777777" w:rsidR="00C2286E" w:rsidRPr="00856C9D" w:rsidRDefault="005E28B6">
            <w:pPr>
              <w:rPr>
                <w:color w:val="000000" w:themeColor="text1"/>
              </w:rPr>
            </w:pPr>
            <w:r w:rsidRPr="00856C9D">
              <w:rPr>
                <w:color w:val="000000" w:themeColor="text1"/>
              </w:rPr>
              <w:t>Reaction time (RT)</w:t>
            </w:r>
          </w:p>
        </w:tc>
        <w:tc>
          <w:tcPr>
            <w:tcW w:w="2880" w:type="dxa"/>
          </w:tcPr>
          <w:p w14:paraId="5CB543E1" w14:textId="77777777" w:rsidR="00C2286E" w:rsidRPr="00856C9D" w:rsidRDefault="005E28B6">
            <w:pPr>
              <w:rPr>
                <w:color w:val="000000" w:themeColor="text1"/>
              </w:rPr>
            </w:pPr>
            <w:r w:rsidRPr="00856C9D">
              <w:rPr>
                <w:color w:val="000000" w:themeColor="text1"/>
              </w:rPr>
              <w:t>P-factor</w:t>
            </w:r>
          </w:p>
        </w:tc>
      </w:tr>
      <w:tr w:rsidR="00856C9D" w:rsidRPr="00856C9D" w14:paraId="01B55214" w14:textId="77777777">
        <w:tc>
          <w:tcPr>
            <w:tcW w:w="2880" w:type="dxa"/>
          </w:tcPr>
          <w:p w14:paraId="0102A8EC" w14:textId="77777777" w:rsidR="00C2286E" w:rsidRPr="00856C9D" w:rsidRDefault="005E28B6">
            <w:pPr>
              <w:rPr>
                <w:color w:val="000000" w:themeColor="text1"/>
              </w:rPr>
            </w:pPr>
            <w:r w:rsidRPr="00856C9D">
              <w:rPr>
                <w:b/>
                <w:color w:val="000000" w:themeColor="text1"/>
              </w:rPr>
              <w:t>Windowing</w:t>
            </w:r>
          </w:p>
        </w:tc>
        <w:tc>
          <w:tcPr>
            <w:tcW w:w="2880" w:type="dxa"/>
          </w:tcPr>
          <w:p w14:paraId="5E170B46" w14:textId="77777777" w:rsidR="00C2286E" w:rsidRPr="00856C9D" w:rsidRDefault="005E28B6">
            <w:pPr>
              <w:rPr>
                <w:color w:val="000000" w:themeColor="text1"/>
              </w:rPr>
            </w:pPr>
            <w:r w:rsidRPr="00856C9D">
              <w:rPr>
                <w:color w:val="000000" w:themeColor="text1"/>
              </w:rPr>
              <w:t>Trial-locked (0.5 s post-stimulus)</w:t>
            </w:r>
          </w:p>
        </w:tc>
        <w:tc>
          <w:tcPr>
            <w:tcW w:w="2880" w:type="dxa"/>
          </w:tcPr>
          <w:p w14:paraId="35185659" w14:textId="77777777" w:rsidR="00C2286E" w:rsidRPr="00856C9D" w:rsidRDefault="005E28B6">
            <w:pPr>
              <w:rPr>
                <w:color w:val="000000" w:themeColor="text1"/>
              </w:rPr>
            </w:pPr>
            <w:r w:rsidRPr="00856C9D">
              <w:rPr>
                <w:color w:val="000000" w:themeColor="text1"/>
              </w:rPr>
              <w:t>Continuous sliding windows</w:t>
            </w:r>
          </w:p>
        </w:tc>
      </w:tr>
      <w:tr w:rsidR="00856C9D" w:rsidRPr="00856C9D" w14:paraId="4E1DF18B" w14:textId="77777777">
        <w:tc>
          <w:tcPr>
            <w:tcW w:w="2880" w:type="dxa"/>
          </w:tcPr>
          <w:p w14:paraId="241A7028" w14:textId="77777777" w:rsidR="00C2286E" w:rsidRPr="00856C9D" w:rsidRDefault="005E28B6">
            <w:pPr>
              <w:rPr>
                <w:color w:val="000000" w:themeColor="text1"/>
              </w:rPr>
            </w:pPr>
            <w:r w:rsidRPr="00856C9D">
              <w:rPr>
                <w:b/>
                <w:color w:val="000000" w:themeColor="text1"/>
              </w:rPr>
              <w:t>Window length</w:t>
            </w:r>
          </w:p>
        </w:tc>
        <w:tc>
          <w:tcPr>
            <w:tcW w:w="2880" w:type="dxa"/>
          </w:tcPr>
          <w:p w14:paraId="254D6C6D" w14:textId="77777777" w:rsidR="00C2286E" w:rsidRPr="00856C9D" w:rsidRDefault="005E28B6">
            <w:pPr>
              <w:rPr>
                <w:color w:val="000000" w:themeColor="text1"/>
              </w:rPr>
            </w:pPr>
            <w:r w:rsidRPr="00856C9D">
              <w:rPr>
                <w:color w:val="000000" w:themeColor="text1"/>
              </w:rPr>
              <w:t>2 s (200 samples @ 100 Hz)</w:t>
            </w:r>
          </w:p>
        </w:tc>
        <w:tc>
          <w:tcPr>
            <w:tcW w:w="2880" w:type="dxa"/>
          </w:tcPr>
          <w:p w14:paraId="26455D6D" w14:textId="77777777" w:rsidR="00C2286E" w:rsidRPr="00856C9D" w:rsidRDefault="005E28B6">
            <w:pPr>
              <w:rPr>
                <w:color w:val="000000" w:themeColor="text1"/>
              </w:rPr>
            </w:pPr>
            <w:r w:rsidRPr="00856C9D">
              <w:rPr>
                <w:color w:val="000000" w:themeColor="text1"/>
              </w:rPr>
              <w:t>30 s or 45 s (3000–4500 samples)</w:t>
            </w:r>
          </w:p>
        </w:tc>
      </w:tr>
      <w:tr w:rsidR="00856C9D" w:rsidRPr="00856C9D" w14:paraId="59F6AC0F" w14:textId="77777777">
        <w:tc>
          <w:tcPr>
            <w:tcW w:w="2880" w:type="dxa"/>
          </w:tcPr>
          <w:p w14:paraId="6DC83E41" w14:textId="77777777" w:rsidR="00C2286E" w:rsidRPr="00856C9D" w:rsidRDefault="005E28B6">
            <w:pPr>
              <w:rPr>
                <w:color w:val="000000" w:themeColor="text1"/>
              </w:rPr>
            </w:pPr>
            <w:r w:rsidRPr="00856C9D">
              <w:rPr>
                <w:b/>
                <w:color w:val="000000" w:themeColor="text1"/>
              </w:rPr>
              <w:t xml:space="preserve">STFT </w:t>
            </w:r>
            <w:proofErr w:type="spellStart"/>
            <w:r w:rsidRPr="00856C9D">
              <w:rPr>
                <w:b/>
                <w:color w:val="000000" w:themeColor="text1"/>
              </w:rPr>
              <w:t>nperseg</w:t>
            </w:r>
            <w:proofErr w:type="spellEnd"/>
          </w:p>
        </w:tc>
        <w:tc>
          <w:tcPr>
            <w:tcW w:w="2880" w:type="dxa"/>
          </w:tcPr>
          <w:p w14:paraId="36093EDF" w14:textId="77777777" w:rsidR="00C2286E" w:rsidRPr="00856C9D" w:rsidRDefault="005E28B6">
            <w:pPr>
              <w:rPr>
                <w:color w:val="000000" w:themeColor="text1"/>
              </w:rPr>
            </w:pPr>
            <w:r w:rsidRPr="00856C9D">
              <w:rPr>
                <w:color w:val="000000" w:themeColor="text1"/>
              </w:rPr>
              <w:t>64</w:t>
            </w:r>
          </w:p>
        </w:tc>
        <w:tc>
          <w:tcPr>
            <w:tcW w:w="2880" w:type="dxa"/>
          </w:tcPr>
          <w:p w14:paraId="1BBDC336" w14:textId="77777777" w:rsidR="00C2286E" w:rsidRPr="00856C9D" w:rsidRDefault="005E28B6">
            <w:pPr>
              <w:rPr>
                <w:color w:val="000000" w:themeColor="text1"/>
              </w:rPr>
            </w:pPr>
            <w:r w:rsidRPr="00856C9D">
              <w:rPr>
                <w:color w:val="000000" w:themeColor="text1"/>
              </w:rPr>
              <w:t>256–512</w:t>
            </w:r>
          </w:p>
        </w:tc>
      </w:tr>
      <w:tr w:rsidR="00856C9D" w:rsidRPr="00856C9D" w14:paraId="4E76305E" w14:textId="77777777">
        <w:tc>
          <w:tcPr>
            <w:tcW w:w="2880" w:type="dxa"/>
          </w:tcPr>
          <w:p w14:paraId="67339330" w14:textId="77777777" w:rsidR="00C2286E" w:rsidRPr="00856C9D" w:rsidRDefault="005E28B6">
            <w:pPr>
              <w:rPr>
                <w:color w:val="000000" w:themeColor="text1"/>
              </w:rPr>
            </w:pPr>
            <w:r w:rsidRPr="00856C9D">
              <w:rPr>
                <w:b/>
                <w:color w:val="000000" w:themeColor="text1"/>
              </w:rPr>
              <w:t>Frequency res.</w:t>
            </w:r>
          </w:p>
        </w:tc>
        <w:tc>
          <w:tcPr>
            <w:tcW w:w="2880" w:type="dxa"/>
          </w:tcPr>
          <w:p w14:paraId="40A28D2D" w14:textId="77777777" w:rsidR="00C2286E" w:rsidRPr="00856C9D" w:rsidRDefault="005E28B6">
            <w:pPr>
              <w:rPr>
                <w:color w:val="000000" w:themeColor="text1"/>
              </w:rPr>
            </w:pPr>
            <w:r w:rsidRPr="00856C9D">
              <w:rPr>
                <w:color w:val="000000" w:themeColor="text1"/>
              </w:rPr>
              <w:t>Low</w:t>
            </w:r>
          </w:p>
        </w:tc>
        <w:tc>
          <w:tcPr>
            <w:tcW w:w="2880" w:type="dxa"/>
          </w:tcPr>
          <w:p w14:paraId="370ED10A" w14:textId="77777777" w:rsidR="00C2286E" w:rsidRPr="00856C9D" w:rsidRDefault="005E28B6">
            <w:pPr>
              <w:rPr>
                <w:color w:val="000000" w:themeColor="text1"/>
              </w:rPr>
            </w:pPr>
            <w:r w:rsidRPr="00856C9D">
              <w:rPr>
                <w:color w:val="000000" w:themeColor="text1"/>
              </w:rPr>
              <w:t>High</w:t>
            </w:r>
          </w:p>
        </w:tc>
      </w:tr>
      <w:tr w:rsidR="00856C9D" w:rsidRPr="00856C9D" w14:paraId="058658A2" w14:textId="77777777">
        <w:tc>
          <w:tcPr>
            <w:tcW w:w="2880" w:type="dxa"/>
          </w:tcPr>
          <w:p w14:paraId="272A67C8" w14:textId="77777777" w:rsidR="00C2286E" w:rsidRPr="00856C9D" w:rsidRDefault="005E28B6">
            <w:pPr>
              <w:rPr>
                <w:color w:val="000000" w:themeColor="text1"/>
              </w:rPr>
            </w:pPr>
            <w:r w:rsidRPr="00856C9D">
              <w:rPr>
                <w:b/>
                <w:color w:val="000000" w:themeColor="text1"/>
              </w:rPr>
              <w:t>Label source</w:t>
            </w:r>
          </w:p>
        </w:tc>
        <w:tc>
          <w:tcPr>
            <w:tcW w:w="2880" w:type="dxa"/>
          </w:tcPr>
          <w:p w14:paraId="20DC3122" w14:textId="77777777" w:rsidR="00C2286E" w:rsidRPr="00856C9D" w:rsidRDefault="005E28B6">
            <w:pPr>
              <w:rPr>
                <w:color w:val="000000" w:themeColor="text1"/>
              </w:rPr>
            </w:pPr>
            <w:r w:rsidRPr="00856C9D">
              <w:rPr>
                <w:color w:val="000000" w:themeColor="text1"/>
              </w:rPr>
              <w:t>EEG event annotations</w:t>
            </w:r>
          </w:p>
        </w:tc>
        <w:tc>
          <w:tcPr>
            <w:tcW w:w="2880" w:type="dxa"/>
          </w:tcPr>
          <w:p w14:paraId="3A55B826" w14:textId="77777777" w:rsidR="00C2286E" w:rsidRPr="00856C9D" w:rsidRDefault="005E28B6">
            <w:pPr>
              <w:rPr>
                <w:color w:val="000000" w:themeColor="text1"/>
              </w:rPr>
            </w:pPr>
            <w:r w:rsidRPr="00856C9D">
              <w:rPr>
                <w:color w:val="000000" w:themeColor="text1"/>
              </w:rPr>
              <w:t>External CSV (participants.tsv)</w:t>
            </w:r>
          </w:p>
        </w:tc>
      </w:tr>
      <w:tr w:rsidR="00856C9D" w:rsidRPr="00856C9D" w14:paraId="25E7602A" w14:textId="77777777">
        <w:tc>
          <w:tcPr>
            <w:tcW w:w="2880" w:type="dxa"/>
          </w:tcPr>
          <w:p w14:paraId="0E02F5A1" w14:textId="77777777" w:rsidR="00C2286E" w:rsidRPr="00856C9D" w:rsidRDefault="005E28B6">
            <w:pPr>
              <w:rPr>
                <w:color w:val="000000" w:themeColor="text1"/>
              </w:rPr>
            </w:pPr>
            <w:r w:rsidRPr="00856C9D">
              <w:rPr>
                <w:b/>
                <w:color w:val="000000" w:themeColor="text1"/>
              </w:rPr>
              <w:t xml:space="preserve">Training data </w:t>
            </w:r>
            <w:proofErr w:type="spellStart"/>
            <w:r w:rsidRPr="00856C9D">
              <w:rPr>
                <w:b/>
                <w:color w:val="000000" w:themeColor="text1"/>
              </w:rPr>
              <w:t>dir</w:t>
            </w:r>
            <w:proofErr w:type="spellEnd"/>
          </w:p>
        </w:tc>
        <w:tc>
          <w:tcPr>
            <w:tcW w:w="2880" w:type="dxa"/>
          </w:tcPr>
          <w:p w14:paraId="2295CC80" w14:textId="77777777" w:rsidR="00C2286E" w:rsidRPr="00856C9D" w:rsidRDefault="005E28B6">
            <w:pPr>
              <w:rPr>
                <w:color w:val="000000" w:themeColor="text1"/>
              </w:rPr>
            </w:pPr>
            <w:r w:rsidRPr="00856C9D">
              <w:rPr>
                <w:color w:val="000000" w:themeColor="text1"/>
              </w:rPr>
              <w:t>processed_windows/</w:t>
            </w:r>
          </w:p>
        </w:tc>
        <w:tc>
          <w:tcPr>
            <w:tcW w:w="2880" w:type="dxa"/>
          </w:tcPr>
          <w:p w14:paraId="67D30804" w14:textId="77777777" w:rsidR="00C2286E" w:rsidRPr="00856C9D" w:rsidRDefault="005E28B6">
            <w:pPr>
              <w:rPr>
                <w:color w:val="000000" w:themeColor="text1"/>
              </w:rPr>
            </w:pPr>
            <w:r w:rsidRPr="00856C9D">
              <w:rPr>
                <w:color w:val="000000" w:themeColor="text1"/>
              </w:rPr>
              <w:t>spectrograms_5fold/</w:t>
            </w:r>
          </w:p>
        </w:tc>
      </w:tr>
    </w:tbl>
    <w:p w14:paraId="3860F583" w14:textId="77777777" w:rsidR="00C2286E" w:rsidRPr="00856C9D" w:rsidRDefault="005E28B6">
      <w:pPr>
        <w:pStyle w:val="Heading1"/>
        <w:rPr>
          <w:color w:val="000000" w:themeColor="text1"/>
        </w:rPr>
      </w:pPr>
      <w:r w:rsidRPr="00856C9D">
        <w:rPr>
          <w:color w:val="000000" w:themeColor="text1"/>
        </w:rPr>
        <w:lastRenderedPageBreak/>
        <w:t>5. Design Rationale</w:t>
      </w:r>
    </w:p>
    <w:p w14:paraId="7AB77CA7" w14:textId="77777777" w:rsidR="00C2286E" w:rsidRPr="00856C9D" w:rsidRDefault="005E28B6">
      <w:pPr>
        <w:rPr>
          <w:color w:val="000000" w:themeColor="text1"/>
        </w:rPr>
      </w:pPr>
      <w:r w:rsidRPr="00856C9D">
        <w:rPr>
          <w:color w:val="000000" w:themeColor="text1"/>
        </w:rPr>
        <w:t>The two models differ in windowing strategy because they capture fundamentally different cognitive phenomena:</w:t>
      </w:r>
    </w:p>
    <w:p w14:paraId="6C35F93E" w14:textId="77777777" w:rsidR="00C2286E" w:rsidRPr="00856C9D" w:rsidRDefault="005E28B6">
      <w:pPr>
        <w:pStyle w:val="ListBullet"/>
        <w:rPr>
          <w:color w:val="000000" w:themeColor="text1"/>
        </w:rPr>
      </w:pPr>
      <w:r w:rsidRPr="00856C9D">
        <w:rPr>
          <w:b/>
          <w:color w:val="000000" w:themeColor="text1"/>
        </w:rPr>
        <w:t xml:space="preserve">Model 1 — temporal precision: </w:t>
      </w:r>
      <w:r w:rsidRPr="00856C9D">
        <w:rPr>
          <w:color w:val="000000" w:themeColor="text1"/>
        </w:rPr>
        <w:t>Model 1 needs temporal precision: short 2-second windows locked to the stimulus capture the transient neural response that drives reaction time, where millisecond-level timing relative to the event matters.</w:t>
      </w:r>
    </w:p>
    <w:p w14:paraId="6DA7B2FC" w14:textId="77777777" w:rsidR="00C2286E" w:rsidRPr="00856C9D" w:rsidRDefault="005E28B6">
      <w:pPr>
        <w:pStyle w:val="ListBullet"/>
        <w:rPr>
          <w:color w:val="000000" w:themeColor="text1"/>
        </w:rPr>
      </w:pPr>
      <w:r w:rsidRPr="00856C9D">
        <w:rPr>
          <w:b/>
          <w:color w:val="000000" w:themeColor="text1"/>
        </w:rPr>
        <w:t xml:space="preserve">Model 2 — spectral precision: </w:t>
      </w:r>
      <w:r w:rsidRPr="00856C9D">
        <w:rPr>
          <w:color w:val="000000" w:themeColor="text1"/>
        </w:rPr>
        <w:t>Model 2 needs spectral precision: the p-factor reflects stable individual traits distributed across multiple tasks and brain states. Longer windows yield finer frequency resolution, which better characterizes slow rhythms and sustained neural dynamics associated with psychiatric risk.</w:t>
      </w:r>
    </w:p>
    <w:sectPr w:rsidR="00C2286E" w:rsidRPr="00856C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547530">
    <w:abstractNumId w:val="8"/>
  </w:num>
  <w:num w:numId="2" w16cid:durableId="1637636460">
    <w:abstractNumId w:val="6"/>
  </w:num>
  <w:num w:numId="3" w16cid:durableId="1349793107">
    <w:abstractNumId w:val="5"/>
  </w:num>
  <w:num w:numId="4" w16cid:durableId="2135556845">
    <w:abstractNumId w:val="4"/>
  </w:num>
  <w:num w:numId="5" w16cid:durableId="1647202088">
    <w:abstractNumId w:val="7"/>
  </w:num>
  <w:num w:numId="6" w16cid:durableId="936987205">
    <w:abstractNumId w:val="3"/>
  </w:num>
  <w:num w:numId="7" w16cid:durableId="1933007287">
    <w:abstractNumId w:val="2"/>
  </w:num>
  <w:num w:numId="8" w16cid:durableId="1336953821">
    <w:abstractNumId w:val="1"/>
  </w:num>
  <w:num w:numId="9" w16cid:durableId="17029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C81"/>
    <w:rsid w:val="00856C9D"/>
    <w:rsid w:val="00AA1D8D"/>
    <w:rsid w:val="00B47730"/>
    <w:rsid w:val="00C228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95C808-0BDC-CD44-A62C-86326DB9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Syeda Abeera</cp:lastModifiedBy>
  <cp:revision>2</cp:revision>
  <dcterms:created xsi:type="dcterms:W3CDTF">2013-12-23T23:15:00Z</dcterms:created>
  <dcterms:modified xsi:type="dcterms:W3CDTF">2026-06-02T18:24:00Z</dcterms:modified>
  <cp:category/>
</cp:coreProperties>
</file>