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4F3EA" w14:textId="0B25CEBE" w:rsidR="00A7418E" w:rsidRPr="00A7418E" w:rsidRDefault="001D0378" w:rsidP="001D037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The </w:t>
      </w:r>
      <w:r w:rsidR="00A7418E"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Whole Genome Sequence of </w:t>
      </w:r>
      <w:proofErr w:type="spellStart"/>
      <w:r w:rsidR="00A7418E"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Faxonius</w:t>
      </w:r>
      <w:proofErr w:type="spellEnd"/>
      <w:r w:rsidR="00A7418E"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</w:t>
      </w:r>
      <w:proofErr w:type="spellStart"/>
      <w:r w:rsidR="00A7418E"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wrighti</w:t>
      </w:r>
      <w:proofErr w:type="spellEnd"/>
      <w:r w:rsidR="00A7418E"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 </w:t>
      </w:r>
    </w:p>
    <w:p w14:paraId="3FBE2329" w14:textId="2C163159" w:rsidR="00A7418E" w:rsidRPr="00A7418E" w:rsidRDefault="00A7418E" w:rsidP="001D0378">
      <w:pPr>
        <w:spacing w:line="360" w:lineRule="auto"/>
        <w:rPr>
          <w:rFonts w:ascii="Times New Roman" w:eastAsia="Times New Roman" w:hAnsi="Times New Roman" w:cs="Times New Roman"/>
          <w:vertAlign w:val="superscript"/>
        </w:rPr>
      </w:pPr>
      <w:r w:rsidRPr="00A7418E">
        <w:rPr>
          <w:rFonts w:ascii="Times New Roman" w:eastAsia="Times New Roman" w:hAnsi="Times New Roman" w:cs="Times New Roman"/>
          <w:color w:val="000000"/>
        </w:rPr>
        <w:t>Holly B. Palk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 and Carla R. Hurt</w:t>
      </w:r>
      <w:r>
        <w:rPr>
          <w:rFonts w:ascii="Times New Roman" w:eastAsia="Times New Roman" w:hAnsi="Times New Roman" w:cs="Times New Roman"/>
          <w:color w:val="000000"/>
          <w:vertAlign w:val="superscript"/>
        </w:rPr>
        <w:t>1</w:t>
      </w:r>
    </w:p>
    <w:p w14:paraId="7C57BCD9" w14:textId="7C0F6BAA" w:rsidR="00A7418E" w:rsidRPr="00A7418E" w:rsidRDefault="00A7418E" w:rsidP="001D0378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1</w:t>
      </w:r>
      <w:r w:rsidR="001D0378"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 xml:space="preserve">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>Department of Biology, Box 5063, Tennessee Technological University, Cookeville, TN 38505</w:t>
      </w:r>
    </w:p>
    <w:p w14:paraId="4CF4D2AF" w14:textId="77777777" w:rsidR="00A7418E" w:rsidRPr="00A7418E" w:rsidRDefault="00A7418E" w:rsidP="001D0378">
      <w:pPr>
        <w:spacing w:line="360" w:lineRule="auto"/>
        <w:rPr>
          <w:rFonts w:ascii="Times New Roman" w:eastAsia="Times New Roman" w:hAnsi="Times New Roman" w:cs="Times New Roman"/>
        </w:rPr>
      </w:pPr>
    </w:p>
    <w:p w14:paraId="429F9565" w14:textId="57D885B4" w:rsidR="00892712" w:rsidRDefault="00A7418E" w:rsidP="001D0378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</w:rPr>
      </w:pPr>
      <w:proofErr w:type="spellStart"/>
      <w:r w:rsidRPr="00A7418E">
        <w:rPr>
          <w:rFonts w:ascii="Times New Roman" w:eastAsia="Times New Roman" w:hAnsi="Times New Roman" w:cs="Times New Roman"/>
          <w:i/>
          <w:iCs/>
          <w:color w:val="000000"/>
        </w:rPr>
        <w:t>Faxonius</w:t>
      </w:r>
      <w:proofErr w:type="spellEnd"/>
      <w:r w:rsidRPr="00A7418E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proofErr w:type="spellStart"/>
      <w:r w:rsidRPr="00A7418E">
        <w:rPr>
          <w:rFonts w:ascii="Times New Roman" w:eastAsia="Times New Roman" w:hAnsi="Times New Roman" w:cs="Times New Roman"/>
          <w:i/>
          <w:iCs/>
          <w:color w:val="000000"/>
        </w:rPr>
        <w:t>wrighti</w:t>
      </w:r>
      <w:proofErr w:type="spellEnd"/>
      <w:r w:rsidRPr="00A7418E">
        <w:rPr>
          <w:rFonts w:ascii="Times New Roman" w:eastAsia="Times New Roman" w:hAnsi="Times New Roman" w:cs="Times New Roman"/>
          <w:i/>
          <w:iCs/>
          <w:color w:val="000000"/>
        </w:rPr>
        <w:t xml:space="preserve"> 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(Hardin crayfish) is </w:t>
      </w:r>
      <w:r w:rsidR="009B3B6B">
        <w:rPr>
          <w:rFonts w:ascii="Times New Roman" w:eastAsia="Times New Roman" w:hAnsi="Times New Roman" w:cs="Times New Roman"/>
          <w:color w:val="000000"/>
        </w:rPr>
        <w:t xml:space="preserve">a stream-dwelling crayfish </w:t>
      </w:r>
      <w:r w:rsidR="009B3B6B" w:rsidRPr="00A7418E">
        <w:rPr>
          <w:rFonts w:ascii="Times New Roman" w:eastAsia="Times New Roman" w:hAnsi="Times New Roman" w:cs="Times New Roman"/>
          <w:color w:val="000000"/>
        </w:rPr>
        <w:t>found in the Tennessee River at Beason, Snake, Chambers, and Robinson creek basins near Hardin and McNairy counties in Tennessee.</w:t>
      </w:r>
      <w:r w:rsidR="009B3B6B">
        <w:rPr>
          <w:rFonts w:ascii="Times New Roman" w:eastAsia="Times New Roman" w:hAnsi="Times New Roman" w:cs="Times New Roman"/>
          <w:color w:val="000000"/>
        </w:rPr>
        <w:t xml:space="preserve"> </w:t>
      </w:r>
      <w:r w:rsidR="00D37C2C">
        <w:rPr>
          <w:rFonts w:ascii="Times New Roman" w:eastAsia="Times New Roman" w:hAnsi="Times New Roman" w:cs="Times New Roman"/>
          <w:color w:val="000000"/>
        </w:rPr>
        <w:t>C</w:t>
      </w:r>
      <w:r w:rsidRPr="00A7418E">
        <w:rPr>
          <w:rFonts w:ascii="Times New Roman" w:eastAsia="Times New Roman" w:hAnsi="Times New Roman" w:cs="Times New Roman"/>
          <w:color w:val="000000"/>
        </w:rPr>
        <w:t>onservation concerns</w:t>
      </w:r>
      <w:r w:rsidR="000B7D48">
        <w:rPr>
          <w:rFonts w:ascii="Times New Roman" w:eastAsia="Times New Roman" w:hAnsi="Times New Roman" w:cs="Times New Roman"/>
          <w:color w:val="000000"/>
        </w:rPr>
        <w:t xml:space="preserve"> for the Hardin crayfish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 </w:t>
      </w:r>
      <w:r w:rsidR="007D76E2">
        <w:rPr>
          <w:rFonts w:ascii="Times New Roman" w:eastAsia="Times New Roman" w:hAnsi="Times New Roman" w:cs="Times New Roman"/>
          <w:color w:val="000000"/>
        </w:rPr>
        <w:t>ha</w:t>
      </w:r>
      <w:r w:rsidR="00E1676A">
        <w:rPr>
          <w:rFonts w:ascii="Times New Roman" w:eastAsia="Times New Roman" w:hAnsi="Times New Roman" w:cs="Times New Roman"/>
          <w:color w:val="000000"/>
        </w:rPr>
        <w:t>ve</w:t>
      </w:r>
      <w:r w:rsidR="007D76E2">
        <w:rPr>
          <w:rFonts w:ascii="Times New Roman" w:eastAsia="Times New Roman" w:hAnsi="Times New Roman" w:cs="Times New Roman"/>
          <w:color w:val="000000"/>
        </w:rPr>
        <w:t xml:space="preserve"> </w:t>
      </w:r>
      <w:r w:rsidR="00E1676A">
        <w:rPr>
          <w:rFonts w:ascii="Times New Roman" w:eastAsia="Times New Roman" w:hAnsi="Times New Roman" w:cs="Times New Roman"/>
          <w:color w:val="000000"/>
        </w:rPr>
        <w:t>led</w:t>
      </w:r>
      <w:r w:rsidR="007D76E2">
        <w:rPr>
          <w:rFonts w:ascii="Times New Roman" w:eastAsia="Times New Roman" w:hAnsi="Times New Roman" w:cs="Times New Roman"/>
          <w:color w:val="000000"/>
        </w:rPr>
        <w:t xml:space="preserve"> to potential </w:t>
      </w:r>
      <w:r w:rsidR="00E1676A">
        <w:rPr>
          <w:rFonts w:ascii="Times New Roman" w:eastAsia="Times New Roman" w:hAnsi="Times New Roman" w:cs="Times New Roman"/>
          <w:color w:val="000000"/>
        </w:rPr>
        <w:t>Federal</w:t>
      </w:r>
      <w:r w:rsidR="007D76E2">
        <w:rPr>
          <w:rFonts w:ascii="Times New Roman" w:eastAsia="Times New Roman" w:hAnsi="Times New Roman" w:cs="Times New Roman"/>
          <w:color w:val="000000"/>
        </w:rPr>
        <w:t xml:space="preserve"> </w:t>
      </w:r>
      <w:r w:rsidR="00E1676A">
        <w:rPr>
          <w:rFonts w:ascii="Times New Roman" w:eastAsia="Times New Roman" w:hAnsi="Times New Roman" w:cs="Times New Roman"/>
          <w:color w:val="000000"/>
        </w:rPr>
        <w:t>E</w:t>
      </w:r>
      <w:r w:rsidR="007D76E2">
        <w:rPr>
          <w:rFonts w:ascii="Times New Roman" w:eastAsia="Times New Roman" w:hAnsi="Times New Roman" w:cs="Times New Roman"/>
          <w:color w:val="000000"/>
        </w:rPr>
        <w:t>ndangerment</w:t>
      </w:r>
      <w:r w:rsidR="00E1676A">
        <w:rPr>
          <w:rFonts w:ascii="Times New Roman" w:eastAsia="Times New Roman" w:hAnsi="Times New Roman" w:cs="Times New Roman"/>
          <w:color w:val="000000"/>
        </w:rPr>
        <w:t xml:space="preserve"> listing, such as 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reduced habitat </w:t>
      </w:r>
      <w:r w:rsidR="009B3B6B">
        <w:rPr>
          <w:rFonts w:ascii="Times New Roman" w:eastAsia="Times New Roman" w:hAnsi="Times New Roman" w:cs="Times New Roman"/>
          <w:color w:val="000000"/>
        </w:rPr>
        <w:t>and</w:t>
      </w:r>
      <w:r w:rsidRPr="00A7418E">
        <w:rPr>
          <w:rFonts w:ascii="Times New Roman" w:eastAsia="Times New Roman" w:hAnsi="Times New Roman" w:cs="Times New Roman"/>
          <w:color w:val="000000"/>
        </w:rPr>
        <w:t xml:space="preserve"> excess sedimentation</w:t>
      </w:r>
      <w:r w:rsidRPr="00A7418E">
        <w:rPr>
          <w:rFonts w:ascii="Times New Roman" w:eastAsia="Times New Roman" w:hAnsi="Times New Roman" w:cs="Times New Roman"/>
          <w:color w:val="000000" w:themeColor="text1"/>
        </w:rPr>
        <w:t>.</w:t>
      </w:r>
      <w:r w:rsidR="00B92EF6" w:rsidRPr="00F827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>Th</w:t>
      </w:r>
      <w:r w:rsidR="00892712">
        <w:rPr>
          <w:rFonts w:ascii="Times New Roman" w:eastAsia="Times New Roman" w:hAnsi="Times New Roman" w:cs="Times New Roman"/>
          <w:color w:val="000000" w:themeColor="text1"/>
        </w:rPr>
        <w:t xml:space="preserve">is 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study </w:t>
      </w:r>
      <w:r w:rsidR="00892712">
        <w:rPr>
          <w:rFonts w:ascii="Times New Roman" w:eastAsia="Times New Roman" w:hAnsi="Times New Roman" w:cs="Times New Roman"/>
          <w:color w:val="000000" w:themeColor="text1"/>
        </w:rPr>
        <w:t>focuses on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27A7">
        <w:rPr>
          <w:rFonts w:ascii="Times New Roman" w:eastAsia="Times New Roman" w:hAnsi="Times New Roman" w:cs="Times New Roman"/>
          <w:color w:val="000000" w:themeColor="text1"/>
        </w:rPr>
        <w:t xml:space="preserve">sequencing </w:t>
      </w:r>
      <w:r w:rsidR="00F32C82">
        <w:rPr>
          <w:rFonts w:ascii="Times New Roman" w:eastAsia="Times New Roman" w:hAnsi="Times New Roman" w:cs="Times New Roman"/>
          <w:color w:val="000000" w:themeColor="text1"/>
        </w:rPr>
        <w:t>the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 whole genome of </w:t>
      </w:r>
      <w:r w:rsidR="00F827A7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Hardin crayfish </w:t>
      </w:r>
      <w:r w:rsidR="009B3B6B">
        <w:rPr>
          <w:rFonts w:ascii="Times New Roman" w:eastAsia="Times New Roman" w:hAnsi="Times New Roman" w:cs="Times New Roman"/>
          <w:color w:val="000000" w:themeColor="text1"/>
        </w:rPr>
        <w:t>for</w:t>
      </w:r>
      <w:r w:rsidR="005F1C3A" w:rsidRPr="00F827A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F827A7" w:rsidRPr="00F827A7">
        <w:rPr>
          <w:rFonts w:ascii="Times New Roman" w:eastAsia="Times New Roman" w:hAnsi="Times New Roman" w:cs="Times New Roman"/>
          <w:color w:val="000000" w:themeColor="text1"/>
        </w:rPr>
        <w:t xml:space="preserve">use as a reference genome </w:t>
      </w:r>
      <w:r w:rsidR="009B3B6B">
        <w:rPr>
          <w:rFonts w:ascii="Times New Roman" w:eastAsia="Times New Roman" w:hAnsi="Times New Roman" w:cs="Times New Roman"/>
          <w:color w:val="000000" w:themeColor="text1"/>
        </w:rPr>
        <w:t>to assist population genetics analysis</w:t>
      </w:r>
      <w:r w:rsidR="00F32C82">
        <w:rPr>
          <w:rFonts w:ascii="Times New Roman" w:eastAsia="Times New Roman" w:hAnsi="Times New Roman" w:cs="Times New Roman"/>
          <w:color w:val="000000" w:themeColor="text1"/>
        </w:rPr>
        <w:t xml:space="preserve"> and evidence of adaptation</w:t>
      </w:r>
      <w:r w:rsidR="009B3B6B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>To obtain genomic data, a form-one male was collected from the type locality, Robinson Creek, State Highway 57, Hardin County, Tennessee. Abdominal tissue</w:t>
      </w:r>
      <w:r w:rsidR="005F1C3A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D37C2C">
        <w:rPr>
          <w:rFonts w:ascii="Times New Roman" w:eastAsia="Times New Roman" w:hAnsi="Times New Roman" w:cs="Times New Roman"/>
          <w:b/>
          <w:bCs/>
          <w:color w:val="000000"/>
        </w:rPr>
        <w:t xml:space="preserve">DNA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was extracted from this individual and the whole genome was sequenced with high coverage using a combination of short </w:t>
      </w:r>
      <w:r w:rsidR="005F1C3A">
        <w:rPr>
          <w:rFonts w:ascii="Times New Roman" w:eastAsia="Times New Roman" w:hAnsi="Times New Roman" w:cs="Times New Roman"/>
          <w:b/>
          <w:bCs/>
          <w:color w:val="000000"/>
        </w:rPr>
        <w:t xml:space="preserve">reads (Illumina)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>and long reads</w:t>
      </w:r>
      <w:r w:rsidR="005F1C3A">
        <w:rPr>
          <w:rFonts w:ascii="Times New Roman" w:eastAsia="Times New Roman" w:hAnsi="Times New Roman" w:cs="Times New Roman"/>
          <w:b/>
          <w:bCs/>
          <w:color w:val="000000"/>
        </w:rPr>
        <w:t xml:space="preserve"> (Pacific Biosciences)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. The short reads were first </w:t>
      </w:r>
      <w:r>
        <w:rPr>
          <w:rFonts w:ascii="Times New Roman" w:eastAsia="Times New Roman" w:hAnsi="Times New Roman" w:cs="Times New Roman"/>
          <w:b/>
          <w:bCs/>
          <w:color w:val="000000"/>
        </w:rPr>
        <w:t>constructed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F32C82">
        <w:rPr>
          <w:rFonts w:ascii="Times New Roman" w:eastAsia="Times New Roman" w:hAnsi="Times New Roman" w:cs="Times New Roman"/>
          <w:b/>
          <w:bCs/>
          <w:color w:val="000000"/>
        </w:rPr>
        <w:t xml:space="preserve">into </w:t>
      </w:r>
      <w:r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contigs, </w:t>
      </w:r>
      <w:r w:rsidR="00D37C2C">
        <w:rPr>
          <w:rFonts w:ascii="Times New Roman" w:eastAsia="Times New Roman" w:hAnsi="Times New Roman" w:cs="Times New Roman"/>
          <w:b/>
          <w:bCs/>
          <w:color w:val="000000"/>
        </w:rPr>
        <w:t>then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long reads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were overlapped and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filled in gaps between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the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contigs 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to make longer </w:t>
      </w:r>
      <w:r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scaffolds.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The individual sequences were assembled through this process,</w:t>
      </w:r>
      <w:r w:rsidRPr="00A7418E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 xml:space="preserve"> de novo</w:t>
      </w:r>
      <w:r w:rsidRPr="00A7418E">
        <w:rPr>
          <w:rFonts w:ascii="Times New Roman" w:eastAsia="Times New Roman" w:hAnsi="Times New Roman" w:cs="Times New Roman"/>
          <w:b/>
          <w:bCs/>
          <w:color w:val="000000"/>
        </w:rPr>
        <w:t xml:space="preserve"> assembly, and the genome was annotated</w:t>
      </w:r>
      <w:r w:rsidRPr="00A7418E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>Th</w:t>
      </w:r>
      <w:r w:rsidR="00F32C82">
        <w:rPr>
          <w:rFonts w:ascii="Times New Roman" w:eastAsia="Times New Roman" w:hAnsi="Times New Roman" w:cs="Times New Roman"/>
          <w:b/>
          <w:bCs/>
          <w:color w:val="000000"/>
        </w:rPr>
        <w:t>e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 xml:space="preserve"> whole genome</w:t>
      </w:r>
      <w:r w:rsidR="007D76E2">
        <w:rPr>
          <w:rFonts w:ascii="Times New Roman" w:eastAsia="Times New Roman" w:hAnsi="Times New Roman" w:cs="Times New Roman"/>
          <w:b/>
          <w:bCs/>
          <w:color w:val="000000"/>
        </w:rPr>
        <w:t xml:space="preserve"> is 3.5 billion base pairs in length and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 xml:space="preserve"> now act</w:t>
      </w:r>
      <w:r w:rsidR="00F32C82">
        <w:rPr>
          <w:rFonts w:ascii="Times New Roman" w:eastAsia="Times New Roman" w:hAnsi="Times New Roman" w:cs="Times New Roman"/>
          <w:b/>
          <w:bCs/>
          <w:color w:val="000000"/>
        </w:rPr>
        <w:t>s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 xml:space="preserve"> as the </w:t>
      </w:r>
      <w:r w:rsidR="009F0FB7" w:rsidRPr="00D31674">
        <w:rPr>
          <w:rFonts w:ascii="Times New Roman" w:eastAsia="Times New Roman" w:hAnsi="Times New Roman" w:cs="Times New Roman"/>
          <w:b/>
          <w:bCs/>
          <w:color w:val="000000"/>
        </w:rPr>
        <w:t xml:space="preserve">high-quality </w:t>
      </w:r>
      <w:r w:rsidR="00F15C6B" w:rsidRPr="00D31674">
        <w:rPr>
          <w:rFonts w:ascii="Times New Roman" w:eastAsia="Times New Roman" w:hAnsi="Times New Roman" w:cs="Times New Roman"/>
          <w:b/>
          <w:bCs/>
          <w:color w:val="000000"/>
        </w:rPr>
        <w:t>reference genome for studies to follow</w:t>
      </w:r>
      <w:r w:rsidR="001D0378"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1</w:t>
      </w:r>
      <w:r w:rsidR="00861E7E" w:rsidRPr="00D31674">
        <w:rPr>
          <w:rFonts w:ascii="Times New Roman" w:eastAsia="Times New Roman" w:hAnsi="Times New Roman" w:cs="Times New Roman"/>
          <w:b/>
          <w:bCs/>
          <w:color w:val="000000"/>
        </w:rPr>
        <w:t>.</w:t>
      </w:r>
      <w:r w:rsidR="00861E7E">
        <w:rPr>
          <w:rFonts w:ascii="Times New Roman" w:eastAsia="Times New Roman" w:hAnsi="Times New Roman" w:cs="Times New Roman"/>
          <w:color w:val="000000"/>
        </w:rPr>
        <w:t xml:space="preserve"> </w:t>
      </w:r>
      <w:r w:rsidR="000B7D48">
        <w:rPr>
          <w:rFonts w:ascii="Times New Roman" w:eastAsia="Times New Roman" w:hAnsi="Times New Roman" w:cs="Times New Roman"/>
          <w:color w:val="000000"/>
        </w:rPr>
        <w:t>This work is applicable to</w:t>
      </w:r>
      <w:r w:rsidR="00F15C6B">
        <w:rPr>
          <w:rFonts w:ascii="Times New Roman" w:eastAsia="Times New Roman" w:hAnsi="Times New Roman" w:cs="Times New Roman"/>
          <w:color w:val="000000"/>
        </w:rPr>
        <w:t xml:space="preserve"> genome resequencing, </w:t>
      </w:r>
      <w:r w:rsidR="00F15C6B" w:rsidRPr="0086124A">
        <w:rPr>
          <w:rFonts w:ascii="Times New Roman" w:eastAsia="Times New Roman" w:hAnsi="Times New Roman" w:cs="Times New Roman"/>
          <w:color w:val="000000"/>
        </w:rPr>
        <w:t xml:space="preserve">using </w:t>
      </w:r>
      <w:r w:rsidR="005F1C3A" w:rsidRPr="0086124A">
        <w:rPr>
          <w:rFonts w:ascii="Times New Roman" w:eastAsia="Times New Roman" w:hAnsi="Times New Roman" w:cs="Times New Roman"/>
          <w:color w:val="000000"/>
        </w:rPr>
        <w:t>low coverage sequences of</w:t>
      </w:r>
      <w:r w:rsidR="00F827A7" w:rsidRPr="0086124A">
        <w:rPr>
          <w:rFonts w:ascii="Times New Roman" w:eastAsia="Times New Roman" w:hAnsi="Times New Roman" w:cs="Times New Roman"/>
          <w:color w:val="000000"/>
        </w:rPr>
        <w:t xml:space="preserve"> </w:t>
      </w:r>
      <w:r w:rsidR="000B7D48">
        <w:rPr>
          <w:rFonts w:ascii="Times New Roman" w:eastAsia="Times New Roman" w:hAnsi="Times New Roman" w:cs="Times New Roman"/>
          <w:color w:val="000000"/>
        </w:rPr>
        <w:t xml:space="preserve">additional </w:t>
      </w:r>
      <w:r w:rsidR="005F1C3A" w:rsidRPr="0086124A">
        <w:rPr>
          <w:rFonts w:ascii="Times New Roman" w:eastAsia="Times New Roman" w:hAnsi="Times New Roman" w:cs="Times New Roman"/>
          <w:color w:val="000000"/>
        </w:rPr>
        <w:t xml:space="preserve">Hardin crayfish individuals </w:t>
      </w:r>
      <w:r w:rsidR="00F15C6B" w:rsidRPr="0086124A">
        <w:rPr>
          <w:rFonts w:ascii="Times New Roman" w:eastAsia="Times New Roman" w:hAnsi="Times New Roman" w:cs="Times New Roman"/>
          <w:color w:val="000000"/>
        </w:rPr>
        <w:t xml:space="preserve">and </w:t>
      </w:r>
      <w:r w:rsidR="0086124A" w:rsidRPr="0086124A">
        <w:rPr>
          <w:rFonts w:ascii="Times New Roman" w:eastAsia="Times New Roman" w:hAnsi="Times New Roman" w:cs="Times New Roman"/>
          <w:color w:val="000000"/>
        </w:rPr>
        <w:t>aligning</w:t>
      </w:r>
      <w:r w:rsidR="00F15C6B" w:rsidRPr="0086124A">
        <w:rPr>
          <w:rFonts w:ascii="Times New Roman" w:eastAsia="Times New Roman" w:hAnsi="Times New Roman" w:cs="Times New Roman"/>
          <w:color w:val="000000"/>
        </w:rPr>
        <w:t xml:space="preserve"> those to the reference</w:t>
      </w:r>
      <w:r w:rsidR="009F0FB7">
        <w:rPr>
          <w:rFonts w:ascii="Times New Roman" w:eastAsia="Times New Roman" w:hAnsi="Times New Roman" w:cs="Times New Roman"/>
          <w:color w:val="000000"/>
        </w:rPr>
        <w:t xml:space="preserve">. </w:t>
      </w:r>
      <w:r w:rsidR="000B7D48">
        <w:rPr>
          <w:rFonts w:ascii="Times New Roman" w:eastAsia="Times New Roman" w:hAnsi="Times New Roman" w:cs="Times New Roman"/>
          <w:color w:val="000000"/>
        </w:rPr>
        <w:t>Genome resequencing</w:t>
      </w:r>
      <w:r w:rsidR="009F0FB7">
        <w:rPr>
          <w:rFonts w:ascii="Times New Roman" w:eastAsia="Times New Roman" w:hAnsi="Times New Roman" w:cs="Times New Roman"/>
          <w:color w:val="000000"/>
        </w:rPr>
        <w:t xml:space="preserve"> makes it much easier </w:t>
      </w:r>
      <w:r w:rsidR="0086124A" w:rsidRPr="0086124A">
        <w:rPr>
          <w:rFonts w:ascii="Times New Roman" w:eastAsia="Times New Roman" w:hAnsi="Times New Roman" w:cs="Times New Roman"/>
          <w:color w:val="000000"/>
        </w:rPr>
        <w:t xml:space="preserve">to </w:t>
      </w:r>
      <w:r w:rsidR="009F0FB7">
        <w:rPr>
          <w:rFonts w:ascii="Times New Roman" w:eastAsia="Times New Roman" w:hAnsi="Times New Roman" w:cs="Times New Roman"/>
          <w:color w:val="000000"/>
        </w:rPr>
        <w:t xml:space="preserve">identify genome-wide single nucleotide polymorphisms (SNPs), which are used to </w:t>
      </w:r>
      <w:r w:rsidR="00D31674">
        <w:rPr>
          <w:rFonts w:ascii="Times New Roman" w:eastAsia="Times New Roman" w:hAnsi="Times New Roman" w:cs="Times New Roman"/>
          <w:color w:val="000000"/>
        </w:rPr>
        <w:t>measure</w:t>
      </w:r>
      <w:r w:rsidR="0086124A" w:rsidRPr="0086124A">
        <w:rPr>
          <w:rFonts w:ascii="Times New Roman" w:eastAsia="Times New Roman" w:hAnsi="Times New Roman" w:cs="Times New Roman"/>
          <w:color w:val="000000"/>
        </w:rPr>
        <w:t xml:space="preserve"> genetic variability and structure</w:t>
      </w:r>
      <w:r w:rsidR="000B7D48">
        <w:rPr>
          <w:rFonts w:ascii="Times New Roman" w:eastAsia="Times New Roman" w:hAnsi="Times New Roman" w:cs="Times New Roman"/>
          <w:color w:val="000000"/>
        </w:rPr>
        <w:t>,</w:t>
      </w:r>
      <w:r w:rsidR="0086124A" w:rsidRPr="0086124A">
        <w:rPr>
          <w:rFonts w:ascii="Times New Roman" w:eastAsia="Times New Roman" w:hAnsi="Times New Roman" w:cs="Times New Roman"/>
          <w:color w:val="000000"/>
        </w:rPr>
        <w:t xml:space="preserve"> within and between populations</w:t>
      </w:r>
      <w:r w:rsidR="00F15C6B" w:rsidRPr="0086124A">
        <w:rPr>
          <w:rFonts w:ascii="Times New Roman" w:eastAsia="Times New Roman" w:hAnsi="Times New Roman" w:cs="Times New Roman"/>
          <w:color w:val="000000"/>
        </w:rPr>
        <w:t>.</w:t>
      </w:r>
      <w:r w:rsidR="00892712" w:rsidRPr="0086124A">
        <w:rPr>
          <w:rFonts w:ascii="Times New Roman" w:eastAsia="Times New Roman" w:hAnsi="Times New Roman" w:cs="Times New Roman"/>
          <w:color w:val="000000"/>
        </w:rPr>
        <w:t xml:space="preserve"> </w:t>
      </w:r>
      <w:r w:rsidR="009F0FB7">
        <w:rPr>
          <w:rFonts w:ascii="Times New Roman" w:eastAsia="Times New Roman" w:hAnsi="Times New Roman" w:cs="Times New Roman"/>
          <w:color w:val="000000"/>
        </w:rPr>
        <w:t xml:space="preserve">Another important 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function of the whole genome is </w:t>
      </w:r>
      <w:r w:rsidR="00D37C2C">
        <w:rPr>
          <w:rFonts w:ascii="Times New Roman" w:eastAsia="Times New Roman" w:hAnsi="Times New Roman" w:cs="Times New Roman"/>
          <w:color w:val="000000"/>
        </w:rPr>
        <w:t>studying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 loci under selection. This </w:t>
      </w:r>
      <w:r w:rsidR="000B7D48">
        <w:rPr>
          <w:rFonts w:ascii="Times New Roman" w:eastAsia="Times New Roman" w:hAnsi="Times New Roman" w:cs="Times New Roman"/>
          <w:color w:val="000000"/>
        </w:rPr>
        <w:t>includes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 </w:t>
      </w:r>
      <w:r w:rsidR="00F32C82">
        <w:rPr>
          <w:rFonts w:ascii="Times New Roman" w:eastAsia="Times New Roman" w:hAnsi="Times New Roman" w:cs="Times New Roman"/>
          <w:color w:val="000000"/>
        </w:rPr>
        <w:t>searching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 the genome for loci that seem to have undergone positive selection and </w:t>
      </w:r>
      <w:r w:rsidR="00F32C82">
        <w:rPr>
          <w:rFonts w:ascii="Times New Roman" w:eastAsia="Times New Roman" w:hAnsi="Times New Roman" w:cs="Times New Roman"/>
          <w:color w:val="000000"/>
        </w:rPr>
        <w:t>connecting</w:t>
      </w:r>
      <w:r w:rsidR="00861EB5">
        <w:rPr>
          <w:rFonts w:ascii="Times New Roman" w:eastAsia="Times New Roman" w:hAnsi="Times New Roman" w:cs="Times New Roman"/>
          <w:color w:val="000000"/>
        </w:rPr>
        <w:t xml:space="preserve"> that to potential </w:t>
      </w:r>
      <w:r w:rsidR="007106ED">
        <w:rPr>
          <w:rFonts w:ascii="Times New Roman" w:eastAsia="Times New Roman" w:hAnsi="Times New Roman" w:cs="Times New Roman"/>
          <w:color w:val="000000"/>
        </w:rPr>
        <w:t>adaptation</w:t>
      </w:r>
      <w:r w:rsidR="00D31674">
        <w:rPr>
          <w:rFonts w:ascii="Times New Roman" w:eastAsia="Times New Roman" w:hAnsi="Times New Roman" w:cs="Times New Roman"/>
          <w:color w:val="000000"/>
        </w:rPr>
        <w:t xml:space="preserve"> and phenotypic variation</w:t>
      </w:r>
      <w:r w:rsidR="007106ED">
        <w:rPr>
          <w:rFonts w:ascii="Times New Roman" w:eastAsia="Times New Roman" w:hAnsi="Times New Roman" w:cs="Times New Roman"/>
          <w:color w:val="000000"/>
        </w:rPr>
        <w:t xml:space="preserve">. </w:t>
      </w:r>
      <w:r w:rsidR="00D31674">
        <w:rPr>
          <w:rFonts w:ascii="Times New Roman" w:eastAsia="Times New Roman" w:hAnsi="Times New Roman" w:cs="Times New Roman"/>
          <w:color w:val="000000"/>
        </w:rPr>
        <w:t>W</w:t>
      </w:r>
      <w:r w:rsidR="00861EB5">
        <w:rPr>
          <w:rFonts w:ascii="Times New Roman" w:eastAsia="Times New Roman" w:hAnsi="Times New Roman" w:cs="Times New Roman"/>
          <w:color w:val="000000"/>
        </w:rPr>
        <w:t>hole genome sequencing of non-model organisms, like Hardin crayfish</w:t>
      </w:r>
      <w:r w:rsidR="00D31674">
        <w:rPr>
          <w:rFonts w:ascii="Times New Roman" w:eastAsia="Times New Roman" w:hAnsi="Times New Roman" w:cs="Times New Roman"/>
          <w:color w:val="000000"/>
        </w:rPr>
        <w:t xml:space="preserve">, has become invaluable, giving us access to more information about a species than we have ever had. </w:t>
      </w:r>
    </w:p>
    <w:p w14:paraId="3BD222E0" w14:textId="77777777" w:rsidR="00E1676A" w:rsidRPr="00A7418E" w:rsidRDefault="00E1676A" w:rsidP="00E1676A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402B1A6C" w14:textId="52A9F2E1" w:rsidR="00D31674" w:rsidRPr="00D37C2C" w:rsidRDefault="00E1676A" w:rsidP="00D37C2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Word count = 29</w:t>
      </w:r>
      <w:r w:rsidR="00D37C2C">
        <w:rPr>
          <w:rFonts w:ascii="Times New Roman" w:eastAsia="Times New Roman" w:hAnsi="Times New Roman" w:cs="Times New Roman"/>
        </w:rPr>
        <w:t>6</w:t>
      </w:r>
    </w:p>
    <w:p w14:paraId="78C8B014" w14:textId="4617E0EF" w:rsidR="007D76E2" w:rsidRDefault="007D76E2" w:rsidP="00A7418E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1D1CF96F" w14:textId="550D58AB" w:rsidR="007D76E2" w:rsidRPr="007D76E2" w:rsidRDefault="007D76E2" w:rsidP="00E1676A">
      <w:pPr>
        <w:rPr>
          <w:rFonts w:ascii="Times New Roman" w:eastAsia="Times New Roman" w:hAnsi="Times New Roman" w:cs="Times New Roman"/>
          <w:b/>
          <w:bCs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="001D0378">
        <w:rPr>
          <w:rFonts w:ascii="Times New Roman" w:eastAsia="Times New Roman" w:hAnsi="Times New Roman" w:cs="Times New Roman"/>
          <w:b/>
          <w:bCs/>
          <w:color w:val="000000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All sentences in bold have been fabricated for the purposes of this class assignment. </w:t>
      </w:r>
    </w:p>
    <w:p w14:paraId="088C0EBC" w14:textId="77777777" w:rsidR="00A7418E" w:rsidRPr="00A7418E" w:rsidRDefault="00A7418E" w:rsidP="00A7418E">
      <w:pPr>
        <w:rPr>
          <w:rFonts w:ascii="Times New Roman" w:eastAsia="Times New Roman" w:hAnsi="Times New Roman" w:cs="Times New Roman"/>
        </w:rPr>
      </w:pPr>
    </w:p>
    <w:p w14:paraId="2A47816D" w14:textId="0C399D7D" w:rsidR="00F8731F" w:rsidRDefault="00E53C50">
      <w:r>
        <w:t xml:space="preserve">Check corrections that </w:t>
      </w:r>
      <w:proofErr w:type="spellStart"/>
      <w:r>
        <w:t>Dr.Mattingly</w:t>
      </w:r>
      <w:proofErr w:type="spellEnd"/>
      <w:r>
        <w:t xml:space="preserve"> Made</w:t>
      </w:r>
      <w:bookmarkStart w:id="0" w:name="_GoBack"/>
      <w:bookmarkEnd w:id="0"/>
    </w:p>
    <w:sectPr w:rsidR="00F87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18E"/>
    <w:rsid w:val="000B7D48"/>
    <w:rsid w:val="00197D54"/>
    <w:rsid w:val="001D0378"/>
    <w:rsid w:val="00406313"/>
    <w:rsid w:val="005F1C3A"/>
    <w:rsid w:val="007106ED"/>
    <w:rsid w:val="007D76E2"/>
    <w:rsid w:val="0086124A"/>
    <w:rsid w:val="00861E7E"/>
    <w:rsid w:val="00861EB5"/>
    <w:rsid w:val="00892712"/>
    <w:rsid w:val="009B3B6B"/>
    <w:rsid w:val="009F0FB7"/>
    <w:rsid w:val="00A7418E"/>
    <w:rsid w:val="00B92EF6"/>
    <w:rsid w:val="00C33048"/>
    <w:rsid w:val="00C406DD"/>
    <w:rsid w:val="00D31674"/>
    <w:rsid w:val="00D37C2C"/>
    <w:rsid w:val="00E1676A"/>
    <w:rsid w:val="00E53C50"/>
    <w:rsid w:val="00F15C6B"/>
    <w:rsid w:val="00F32C82"/>
    <w:rsid w:val="00F8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E094"/>
  <w15:chartTrackingRefBased/>
  <w15:docId w15:val="{1C3A1FFE-D55E-E447-AA8B-997FB06A2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41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7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6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Palk, Holly (hpalk42)</dc:creator>
  <cp:keywords/>
  <dc:description/>
  <cp:lastModifiedBy>Palk, Holly (hpalk42)</cp:lastModifiedBy>
  <cp:revision>4</cp:revision>
  <dcterms:created xsi:type="dcterms:W3CDTF">2021-09-06T15:07:00Z</dcterms:created>
  <dcterms:modified xsi:type="dcterms:W3CDTF">2021-09-16T20:20:00Z</dcterms:modified>
</cp:coreProperties>
</file>