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0F3F9"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Review article = read x number of papers, methodical way of collecting information </w:t>
      </w:r>
      <w:proofErr w:type="gramStart"/>
      <w:r>
        <w:rPr>
          <w:rFonts w:ascii="Times New Roman" w:eastAsia="Times New Roman" w:hAnsi="Times New Roman" w:cs="Times New Roman"/>
          <w:b/>
          <w:bCs/>
          <w:color w:val="2A2A2A"/>
          <w:shd w:val="clear" w:color="auto" w:fill="FFFFFF"/>
        </w:rPr>
        <w:t>“ I</w:t>
      </w:r>
      <w:proofErr w:type="gramEnd"/>
      <w:r>
        <w:rPr>
          <w:rFonts w:ascii="Times New Roman" w:eastAsia="Times New Roman" w:hAnsi="Times New Roman" w:cs="Times New Roman"/>
          <w:b/>
          <w:bCs/>
          <w:color w:val="2A2A2A"/>
          <w:shd w:val="clear" w:color="auto" w:fill="FFFFFF"/>
        </w:rPr>
        <w:t xml:space="preserve"> reviewed 20 articles, this is where I got it from” set goals and objectives of the review. Need to use tables and figures… probably a summary table with sources in that. Think of it as a meta-analysis. Harvest info</w:t>
      </w:r>
      <w:r w:rsidRPr="00EC44EE">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summary or analysis or look at trends-</w:t>
      </w:r>
      <w:r w:rsidRPr="00EC44EE">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show some gaps </w:t>
      </w:r>
      <w:r w:rsidRPr="00EC44EE">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create table and figures</w:t>
      </w:r>
    </w:p>
    <w:p w14:paraId="0B5C5B92" w14:textId="77777777" w:rsidR="00A6679E" w:rsidRDefault="00A6679E" w:rsidP="00A6679E">
      <w:pPr>
        <w:rPr>
          <w:rFonts w:ascii="Times New Roman" w:eastAsia="Times New Roman" w:hAnsi="Times New Roman" w:cs="Times New Roman"/>
          <w:b/>
          <w:bCs/>
          <w:color w:val="2A2A2A"/>
          <w:shd w:val="clear" w:color="auto" w:fill="FFFFFF"/>
        </w:rPr>
      </w:pPr>
    </w:p>
    <w:p w14:paraId="7131A7C8"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Literature Review= read paper, make some notes (like annotated bibliography)</w:t>
      </w:r>
      <w:r w:rsidRPr="00EC44EE">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less organized and less focused. Just introduction to what is already in the literature</w:t>
      </w:r>
    </w:p>
    <w:p w14:paraId="18FEA942" w14:textId="77777777" w:rsidR="00A6679E" w:rsidRDefault="00A6679E" w:rsidP="00A6679E">
      <w:pPr>
        <w:rPr>
          <w:rFonts w:ascii="Times New Roman" w:eastAsia="Times New Roman" w:hAnsi="Times New Roman" w:cs="Times New Roman"/>
          <w:b/>
          <w:bCs/>
          <w:color w:val="2A2A2A"/>
          <w:shd w:val="clear" w:color="auto" w:fill="FFFFFF"/>
        </w:rPr>
      </w:pPr>
    </w:p>
    <w:p w14:paraId="7CAFF75B"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Think about scale and scope of review. Do not go too big. Don’t set the scope too large… narrow it to 20-25 papers. Get specific about objectives. Make table be harmonious with the objectives. </w:t>
      </w:r>
    </w:p>
    <w:p w14:paraId="05B1489C" w14:textId="77777777" w:rsidR="00A6679E" w:rsidRDefault="00A6679E" w:rsidP="00A6679E">
      <w:pPr>
        <w:rPr>
          <w:rFonts w:ascii="Times New Roman" w:eastAsia="Times New Roman" w:hAnsi="Times New Roman" w:cs="Times New Roman"/>
          <w:b/>
          <w:bCs/>
          <w:color w:val="2A2A2A"/>
          <w:shd w:val="clear" w:color="auto" w:fill="FFFFFF"/>
        </w:rPr>
      </w:pPr>
    </w:p>
    <w:p w14:paraId="7D3B4789"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Looking for pattern and trends between all of the works… identify </w:t>
      </w:r>
    </w:p>
    <w:p w14:paraId="66343BD1" w14:textId="77777777" w:rsidR="00A6679E" w:rsidRDefault="00A6679E" w:rsidP="00A6679E">
      <w:pPr>
        <w:rPr>
          <w:rFonts w:ascii="Times New Roman" w:eastAsia="Times New Roman" w:hAnsi="Times New Roman" w:cs="Times New Roman"/>
          <w:b/>
          <w:bCs/>
          <w:color w:val="2A2A2A"/>
          <w:shd w:val="clear" w:color="auto" w:fill="FFFFFF"/>
        </w:rPr>
      </w:pPr>
    </w:p>
    <w:p w14:paraId="7CE7B43D" w14:textId="77777777" w:rsidR="00A6679E" w:rsidRDefault="00A6679E" w:rsidP="00A6679E">
      <w:pPr>
        <w:rPr>
          <w:rFonts w:ascii="Times New Roman" w:eastAsia="Times New Roman" w:hAnsi="Times New Roman" w:cs="Times New Roman"/>
          <w:b/>
          <w:bCs/>
          <w:color w:val="2A2A2A"/>
          <w:shd w:val="clear" w:color="auto" w:fill="FFFFFF"/>
        </w:rPr>
      </w:pPr>
    </w:p>
    <w:p w14:paraId="5FFA76E7"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Let my own situation dictate formatting </w:t>
      </w:r>
    </w:p>
    <w:p w14:paraId="26B067BE"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What is the scope? How wide a net am I casting? Don’t cast too wide. </w:t>
      </w:r>
    </w:p>
    <w:p w14:paraId="5888A61C"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Review paper should self-organize </w:t>
      </w:r>
    </w:p>
    <w:p w14:paraId="0D5961F5" w14:textId="77777777" w:rsidR="00A6679E" w:rsidRDefault="00A6679E" w:rsidP="00A6679E">
      <w:pPr>
        <w:rPr>
          <w:rFonts w:ascii="Times New Roman" w:eastAsia="Times New Roman" w:hAnsi="Times New Roman" w:cs="Times New Roman"/>
          <w:b/>
          <w:bCs/>
          <w:color w:val="2A2A2A"/>
          <w:shd w:val="clear" w:color="auto" w:fill="FFFFFF"/>
        </w:rPr>
      </w:pPr>
    </w:p>
    <w:p w14:paraId="390FA90E"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Intro </w:t>
      </w:r>
    </w:p>
    <w:p w14:paraId="28D548A4"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Methods section that goes over how we selected articles. </w:t>
      </w:r>
    </w:p>
    <w:p w14:paraId="19508B28"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Talk about what you systematically pull out</w:t>
      </w:r>
    </w:p>
    <w:p w14:paraId="41F72D43"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Make sense of that </w:t>
      </w:r>
      <w:r w:rsidRPr="00096312">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pulled info, set an objective, how to organize and highlight patterns or gaps</w:t>
      </w:r>
    </w:p>
    <w:p w14:paraId="429031DD" w14:textId="77777777" w:rsidR="00A6679E" w:rsidRDefault="00A6679E" w:rsidP="00A6679E">
      <w:pPr>
        <w:rPr>
          <w:rFonts w:ascii="Times New Roman" w:eastAsia="Times New Roman" w:hAnsi="Times New Roman" w:cs="Times New Roman"/>
          <w:b/>
          <w:bCs/>
          <w:color w:val="2A2A2A"/>
          <w:shd w:val="clear" w:color="auto" w:fill="FFFFFF"/>
        </w:rPr>
      </w:pPr>
      <w:proofErr w:type="spellStart"/>
      <w:r>
        <w:rPr>
          <w:rFonts w:ascii="Times New Roman" w:eastAsia="Times New Roman" w:hAnsi="Times New Roman" w:cs="Times New Roman"/>
          <w:b/>
          <w:bCs/>
          <w:color w:val="2A2A2A"/>
          <w:shd w:val="clear" w:color="auto" w:fill="FFFFFF"/>
        </w:rPr>
        <w:t>IMRaD</w:t>
      </w:r>
      <w:proofErr w:type="spellEnd"/>
      <w:r>
        <w:rPr>
          <w:rFonts w:ascii="Times New Roman" w:eastAsia="Times New Roman" w:hAnsi="Times New Roman" w:cs="Times New Roman"/>
          <w:b/>
          <w:bCs/>
          <w:color w:val="2A2A2A"/>
          <w:shd w:val="clear" w:color="auto" w:fill="FFFFFF"/>
        </w:rPr>
        <w:t xml:space="preserve"> format </w:t>
      </w:r>
    </w:p>
    <w:p w14:paraId="30D5D2EA" w14:textId="77777777" w:rsidR="00A6679E" w:rsidRDefault="00A6679E" w:rsidP="00A6679E">
      <w:pPr>
        <w:rPr>
          <w:rFonts w:ascii="Times New Roman" w:eastAsia="Times New Roman" w:hAnsi="Times New Roman" w:cs="Times New Roman"/>
          <w:b/>
          <w:bCs/>
          <w:color w:val="2A2A2A"/>
          <w:shd w:val="clear" w:color="auto" w:fill="FFFFFF"/>
        </w:rPr>
      </w:pPr>
    </w:p>
    <w:p w14:paraId="16091681" w14:textId="77777777" w:rsidR="00A6679E" w:rsidRDefault="00A6679E" w:rsidP="00A6679E">
      <w:pPr>
        <w:rPr>
          <w:rFonts w:ascii="Times New Roman" w:eastAsia="Times New Roman" w:hAnsi="Times New Roman" w:cs="Times New Roman"/>
          <w:b/>
          <w:bCs/>
          <w:color w:val="2A2A2A"/>
          <w:shd w:val="clear" w:color="auto" w:fill="FFFFFF"/>
        </w:rPr>
      </w:pPr>
    </w:p>
    <w:p w14:paraId="75B10EE1"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At least 12 articles cited in paper, 10 pages of writing</w:t>
      </w:r>
    </w:p>
    <w:p w14:paraId="2494BA89"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For a review article, generally about twice that… 20-25 papers for this class and thesis. Start with the idea of a couple dozen and go with that. </w:t>
      </w:r>
    </w:p>
    <w:p w14:paraId="78C4E9B7"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Ex: I want to review papers that reveals alleles under selection… less taxonomic </w:t>
      </w:r>
    </w:p>
    <w:p w14:paraId="35470A6A" w14:textId="77777777" w:rsidR="00A6679E" w:rsidRDefault="00A6679E" w:rsidP="00A6679E">
      <w:pPr>
        <w:rPr>
          <w:rFonts w:ascii="Times New Roman" w:eastAsia="Times New Roman" w:hAnsi="Times New Roman" w:cs="Times New Roman"/>
          <w:b/>
          <w:bCs/>
          <w:color w:val="2A2A2A"/>
          <w:shd w:val="clear" w:color="auto" w:fill="FFFFFF"/>
        </w:rPr>
      </w:pPr>
    </w:p>
    <w:p w14:paraId="016764F2"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We all live downstream: applications from whole genome sequencing within adaptive loci </w:t>
      </w:r>
    </w:p>
    <w:p w14:paraId="7698429F" w14:textId="77777777" w:rsidR="00A6679E" w:rsidRDefault="00A6679E" w:rsidP="00A6679E">
      <w:pPr>
        <w:rPr>
          <w:rFonts w:ascii="Times New Roman" w:eastAsia="Times New Roman" w:hAnsi="Times New Roman" w:cs="Times New Roman"/>
          <w:b/>
          <w:bCs/>
          <w:color w:val="2A2A2A"/>
          <w:shd w:val="clear" w:color="auto" w:fill="FFFFFF"/>
        </w:rPr>
      </w:pPr>
    </w:p>
    <w:p w14:paraId="4A40BC22" w14:textId="77777777" w:rsidR="00A6679E" w:rsidRDefault="00A6679E" w:rsidP="00A6679E">
      <w:pPr>
        <w:rPr>
          <w:rFonts w:ascii="Times New Roman" w:eastAsia="Times New Roman" w:hAnsi="Times New Roman" w:cs="Times New Roman"/>
          <w:b/>
          <w:bCs/>
          <w:color w:val="2A2A2A"/>
          <w:shd w:val="clear" w:color="auto" w:fill="FFFFFF"/>
        </w:rPr>
      </w:pPr>
    </w:p>
    <w:p w14:paraId="307E38CC" w14:textId="77777777" w:rsidR="00A6679E" w:rsidRDefault="00A6679E" w:rsidP="00A6679E">
      <w:pPr>
        <w:rPr>
          <w:rFonts w:ascii="Times New Roman" w:eastAsia="Times New Roman" w:hAnsi="Times New Roman" w:cs="Times New Roman"/>
          <w:b/>
          <w:bCs/>
          <w:color w:val="2A2A2A"/>
          <w:shd w:val="clear" w:color="auto" w:fill="FFFFFF"/>
        </w:rPr>
      </w:pPr>
    </w:p>
    <w:p w14:paraId="7555B8C8"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See how people are preserving specimens for high quality DNA extraction</w:t>
      </w:r>
      <w:r w:rsidRPr="00E91331">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reach out to PacBio </w:t>
      </w:r>
    </w:p>
    <w:p w14:paraId="749EC637"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Try gill, leg, and abdomen tissue for extraction </w:t>
      </w:r>
    </w:p>
    <w:p w14:paraId="0A272C09"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The rest can be in liquid nitrogen and store in -80 C</w:t>
      </w:r>
    </w:p>
    <w:p w14:paraId="1BD11915" w14:textId="77777777" w:rsidR="00A6679E" w:rsidRDefault="00A6679E" w:rsidP="00A6679E">
      <w:pPr>
        <w:rPr>
          <w:rFonts w:ascii="Times New Roman" w:eastAsia="Times New Roman" w:hAnsi="Times New Roman" w:cs="Times New Roman"/>
          <w:b/>
          <w:bCs/>
          <w:color w:val="2A2A2A"/>
          <w:shd w:val="clear" w:color="auto" w:fill="FFFFFF"/>
        </w:rPr>
      </w:pPr>
    </w:p>
    <w:p w14:paraId="3FBBFCDE" w14:textId="77777777" w:rsidR="00A6679E" w:rsidRDefault="00A6679E" w:rsidP="00A6679E">
      <w:pPr>
        <w:rPr>
          <w:rFonts w:ascii="Times New Roman" w:eastAsia="Times New Roman" w:hAnsi="Times New Roman" w:cs="Times New Roman"/>
          <w:b/>
          <w:bCs/>
          <w:color w:val="2A2A2A"/>
          <w:shd w:val="clear" w:color="auto" w:fill="FFFFFF"/>
        </w:rPr>
      </w:pPr>
    </w:p>
    <w:p w14:paraId="29E09A01" w14:textId="77777777" w:rsidR="00A6679E" w:rsidRDefault="00A6679E" w:rsidP="00A6679E">
      <w:pPr>
        <w:rPr>
          <w:rFonts w:ascii="Times New Roman" w:eastAsia="Times New Roman" w:hAnsi="Times New Roman" w:cs="Times New Roman"/>
          <w:b/>
          <w:bCs/>
          <w:color w:val="2A2A2A"/>
          <w:shd w:val="clear" w:color="auto" w:fill="FFFFFF"/>
        </w:rPr>
      </w:pPr>
    </w:p>
    <w:p w14:paraId="2880EB89" w14:textId="77777777" w:rsidR="00A6679E" w:rsidRDefault="00A6679E" w:rsidP="00A6679E">
      <w:pPr>
        <w:rPr>
          <w:rFonts w:ascii="Times New Roman" w:eastAsia="Times New Roman" w:hAnsi="Times New Roman" w:cs="Times New Roman"/>
          <w:b/>
          <w:bCs/>
          <w:color w:val="2A2A2A"/>
          <w:shd w:val="clear" w:color="auto" w:fill="FFFFFF"/>
        </w:rPr>
      </w:pPr>
    </w:p>
    <w:p w14:paraId="74D8B212" w14:textId="77777777" w:rsidR="00A6679E" w:rsidRDefault="00A6679E" w:rsidP="00A6679E">
      <w:pPr>
        <w:rPr>
          <w:rFonts w:ascii="Times New Roman" w:eastAsia="Times New Roman" w:hAnsi="Times New Roman" w:cs="Times New Roman"/>
          <w:b/>
          <w:bCs/>
          <w:color w:val="2A2A2A"/>
          <w:shd w:val="clear" w:color="auto" w:fill="FFFFFF"/>
        </w:rPr>
      </w:pPr>
    </w:p>
    <w:p w14:paraId="38344B6F" w14:textId="77777777" w:rsidR="00A6679E" w:rsidRDefault="00A6679E" w:rsidP="00A6679E">
      <w:pPr>
        <w:rPr>
          <w:rFonts w:ascii="Times New Roman" w:eastAsia="Times New Roman" w:hAnsi="Times New Roman" w:cs="Times New Roman"/>
          <w:b/>
          <w:bCs/>
          <w:color w:val="2A2A2A"/>
          <w:shd w:val="clear" w:color="auto" w:fill="FFFFFF"/>
        </w:rPr>
      </w:pPr>
    </w:p>
    <w:p w14:paraId="493EB492" w14:textId="77777777" w:rsidR="00A6679E" w:rsidRDefault="00A6679E" w:rsidP="00A6679E">
      <w:pPr>
        <w:rPr>
          <w:rFonts w:ascii="Times New Roman" w:eastAsia="Times New Roman" w:hAnsi="Times New Roman" w:cs="Times New Roman"/>
          <w:b/>
          <w:bCs/>
          <w:color w:val="2A2A2A"/>
          <w:shd w:val="clear" w:color="auto" w:fill="FFFFFF"/>
        </w:rPr>
      </w:pPr>
    </w:p>
    <w:p w14:paraId="05A21750" w14:textId="77777777" w:rsidR="00A6679E" w:rsidRDefault="00A6679E" w:rsidP="00A6679E">
      <w:pPr>
        <w:rPr>
          <w:rFonts w:ascii="Times New Roman" w:eastAsia="Times New Roman" w:hAnsi="Times New Roman" w:cs="Times New Roman"/>
          <w:b/>
          <w:bCs/>
          <w:color w:val="2A2A2A"/>
          <w:shd w:val="clear" w:color="auto" w:fill="FFFFFF"/>
        </w:rPr>
      </w:pPr>
    </w:p>
    <w:p w14:paraId="36651C79" w14:textId="77777777" w:rsidR="00A6679E" w:rsidRDefault="00A6679E" w:rsidP="00A6679E">
      <w:pPr>
        <w:rPr>
          <w:rFonts w:ascii="Times New Roman" w:eastAsia="Times New Roman" w:hAnsi="Times New Roman" w:cs="Times New Roman"/>
          <w:b/>
          <w:bCs/>
          <w:color w:val="2A2A2A"/>
          <w:shd w:val="clear" w:color="auto" w:fill="FFFFFF"/>
        </w:rPr>
      </w:pPr>
    </w:p>
    <w:p w14:paraId="60022193" w14:textId="77777777" w:rsidR="00A6679E" w:rsidRDefault="00A6679E" w:rsidP="00A6679E">
      <w:pPr>
        <w:rPr>
          <w:rFonts w:ascii="Times New Roman" w:eastAsia="Times New Roman" w:hAnsi="Times New Roman" w:cs="Times New Roman"/>
          <w:b/>
          <w:bCs/>
          <w:color w:val="2A2A2A"/>
          <w:shd w:val="clear" w:color="auto" w:fill="FFFFFF"/>
        </w:rPr>
      </w:pPr>
    </w:p>
    <w:p w14:paraId="4CCEF984" w14:textId="77777777" w:rsidR="00A6679E" w:rsidRDefault="00A6679E" w:rsidP="00A6679E">
      <w:pPr>
        <w:rPr>
          <w:rFonts w:ascii="Times New Roman" w:eastAsia="Times New Roman" w:hAnsi="Times New Roman" w:cs="Times New Roman"/>
          <w:b/>
          <w:bCs/>
          <w:color w:val="2A2A2A"/>
          <w:shd w:val="clear" w:color="auto" w:fill="FFFFFF"/>
        </w:rPr>
      </w:pPr>
    </w:p>
    <w:p w14:paraId="3B47131F" w14:textId="77777777" w:rsidR="00A6679E" w:rsidRDefault="00A6679E" w:rsidP="00A6679E">
      <w:pPr>
        <w:rPr>
          <w:rFonts w:ascii="Times New Roman" w:eastAsia="Times New Roman" w:hAnsi="Times New Roman" w:cs="Times New Roman"/>
          <w:b/>
          <w:bCs/>
          <w:color w:val="2A2A2A"/>
          <w:shd w:val="clear" w:color="auto" w:fill="FFFFFF"/>
        </w:rPr>
      </w:pPr>
    </w:p>
    <w:p w14:paraId="30B561C2" w14:textId="77777777" w:rsidR="00A6679E" w:rsidRDefault="00A6679E" w:rsidP="00A6679E">
      <w:pPr>
        <w:rPr>
          <w:rFonts w:ascii="Times New Roman" w:eastAsia="Times New Roman" w:hAnsi="Times New Roman" w:cs="Times New Roman"/>
          <w:b/>
          <w:bCs/>
          <w:color w:val="2A2A2A"/>
          <w:shd w:val="clear" w:color="auto" w:fill="FFFFFF"/>
        </w:rPr>
      </w:pPr>
    </w:p>
    <w:p w14:paraId="39740C9E" w14:textId="77777777" w:rsidR="00A6679E" w:rsidRDefault="00A6679E" w:rsidP="00A6679E">
      <w:pPr>
        <w:rPr>
          <w:rFonts w:ascii="Times New Roman" w:eastAsia="Times New Roman" w:hAnsi="Times New Roman" w:cs="Times New Roman"/>
          <w:b/>
          <w:bCs/>
          <w:color w:val="2A2A2A"/>
          <w:shd w:val="clear" w:color="auto" w:fill="FFFFFF"/>
        </w:rPr>
      </w:pPr>
    </w:p>
    <w:p w14:paraId="3414EBA1" w14:textId="77777777" w:rsidR="00A6679E" w:rsidRDefault="00A6679E" w:rsidP="00A6679E">
      <w:pPr>
        <w:rPr>
          <w:rFonts w:ascii="Times New Roman" w:eastAsia="Times New Roman" w:hAnsi="Times New Roman" w:cs="Times New Roman"/>
          <w:b/>
          <w:bCs/>
          <w:color w:val="2A2A2A"/>
          <w:shd w:val="clear" w:color="auto" w:fill="FFFFFF"/>
        </w:rPr>
      </w:pPr>
    </w:p>
    <w:p w14:paraId="21A05E5A" w14:textId="77777777" w:rsidR="00A6679E" w:rsidRDefault="00A6679E" w:rsidP="00A6679E">
      <w:pPr>
        <w:rPr>
          <w:rFonts w:ascii="Times New Roman" w:eastAsia="Times New Roman" w:hAnsi="Times New Roman" w:cs="Times New Roman"/>
          <w:b/>
          <w:bCs/>
          <w:color w:val="2A2A2A"/>
          <w:shd w:val="clear" w:color="auto" w:fill="FFFFFF"/>
        </w:rPr>
      </w:pPr>
    </w:p>
    <w:p w14:paraId="20505486" w14:textId="77777777" w:rsidR="00A6679E" w:rsidRDefault="00A6679E" w:rsidP="00A6679E">
      <w:pPr>
        <w:rPr>
          <w:rFonts w:ascii="Times New Roman" w:eastAsia="Times New Roman" w:hAnsi="Times New Roman" w:cs="Times New Roman"/>
          <w:b/>
          <w:bCs/>
          <w:color w:val="2A2A2A"/>
          <w:shd w:val="clear" w:color="auto" w:fill="FFFFFF"/>
        </w:rPr>
      </w:pPr>
    </w:p>
    <w:p w14:paraId="44C76A80" w14:textId="77777777" w:rsidR="00A6679E" w:rsidRDefault="00A6679E" w:rsidP="00A6679E">
      <w:pPr>
        <w:rPr>
          <w:rFonts w:ascii="Times New Roman" w:eastAsia="Times New Roman" w:hAnsi="Times New Roman" w:cs="Times New Roman"/>
          <w:b/>
          <w:bCs/>
          <w:color w:val="2A2A2A"/>
          <w:shd w:val="clear" w:color="auto" w:fill="FFFFFF"/>
        </w:rPr>
      </w:pPr>
    </w:p>
    <w:p w14:paraId="314D97D4" w14:textId="77777777" w:rsidR="00A6679E" w:rsidRDefault="00A6679E" w:rsidP="00A6679E">
      <w:pPr>
        <w:rPr>
          <w:rFonts w:ascii="Times New Roman" w:eastAsia="Times New Roman" w:hAnsi="Times New Roman" w:cs="Times New Roman"/>
          <w:b/>
          <w:bCs/>
          <w:color w:val="2A2A2A"/>
          <w:shd w:val="clear" w:color="auto" w:fill="FFFFFF"/>
        </w:rPr>
      </w:pPr>
    </w:p>
    <w:p w14:paraId="08C66601" w14:textId="77777777" w:rsidR="00A6679E" w:rsidRDefault="00A6679E" w:rsidP="00A6679E">
      <w:pPr>
        <w:rPr>
          <w:rFonts w:ascii="Times New Roman" w:eastAsia="Times New Roman" w:hAnsi="Times New Roman" w:cs="Times New Roman"/>
          <w:b/>
          <w:bCs/>
          <w:color w:val="2A2A2A"/>
          <w:shd w:val="clear" w:color="auto" w:fill="FFFFFF"/>
        </w:rPr>
      </w:pPr>
    </w:p>
    <w:p w14:paraId="3E43DA81" w14:textId="77777777" w:rsidR="00A6679E" w:rsidRDefault="00A6679E" w:rsidP="00A6679E">
      <w:pPr>
        <w:rPr>
          <w:rFonts w:ascii="Times New Roman" w:eastAsia="Times New Roman" w:hAnsi="Times New Roman" w:cs="Times New Roman"/>
          <w:b/>
          <w:bCs/>
          <w:color w:val="2A2A2A"/>
          <w:shd w:val="clear" w:color="auto" w:fill="FFFFFF"/>
        </w:rPr>
      </w:pPr>
    </w:p>
    <w:p w14:paraId="4C224BCC" w14:textId="77777777" w:rsidR="00A6679E" w:rsidRDefault="00A6679E" w:rsidP="00A6679E">
      <w:pPr>
        <w:rPr>
          <w:rFonts w:ascii="Times New Roman" w:eastAsia="Times New Roman" w:hAnsi="Times New Roman" w:cs="Times New Roman"/>
          <w:b/>
          <w:bCs/>
          <w:color w:val="2A2A2A"/>
          <w:shd w:val="clear" w:color="auto" w:fill="FFFFFF"/>
        </w:rPr>
      </w:pPr>
    </w:p>
    <w:p w14:paraId="5AC2AF25" w14:textId="77777777" w:rsidR="00A6679E" w:rsidRDefault="00A6679E" w:rsidP="00A6679E">
      <w:pPr>
        <w:rPr>
          <w:rFonts w:ascii="Times New Roman" w:eastAsia="Times New Roman" w:hAnsi="Times New Roman" w:cs="Times New Roman"/>
          <w:b/>
          <w:bCs/>
          <w:color w:val="2A2A2A"/>
          <w:shd w:val="clear" w:color="auto" w:fill="FFFFFF"/>
        </w:rPr>
      </w:pPr>
    </w:p>
    <w:p w14:paraId="79C5F6B4" w14:textId="77777777" w:rsidR="00A6679E" w:rsidRDefault="00A6679E" w:rsidP="00A6679E">
      <w:pPr>
        <w:rPr>
          <w:rFonts w:ascii="Times New Roman" w:eastAsia="Times New Roman" w:hAnsi="Times New Roman" w:cs="Times New Roman"/>
          <w:b/>
          <w:bCs/>
          <w:color w:val="2A2A2A"/>
          <w:shd w:val="clear" w:color="auto" w:fill="FFFFFF"/>
        </w:rPr>
      </w:pPr>
    </w:p>
    <w:p w14:paraId="3A96568B" w14:textId="77777777" w:rsidR="00A6679E" w:rsidRDefault="00A6679E" w:rsidP="00A6679E">
      <w:pPr>
        <w:rPr>
          <w:rFonts w:ascii="Times New Roman" w:eastAsia="Times New Roman" w:hAnsi="Times New Roman" w:cs="Times New Roman"/>
          <w:b/>
          <w:bCs/>
          <w:color w:val="2A2A2A"/>
          <w:shd w:val="clear" w:color="auto" w:fill="FFFFFF"/>
        </w:rPr>
      </w:pPr>
    </w:p>
    <w:p w14:paraId="3482F5C7" w14:textId="77777777" w:rsidR="00A6679E" w:rsidRDefault="00A6679E" w:rsidP="00A6679E">
      <w:pPr>
        <w:rPr>
          <w:rFonts w:ascii="Times New Roman" w:eastAsia="Times New Roman" w:hAnsi="Times New Roman" w:cs="Times New Roman"/>
          <w:b/>
          <w:bCs/>
          <w:color w:val="2A2A2A"/>
          <w:shd w:val="clear" w:color="auto" w:fill="FFFFFF"/>
        </w:rPr>
      </w:pPr>
    </w:p>
    <w:p w14:paraId="1F1BA09F" w14:textId="77777777" w:rsidR="00A6679E" w:rsidRDefault="00A6679E" w:rsidP="00A6679E">
      <w:pPr>
        <w:rPr>
          <w:rFonts w:ascii="Times New Roman" w:eastAsia="Times New Roman" w:hAnsi="Times New Roman" w:cs="Times New Roman"/>
          <w:b/>
          <w:bCs/>
          <w:color w:val="2A2A2A"/>
          <w:shd w:val="clear" w:color="auto" w:fill="FFFFFF"/>
        </w:rPr>
      </w:pPr>
    </w:p>
    <w:p w14:paraId="01EDB8A0" w14:textId="77777777" w:rsidR="00A6679E" w:rsidRDefault="00A6679E" w:rsidP="00A6679E">
      <w:pPr>
        <w:rPr>
          <w:rFonts w:ascii="Times New Roman" w:eastAsia="Times New Roman" w:hAnsi="Times New Roman" w:cs="Times New Roman"/>
          <w:b/>
          <w:bCs/>
          <w:color w:val="2A2A2A"/>
          <w:shd w:val="clear" w:color="auto" w:fill="FFFFFF"/>
        </w:rPr>
      </w:pPr>
    </w:p>
    <w:p w14:paraId="17D082D5" w14:textId="77777777" w:rsidR="00A6679E" w:rsidRDefault="00A6679E" w:rsidP="00A6679E">
      <w:pPr>
        <w:rPr>
          <w:rFonts w:ascii="Times New Roman" w:eastAsia="Times New Roman" w:hAnsi="Times New Roman" w:cs="Times New Roman"/>
          <w:b/>
          <w:bCs/>
          <w:color w:val="2A2A2A"/>
          <w:shd w:val="clear" w:color="auto" w:fill="FFFFFF"/>
        </w:rPr>
      </w:pPr>
    </w:p>
    <w:p w14:paraId="3537DB68" w14:textId="77777777" w:rsidR="00A6679E" w:rsidRDefault="00A6679E" w:rsidP="00A6679E">
      <w:pPr>
        <w:rPr>
          <w:rFonts w:ascii="Times New Roman" w:eastAsia="Times New Roman" w:hAnsi="Times New Roman" w:cs="Times New Roman"/>
          <w:b/>
          <w:bCs/>
          <w:color w:val="2A2A2A"/>
          <w:shd w:val="clear" w:color="auto" w:fill="FFFFFF"/>
        </w:rPr>
      </w:pPr>
    </w:p>
    <w:p w14:paraId="3AE8EDD6" w14:textId="77777777" w:rsidR="00A6679E" w:rsidRDefault="00A6679E" w:rsidP="00A6679E">
      <w:pPr>
        <w:rPr>
          <w:rFonts w:ascii="Times New Roman" w:eastAsia="Times New Roman" w:hAnsi="Times New Roman" w:cs="Times New Roman"/>
          <w:b/>
          <w:bCs/>
          <w:color w:val="2A2A2A"/>
          <w:shd w:val="clear" w:color="auto" w:fill="FFFFFF"/>
        </w:rPr>
      </w:pPr>
    </w:p>
    <w:p w14:paraId="14F90868" w14:textId="77777777" w:rsidR="00A6679E" w:rsidRDefault="00A6679E" w:rsidP="00A6679E">
      <w:pPr>
        <w:rPr>
          <w:rFonts w:ascii="Times New Roman" w:eastAsia="Times New Roman" w:hAnsi="Times New Roman" w:cs="Times New Roman"/>
          <w:b/>
          <w:bCs/>
          <w:color w:val="2A2A2A"/>
          <w:shd w:val="clear" w:color="auto" w:fill="FFFFFF"/>
        </w:rPr>
      </w:pPr>
    </w:p>
    <w:p w14:paraId="30C43335" w14:textId="77777777" w:rsidR="00A6679E" w:rsidRDefault="00A6679E" w:rsidP="00A6679E">
      <w:pPr>
        <w:rPr>
          <w:rFonts w:ascii="Times New Roman" w:eastAsia="Times New Roman" w:hAnsi="Times New Roman" w:cs="Times New Roman"/>
          <w:b/>
          <w:bCs/>
          <w:color w:val="2A2A2A"/>
          <w:shd w:val="clear" w:color="auto" w:fill="FFFFFF"/>
        </w:rPr>
      </w:pPr>
    </w:p>
    <w:p w14:paraId="71ED3F49"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I think I will delete: </w:t>
      </w:r>
    </w:p>
    <w:p w14:paraId="35A1B4DA" w14:textId="77777777" w:rsidR="00A6679E" w:rsidRDefault="00A6679E" w:rsidP="00A6679E">
      <w:pPr>
        <w:rPr>
          <w:rFonts w:ascii="Times New Roman" w:eastAsia="Times New Roman" w:hAnsi="Times New Roman" w:cs="Times New Roman"/>
          <w:b/>
          <w:bCs/>
          <w:color w:val="2A2A2A"/>
          <w:shd w:val="clear" w:color="auto" w:fill="FFFFFF"/>
        </w:rPr>
      </w:pPr>
    </w:p>
    <w:p w14:paraId="17A3E73D" w14:textId="77777777" w:rsidR="00A6679E" w:rsidRPr="00EC7DCB" w:rsidRDefault="00A6679E" w:rsidP="00A6679E">
      <w:pPr>
        <w:rPr>
          <w:rFonts w:ascii="Times New Roman" w:eastAsia="Times New Roman" w:hAnsi="Times New Roman" w:cs="Times New Roman"/>
          <w:b/>
          <w:bCs/>
          <w:color w:val="2A2A2A"/>
          <w:shd w:val="clear" w:color="auto" w:fill="FFFFFF"/>
        </w:rPr>
      </w:pPr>
      <w:r w:rsidRPr="00EC7DCB">
        <w:rPr>
          <w:rFonts w:ascii="Times New Roman" w:eastAsia="Times New Roman" w:hAnsi="Times New Roman" w:cs="Times New Roman"/>
          <w:b/>
          <w:bCs/>
          <w:color w:val="2A2A2A"/>
          <w:shd w:val="clear" w:color="auto" w:fill="FFFFFF"/>
        </w:rPr>
        <w:t>Forward Genetics</w:t>
      </w:r>
      <w:r>
        <w:rPr>
          <w:rFonts w:ascii="Times New Roman" w:eastAsia="Times New Roman" w:hAnsi="Times New Roman" w:cs="Times New Roman"/>
          <w:b/>
          <w:bCs/>
          <w:color w:val="2A2A2A"/>
          <w:shd w:val="clear" w:color="auto" w:fill="FFFFFF"/>
        </w:rPr>
        <w:t xml:space="preserve"> (“Top-Down Approach”) </w:t>
      </w:r>
      <w:r w:rsidRPr="00CB68F3">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keep discussion brief</w:t>
      </w:r>
    </w:p>
    <w:p w14:paraId="05EAD30D" w14:textId="77777777" w:rsidR="00A6679E" w:rsidRDefault="00A6679E" w:rsidP="00A6679E">
      <w:pPr>
        <w:rPr>
          <w:rFonts w:ascii="Times New Roman" w:eastAsia="Times New Roman" w:hAnsi="Times New Roman" w:cs="Times New Roman"/>
          <w:color w:val="2A2A2A"/>
          <w:shd w:val="clear" w:color="auto" w:fill="FFFFFF"/>
        </w:rPr>
      </w:pPr>
      <w:r>
        <w:rPr>
          <w:rFonts w:ascii="Times New Roman" w:eastAsia="Times New Roman" w:hAnsi="Times New Roman" w:cs="Times New Roman"/>
          <w:b/>
          <w:bCs/>
          <w:color w:val="2A2A2A"/>
          <w:shd w:val="clear" w:color="auto" w:fill="FFFFFF"/>
        </w:rPr>
        <w:tab/>
      </w:r>
      <w:r>
        <w:rPr>
          <w:rFonts w:ascii="Times New Roman" w:eastAsia="Times New Roman" w:hAnsi="Times New Roman" w:cs="Times New Roman"/>
          <w:color w:val="2A2A2A"/>
          <w:shd w:val="clear" w:color="auto" w:fill="FFFFFF"/>
        </w:rPr>
        <w:t xml:space="preserve">Forward genetics is a popular strategy for finding the genetic basis of an already known phenotype. For example, the Tasmanian devil is a conservation case that many people use to study the methodology of conservation genomics. The Tasmanian devil was severely endangered due to a transmissible facial cancer, DFDT. Some individuals displayed a resistance to DFDT and even showed evidence of tumor regression. Using genome-wide association studies, they were able to locate the loci responsible for that resistant phenotype and use that information for implementing conservation strategies and potential treatment. Genome-wide association studies (GWAS) and quantitative trait loci (QTL) mapping and two tools often used in forward genetics approaches. GWAS is used mainly for extreme phenotypic variation and large effect loci. </w:t>
      </w:r>
    </w:p>
    <w:p w14:paraId="1CAF3C91" w14:textId="77777777" w:rsidR="00A6679E" w:rsidRDefault="00A6679E" w:rsidP="00A6679E">
      <w:pPr>
        <w:rPr>
          <w:rFonts w:ascii="Times New Roman" w:eastAsia="Times New Roman" w:hAnsi="Times New Roman" w:cs="Times New Roman"/>
          <w:color w:val="2A2A2A"/>
          <w:shd w:val="clear" w:color="auto" w:fill="FFFFFF"/>
        </w:rPr>
      </w:pPr>
    </w:p>
    <w:p w14:paraId="09B34BEA" w14:textId="77777777" w:rsidR="00A6679E" w:rsidRDefault="00A6679E" w:rsidP="00A6679E">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GWAS = uses linkage disequilibrium. The strength and accuracy of the association study depends on phenotypic variance of the given population. This is determined by effect size and frequency in a sample. Therefore, GWAS is more efficient when studying large-effect loci. The need for detecting large-effect loci can be reduced by using very large sample size. This is </w:t>
      </w:r>
      <w:r>
        <w:rPr>
          <w:rFonts w:ascii="Times New Roman" w:eastAsia="Times New Roman" w:hAnsi="Times New Roman" w:cs="Times New Roman"/>
          <w:color w:val="2A2A2A"/>
          <w:shd w:val="clear" w:color="auto" w:fill="FFFFFF"/>
        </w:rPr>
        <w:lastRenderedPageBreak/>
        <w:t xml:space="preserve">typically not an option when working with conservation biology, as most populations are smaller or more likely on a downward trend. </w:t>
      </w:r>
    </w:p>
    <w:p w14:paraId="3E73FD31" w14:textId="77777777" w:rsidR="00A6679E" w:rsidRDefault="00A6679E" w:rsidP="00A6679E">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Ex: mimicry supergene in swallowtail butterfly (</w:t>
      </w:r>
      <w:proofErr w:type="spellStart"/>
      <w:r w:rsidRPr="00F74A32">
        <w:rPr>
          <w:rFonts w:ascii="Times New Roman" w:eastAsia="Times New Roman" w:hAnsi="Times New Roman" w:cs="Times New Roman"/>
          <w:i/>
          <w:iCs/>
          <w:color w:val="2A2A2A"/>
          <w:shd w:val="clear" w:color="auto" w:fill="FFFFFF"/>
        </w:rPr>
        <w:t>Papilio</w:t>
      </w:r>
      <w:proofErr w:type="spellEnd"/>
      <w:r>
        <w:rPr>
          <w:rFonts w:ascii="Times New Roman" w:eastAsia="Times New Roman" w:hAnsi="Times New Roman" w:cs="Times New Roman"/>
          <w:i/>
          <w:iCs/>
          <w:color w:val="2A2A2A"/>
          <w:shd w:val="clear" w:color="auto" w:fill="FFFFFF"/>
        </w:rPr>
        <w:t xml:space="preserve"> </w:t>
      </w:r>
      <w:proofErr w:type="spellStart"/>
      <w:r>
        <w:rPr>
          <w:rFonts w:ascii="Times New Roman" w:eastAsia="Times New Roman" w:hAnsi="Times New Roman" w:cs="Times New Roman"/>
          <w:i/>
          <w:iCs/>
          <w:color w:val="2A2A2A"/>
          <w:shd w:val="clear" w:color="auto" w:fill="FFFFFF"/>
        </w:rPr>
        <w:t>polytes</w:t>
      </w:r>
      <w:proofErr w:type="spellEnd"/>
      <w:r>
        <w:rPr>
          <w:rFonts w:ascii="Times New Roman" w:eastAsia="Times New Roman" w:hAnsi="Times New Roman" w:cs="Times New Roman"/>
          <w:i/>
          <w:iCs/>
          <w:color w:val="2A2A2A"/>
          <w:shd w:val="clear" w:color="auto" w:fill="FFFFFF"/>
        </w:rPr>
        <w:t xml:space="preserve">) </w:t>
      </w:r>
      <w:r w:rsidRPr="00F74A32">
        <w:rPr>
          <w:rFonts w:ascii="Times New Roman" w:eastAsia="Times New Roman" w:hAnsi="Times New Roman" w:cs="Times New Roman"/>
          <w:color w:val="2A2A2A"/>
          <w:shd w:val="clear" w:color="auto" w:fill="FFFFFF"/>
        </w:rPr>
        <w:sym w:font="Wingdings" w:char="F0E0"/>
      </w:r>
      <w:r>
        <w:rPr>
          <w:rFonts w:ascii="Times New Roman" w:eastAsia="Times New Roman" w:hAnsi="Times New Roman" w:cs="Times New Roman"/>
          <w:color w:val="2A2A2A"/>
          <w:shd w:val="clear" w:color="auto" w:fill="FFFFFF"/>
        </w:rPr>
        <w:t xml:space="preserve">used association mapping to find that a single gene </w:t>
      </w:r>
      <w:proofErr w:type="spellStart"/>
      <w:r>
        <w:rPr>
          <w:rFonts w:ascii="Times New Roman" w:eastAsia="Times New Roman" w:hAnsi="Times New Roman" w:cs="Times New Roman"/>
          <w:i/>
          <w:iCs/>
          <w:color w:val="2A2A2A"/>
          <w:shd w:val="clear" w:color="auto" w:fill="FFFFFF"/>
        </w:rPr>
        <w:t>doublesex</w:t>
      </w:r>
      <w:proofErr w:type="spellEnd"/>
      <w:r>
        <w:rPr>
          <w:rFonts w:ascii="Times New Roman" w:eastAsia="Times New Roman" w:hAnsi="Times New Roman" w:cs="Times New Roman"/>
          <w:i/>
          <w:iCs/>
          <w:color w:val="2A2A2A"/>
          <w:shd w:val="clear" w:color="auto" w:fill="FFFFFF"/>
        </w:rPr>
        <w:t xml:space="preserve"> </w:t>
      </w:r>
      <w:r>
        <w:rPr>
          <w:rFonts w:ascii="Times New Roman" w:eastAsia="Times New Roman" w:hAnsi="Times New Roman" w:cs="Times New Roman"/>
          <w:color w:val="2A2A2A"/>
          <w:shd w:val="clear" w:color="auto" w:fill="FFFFFF"/>
        </w:rPr>
        <w:t xml:space="preserve">is at the functional level of this adaptive phenotype. </w:t>
      </w:r>
    </w:p>
    <w:p w14:paraId="02C50896" w14:textId="77777777" w:rsidR="00A6679E" w:rsidRDefault="00A6679E" w:rsidP="00A6679E">
      <w:pPr>
        <w:rPr>
          <w:rFonts w:ascii="Times New Roman" w:eastAsia="Times New Roman" w:hAnsi="Times New Roman" w:cs="Times New Roman"/>
          <w:color w:val="2A2A2A"/>
          <w:shd w:val="clear" w:color="auto" w:fill="FFFFFF"/>
        </w:rPr>
      </w:pPr>
    </w:p>
    <w:p w14:paraId="5BE7166B" w14:textId="77777777" w:rsidR="00A6679E" w:rsidRDefault="00A6679E" w:rsidP="00A6679E">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QTL mapping= Not as used not and not suitable for fisheries = is another method in forward genetics that relates the adaptive trait to its genomic basis. Many times, RAD-seq is used. Restriction is “not obtaining enough recombinant offspring…due to the nature of many organisms”. Not very suitable for small sample sizes = ‘Beavis effect’. Cannot detect small and medium effect size. </w:t>
      </w:r>
    </w:p>
    <w:p w14:paraId="4B53DBFE" w14:textId="77777777" w:rsidR="00A6679E" w:rsidRDefault="00A6679E" w:rsidP="00A6679E">
      <w:pPr>
        <w:rPr>
          <w:rFonts w:ascii="Times New Roman" w:eastAsia="Times New Roman" w:hAnsi="Times New Roman" w:cs="Times New Roman"/>
          <w:color w:val="2A2A2A"/>
          <w:shd w:val="clear" w:color="auto" w:fill="FFFFFF"/>
        </w:rPr>
      </w:pPr>
    </w:p>
    <w:p w14:paraId="6B2B76F0" w14:textId="77777777" w:rsidR="00A6679E" w:rsidRDefault="00A6679E" w:rsidP="00A6679E">
      <w:pPr>
        <w:rPr>
          <w:rFonts w:ascii="Times New Roman" w:eastAsia="Times New Roman" w:hAnsi="Times New Roman" w:cs="Times New Roman"/>
          <w:color w:val="2A2A2A"/>
          <w:shd w:val="clear" w:color="auto" w:fill="FFFFFF"/>
        </w:rPr>
      </w:pPr>
    </w:p>
    <w:p w14:paraId="7D7EC2F4" w14:textId="4A88C35F" w:rsidR="00A6679E" w:rsidRDefault="00A6679E" w:rsidP="00A6679E">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Add examples of using the genome in forward genetics, and cases of conservation.</w:t>
      </w:r>
    </w:p>
    <w:p w14:paraId="7BBBF3A4" w14:textId="747EDC80" w:rsidR="00005345" w:rsidRDefault="00005345" w:rsidP="00A6679E">
      <w:pPr>
        <w:rPr>
          <w:rFonts w:ascii="Times New Roman" w:eastAsia="Times New Roman" w:hAnsi="Times New Roman" w:cs="Times New Roman"/>
          <w:color w:val="2A2A2A"/>
          <w:shd w:val="clear" w:color="auto" w:fill="FFFFFF"/>
        </w:rPr>
      </w:pPr>
    </w:p>
    <w:p w14:paraId="41DE1981" w14:textId="00853F36" w:rsidR="00005345" w:rsidRDefault="00005345" w:rsidP="00A6679E">
      <w:pPr>
        <w:rPr>
          <w:rFonts w:ascii="Times New Roman" w:eastAsia="Times New Roman" w:hAnsi="Times New Roman" w:cs="Times New Roman"/>
          <w:color w:val="2A2A2A"/>
          <w:shd w:val="clear" w:color="auto" w:fill="FFFFFF"/>
        </w:rPr>
      </w:pPr>
    </w:p>
    <w:p w14:paraId="12D6A9D3" w14:textId="503DC7C3" w:rsidR="00005345" w:rsidRDefault="00005345" w:rsidP="00A6679E">
      <w:pPr>
        <w:rPr>
          <w:rFonts w:ascii="Times New Roman" w:eastAsia="Times New Roman" w:hAnsi="Times New Roman" w:cs="Times New Roman"/>
          <w:color w:val="2A2A2A"/>
          <w:shd w:val="clear" w:color="auto" w:fill="FFFFFF"/>
        </w:rPr>
      </w:pPr>
    </w:p>
    <w:p w14:paraId="6D256D73" w14:textId="4FE4C29F" w:rsidR="00005345" w:rsidRDefault="00005345" w:rsidP="00A6679E">
      <w:pPr>
        <w:rPr>
          <w:rFonts w:ascii="Times New Roman" w:eastAsia="Times New Roman" w:hAnsi="Times New Roman" w:cs="Times New Roman"/>
          <w:color w:val="2A2A2A"/>
          <w:shd w:val="clear" w:color="auto" w:fill="FFFFFF"/>
        </w:rPr>
      </w:pPr>
    </w:p>
    <w:p w14:paraId="160B32B1" w14:textId="46A47D7A" w:rsidR="00005345" w:rsidRDefault="00005345" w:rsidP="00A6679E">
      <w:pPr>
        <w:rPr>
          <w:rFonts w:ascii="Times New Roman" w:eastAsia="Times New Roman" w:hAnsi="Times New Roman" w:cs="Times New Roman"/>
          <w:color w:val="2A2A2A"/>
          <w:shd w:val="clear" w:color="auto" w:fill="FFFFFF"/>
        </w:rPr>
      </w:pPr>
    </w:p>
    <w:p w14:paraId="2F6E8E9B" w14:textId="3F61AF9E" w:rsidR="00005345" w:rsidRDefault="00005345" w:rsidP="00A6679E">
      <w:pPr>
        <w:rPr>
          <w:rFonts w:ascii="Times New Roman" w:eastAsia="Times New Roman" w:hAnsi="Times New Roman" w:cs="Times New Roman"/>
          <w:color w:val="2A2A2A"/>
          <w:shd w:val="clear" w:color="auto" w:fill="FFFFFF"/>
        </w:rPr>
      </w:pPr>
    </w:p>
    <w:p w14:paraId="219B1C0A" w14:textId="568F64BA" w:rsidR="00005345" w:rsidRDefault="00005345" w:rsidP="00A6679E">
      <w:pPr>
        <w:rPr>
          <w:rFonts w:ascii="Times New Roman" w:eastAsia="Times New Roman" w:hAnsi="Times New Roman" w:cs="Times New Roman"/>
          <w:color w:val="2A2A2A"/>
          <w:shd w:val="clear" w:color="auto" w:fill="FFFFFF"/>
        </w:rPr>
      </w:pPr>
    </w:p>
    <w:p w14:paraId="56181D25" w14:textId="7622EBA8" w:rsidR="00005345" w:rsidRDefault="00005345" w:rsidP="00A6679E">
      <w:pPr>
        <w:rPr>
          <w:rFonts w:ascii="Times New Roman" w:eastAsia="Times New Roman" w:hAnsi="Times New Roman" w:cs="Times New Roman"/>
          <w:color w:val="2A2A2A"/>
          <w:shd w:val="clear" w:color="auto" w:fill="FFFFFF"/>
        </w:rPr>
      </w:pPr>
    </w:p>
    <w:p w14:paraId="34B7765B" w14:textId="7D44514E" w:rsidR="00005345" w:rsidRDefault="00005345" w:rsidP="00A6679E">
      <w:pPr>
        <w:rPr>
          <w:rFonts w:ascii="Times New Roman" w:eastAsia="Times New Roman" w:hAnsi="Times New Roman" w:cs="Times New Roman"/>
          <w:color w:val="2A2A2A"/>
          <w:shd w:val="clear" w:color="auto" w:fill="FFFFFF"/>
        </w:rPr>
      </w:pPr>
    </w:p>
    <w:p w14:paraId="40F00BC8" w14:textId="5400C79B" w:rsidR="00005345" w:rsidRDefault="00005345" w:rsidP="00A6679E">
      <w:pPr>
        <w:rPr>
          <w:rFonts w:ascii="Times New Roman" w:eastAsia="Times New Roman" w:hAnsi="Times New Roman" w:cs="Times New Roman"/>
          <w:color w:val="2A2A2A"/>
          <w:shd w:val="clear" w:color="auto" w:fill="FFFFFF"/>
        </w:rPr>
      </w:pPr>
    </w:p>
    <w:p w14:paraId="3CF657E1" w14:textId="51963305" w:rsidR="00005345" w:rsidRDefault="00005345" w:rsidP="00A6679E">
      <w:pPr>
        <w:rPr>
          <w:rFonts w:ascii="Times New Roman" w:eastAsia="Times New Roman" w:hAnsi="Times New Roman" w:cs="Times New Roman"/>
          <w:color w:val="2A2A2A"/>
          <w:shd w:val="clear" w:color="auto" w:fill="FFFFFF"/>
        </w:rPr>
      </w:pPr>
    </w:p>
    <w:p w14:paraId="0A303052" w14:textId="75BA63AC" w:rsidR="00005345" w:rsidRDefault="00005345" w:rsidP="00A6679E">
      <w:pPr>
        <w:rPr>
          <w:rFonts w:ascii="Times New Roman" w:eastAsia="Times New Roman" w:hAnsi="Times New Roman" w:cs="Times New Roman"/>
          <w:color w:val="2A2A2A"/>
          <w:shd w:val="clear" w:color="auto" w:fill="FFFFFF"/>
        </w:rPr>
      </w:pPr>
    </w:p>
    <w:p w14:paraId="0A8EABEF" w14:textId="1E669969" w:rsidR="00005345" w:rsidRDefault="00005345" w:rsidP="00A6679E">
      <w:pPr>
        <w:rPr>
          <w:rFonts w:ascii="Times New Roman" w:eastAsia="Times New Roman" w:hAnsi="Times New Roman" w:cs="Times New Roman"/>
          <w:color w:val="2A2A2A"/>
          <w:shd w:val="clear" w:color="auto" w:fill="FFFFFF"/>
        </w:rPr>
      </w:pPr>
    </w:p>
    <w:p w14:paraId="611823B7" w14:textId="6A3ADF8B" w:rsidR="00005345" w:rsidRDefault="00005345" w:rsidP="00A6679E">
      <w:pPr>
        <w:rPr>
          <w:rFonts w:ascii="Times New Roman" w:eastAsia="Times New Roman" w:hAnsi="Times New Roman" w:cs="Times New Roman"/>
          <w:color w:val="2A2A2A"/>
          <w:shd w:val="clear" w:color="auto" w:fill="FFFFFF"/>
        </w:rPr>
      </w:pPr>
    </w:p>
    <w:p w14:paraId="6F9EC26B" w14:textId="3895646E" w:rsidR="00CE5F96" w:rsidRDefault="00CE5F96" w:rsidP="00A6679E">
      <w:pPr>
        <w:rPr>
          <w:rFonts w:ascii="Times New Roman" w:eastAsia="Times New Roman" w:hAnsi="Times New Roman" w:cs="Times New Roman"/>
          <w:color w:val="2A2A2A"/>
          <w:shd w:val="clear" w:color="auto" w:fill="FFFFFF"/>
        </w:rPr>
      </w:pPr>
    </w:p>
    <w:p w14:paraId="563A969E" w14:textId="20B11041" w:rsidR="00CE5F96" w:rsidRDefault="00CE5F96" w:rsidP="00A6679E">
      <w:pPr>
        <w:rPr>
          <w:rFonts w:ascii="Times New Roman" w:eastAsia="Times New Roman" w:hAnsi="Times New Roman" w:cs="Times New Roman"/>
          <w:color w:val="2A2A2A"/>
          <w:shd w:val="clear" w:color="auto" w:fill="FFFFFF"/>
        </w:rPr>
      </w:pPr>
    </w:p>
    <w:p w14:paraId="43C953D2" w14:textId="1DA180B3" w:rsidR="00CE5F96" w:rsidRDefault="00CE5F96" w:rsidP="00A6679E">
      <w:pPr>
        <w:rPr>
          <w:rFonts w:ascii="Times New Roman" w:eastAsia="Times New Roman" w:hAnsi="Times New Roman" w:cs="Times New Roman"/>
          <w:color w:val="2A2A2A"/>
          <w:shd w:val="clear" w:color="auto" w:fill="FFFFFF"/>
        </w:rPr>
      </w:pPr>
    </w:p>
    <w:p w14:paraId="57D30B99" w14:textId="5670CBBD" w:rsidR="00CE5F96" w:rsidRDefault="00CE5F96" w:rsidP="00A6679E">
      <w:pPr>
        <w:rPr>
          <w:rFonts w:ascii="Times New Roman" w:eastAsia="Times New Roman" w:hAnsi="Times New Roman" w:cs="Times New Roman"/>
          <w:color w:val="2A2A2A"/>
          <w:shd w:val="clear" w:color="auto" w:fill="FFFFFF"/>
        </w:rPr>
      </w:pPr>
    </w:p>
    <w:p w14:paraId="404505B9" w14:textId="32F971E9" w:rsidR="00CE5F96" w:rsidRDefault="00CE5F96" w:rsidP="00A6679E">
      <w:pPr>
        <w:rPr>
          <w:rFonts w:ascii="Times New Roman" w:eastAsia="Times New Roman" w:hAnsi="Times New Roman" w:cs="Times New Roman"/>
          <w:color w:val="2A2A2A"/>
          <w:shd w:val="clear" w:color="auto" w:fill="FFFFFF"/>
        </w:rPr>
      </w:pPr>
    </w:p>
    <w:p w14:paraId="2693BA1C" w14:textId="0C577C12" w:rsidR="00CE5F96" w:rsidRDefault="00CE5F96" w:rsidP="00A6679E">
      <w:pPr>
        <w:rPr>
          <w:rFonts w:ascii="Times New Roman" w:eastAsia="Times New Roman" w:hAnsi="Times New Roman" w:cs="Times New Roman"/>
          <w:color w:val="2A2A2A"/>
          <w:shd w:val="clear" w:color="auto" w:fill="FFFFFF"/>
        </w:rPr>
      </w:pPr>
    </w:p>
    <w:p w14:paraId="133F8559" w14:textId="06EB73C3" w:rsidR="00CE5F96" w:rsidRDefault="00CE5F96" w:rsidP="00A6679E">
      <w:pPr>
        <w:rPr>
          <w:rFonts w:ascii="Times New Roman" w:eastAsia="Times New Roman" w:hAnsi="Times New Roman" w:cs="Times New Roman"/>
          <w:color w:val="2A2A2A"/>
          <w:shd w:val="clear" w:color="auto" w:fill="FFFFFF"/>
        </w:rPr>
      </w:pPr>
    </w:p>
    <w:p w14:paraId="11C4BDCF" w14:textId="43B269FE" w:rsidR="00CE5F96" w:rsidRDefault="00CE5F96" w:rsidP="00A6679E">
      <w:pPr>
        <w:rPr>
          <w:rFonts w:ascii="Times New Roman" w:eastAsia="Times New Roman" w:hAnsi="Times New Roman" w:cs="Times New Roman"/>
          <w:color w:val="2A2A2A"/>
          <w:shd w:val="clear" w:color="auto" w:fill="FFFFFF"/>
        </w:rPr>
      </w:pPr>
    </w:p>
    <w:p w14:paraId="2E990D2A" w14:textId="409AE092" w:rsidR="00CE5F96" w:rsidRDefault="00CE5F96" w:rsidP="00A6679E">
      <w:pPr>
        <w:rPr>
          <w:rFonts w:ascii="Times New Roman" w:eastAsia="Times New Roman" w:hAnsi="Times New Roman" w:cs="Times New Roman"/>
          <w:color w:val="2A2A2A"/>
          <w:shd w:val="clear" w:color="auto" w:fill="FFFFFF"/>
        </w:rPr>
      </w:pPr>
    </w:p>
    <w:p w14:paraId="10A6127D" w14:textId="4E2009E5" w:rsidR="00CE5F96" w:rsidRDefault="00CE5F96" w:rsidP="00A6679E">
      <w:pPr>
        <w:rPr>
          <w:rFonts w:ascii="Times New Roman" w:eastAsia="Times New Roman" w:hAnsi="Times New Roman" w:cs="Times New Roman"/>
          <w:color w:val="2A2A2A"/>
          <w:shd w:val="clear" w:color="auto" w:fill="FFFFFF"/>
        </w:rPr>
      </w:pPr>
    </w:p>
    <w:p w14:paraId="3E2870C8" w14:textId="307B7349" w:rsidR="00CE5F96" w:rsidRDefault="00CE5F96" w:rsidP="00A6679E">
      <w:pPr>
        <w:rPr>
          <w:rFonts w:ascii="Times New Roman" w:eastAsia="Times New Roman" w:hAnsi="Times New Roman" w:cs="Times New Roman"/>
          <w:color w:val="2A2A2A"/>
          <w:shd w:val="clear" w:color="auto" w:fill="FFFFFF"/>
        </w:rPr>
      </w:pPr>
    </w:p>
    <w:p w14:paraId="0B028E11" w14:textId="7C10CDC8" w:rsidR="00CE5F96" w:rsidRDefault="00CE5F96" w:rsidP="00A6679E">
      <w:pPr>
        <w:rPr>
          <w:rFonts w:ascii="Times New Roman" w:eastAsia="Times New Roman" w:hAnsi="Times New Roman" w:cs="Times New Roman"/>
          <w:color w:val="2A2A2A"/>
          <w:shd w:val="clear" w:color="auto" w:fill="FFFFFF"/>
        </w:rPr>
      </w:pPr>
    </w:p>
    <w:p w14:paraId="2BB366EC" w14:textId="1C80298D" w:rsidR="00CE5F96" w:rsidRDefault="00CE5F96" w:rsidP="00A6679E">
      <w:pPr>
        <w:rPr>
          <w:rFonts w:ascii="Times New Roman" w:eastAsia="Times New Roman" w:hAnsi="Times New Roman" w:cs="Times New Roman"/>
          <w:color w:val="2A2A2A"/>
          <w:shd w:val="clear" w:color="auto" w:fill="FFFFFF"/>
        </w:rPr>
      </w:pPr>
    </w:p>
    <w:p w14:paraId="7BC6DA70" w14:textId="16B70130" w:rsidR="00CE5F96" w:rsidRDefault="00CE5F96" w:rsidP="00A6679E">
      <w:pPr>
        <w:rPr>
          <w:rFonts w:ascii="Times New Roman" w:eastAsia="Times New Roman" w:hAnsi="Times New Roman" w:cs="Times New Roman"/>
          <w:color w:val="2A2A2A"/>
          <w:shd w:val="clear" w:color="auto" w:fill="FFFFFF"/>
        </w:rPr>
      </w:pPr>
    </w:p>
    <w:p w14:paraId="05B543B7" w14:textId="15F37C94" w:rsidR="00CE5F96" w:rsidRDefault="00CE5F96" w:rsidP="00A6679E">
      <w:pPr>
        <w:rPr>
          <w:rFonts w:ascii="Times New Roman" w:eastAsia="Times New Roman" w:hAnsi="Times New Roman" w:cs="Times New Roman"/>
          <w:color w:val="2A2A2A"/>
          <w:shd w:val="clear" w:color="auto" w:fill="FFFFFF"/>
        </w:rPr>
      </w:pPr>
    </w:p>
    <w:p w14:paraId="38FEFCFA" w14:textId="293BDA0A" w:rsidR="00CE5F96" w:rsidRDefault="00CE5F96" w:rsidP="00A6679E">
      <w:pPr>
        <w:rPr>
          <w:rFonts w:ascii="Times New Roman" w:eastAsia="Times New Roman" w:hAnsi="Times New Roman" w:cs="Times New Roman"/>
          <w:color w:val="2A2A2A"/>
          <w:shd w:val="clear" w:color="auto" w:fill="FFFFFF"/>
        </w:rPr>
      </w:pPr>
    </w:p>
    <w:p w14:paraId="78287597" w14:textId="43341864" w:rsidR="00CE5F96" w:rsidRDefault="00CE5F96" w:rsidP="00A6679E">
      <w:pPr>
        <w:rPr>
          <w:rFonts w:ascii="Times New Roman" w:eastAsia="Times New Roman" w:hAnsi="Times New Roman" w:cs="Times New Roman"/>
          <w:color w:val="2A2A2A"/>
          <w:shd w:val="clear" w:color="auto" w:fill="FFFFFF"/>
        </w:rPr>
      </w:pPr>
    </w:p>
    <w:p w14:paraId="3146B4B1" w14:textId="008EAFB0" w:rsidR="00CE5F96" w:rsidRDefault="00CE5F96" w:rsidP="00A6679E">
      <w:pPr>
        <w:rPr>
          <w:rFonts w:ascii="Times New Roman" w:eastAsia="Times New Roman" w:hAnsi="Times New Roman" w:cs="Times New Roman"/>
          <w:color w:val="2A2A2A"/>
          <w:shd w:val="clear" w:color="auto" w:fill="FFFFFF"/>
        </w:rPr>
      </w:pPr>
    </w:p>
    <w:p w14:paraId="7CF6AE0D" w14:textId="1E8034FE" w:rsidR="00CE5F96" w:rsidRDefault="00CE5F96" w:rsidP="00A6679E">
      <w:pPr>
        <w:rPr>
          <w:rFonts w:ascii="Times New Roman" w:eastAsia="Times New Roman" w:hAnsi="Times New Roman" w:cs="Times New Roman"/>
          <w:color w:val="2A2A2A"/>
          <w:shd w:val="clear" w:color="auto" w:fill="FFFFFF"/>
        </w:rPr>
      </w:pPr>
    </w:p>
    <w:p w14:paraId="377DB47D" w14:textId="1291208F" w:rsidR="00CE5F96" w:rsidRDefault="00CE5F96" w:rsidP="00A6679E">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lastRenderedPageBreak/>
        <w:t xml:space="preserve">Outline: </w:t>
      </w:r>
    </w:p>
    <w:p w14:paraId="649AB7D5" w14:textId="1E8B54D3" w:rsidR="00CE5F96" w:rsidRDefault="00CE5F96" w:rsidP="00A6679E">
      <w:pPr>
        <w:rPr>
          <w:rFonts w:ascii="Times New Roman" w:eastAsia="Times New Roman" w:hAnsi="Times New Roman" w:cs="Times New Roman"/>
          <w:color w:val="2A2A2A"/>
          <w:shd w:val="clear" w:color="auto" w:fill="FFFFFF"/>
        </w:rPr>
      </w:pPr>
    </w:p>
    <w:p w14:paraId="6241F273" w14:textId="748BBEFB" w:rsidR="00CE5F96" w:rsidRDefault="00CE5F96" w:rsidP="00A6679E">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Overall topic: How can genomics advance conservation measures</w:t>
      </w:r>
    </w:p>
    <w:p w14:paraId="302A87AA" w14:textId="6AA34E8F" w:rsidR="00CE5F96" w:rsidRDefault="00CE5F96" w:rsidP="00A6679E">
      <w:pPr>
        <w:rPr>
          <w:rFonts w:ascii="Times New Roman" w:eastAsia="Times New Roman" w:hAnsi="Times New Roman" w:cs="Times New Roman"/>
          <w:color w:val="2A2A2A"/>
          <w:shd w:val="clear" w:color="auto" w:fill="FFFFFF"/>
        </w:rPr>
      </w:pPr>
    </w:p>
    <w:p w14:paraId="4E8ADC89" w14:textId="77777777" w:rsidR="00CE5F96" w:rsidRDefault="00CE5F96" w:rsidP="00A6679E">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Sub topics:</w:t>
      </w:r>
    </w:p>
    <w:p w14:paraId="51620D20" w14:textId="0AD23F0E" w:rsidR="00CE5F96" w:rsidRDefault="00CE5F96" w:rsidP="00A6679E">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de novo sequencing with endangered populations</w:t>
      </w:r>
    </w:p>
    <w:p w14:paraId="3EC9A43F" w14:textId="2EA410BE" w:rsidR="00CE5F96" w:rsidRPr="00CE5F96" w:rsidRDefault="00CE5F96" w:rsidP="00CE5F96">
      <w:pPr>
        <w:pStyle w:val="ListParagraph"/>
        <w:numPr>
          <w:ilvl w:val="0"/>
          <w:numId w:val="1"/>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Importance of having a reference genome</w:t>
      </w:r>
    </w:p>
    <w:p w14:paraId="6F959132" w14:textId="2F351929" w:rsidR="00CE5F96" w:rsidRDefault="00CE5F96" w:rsidP="00CE5F96">
      <w:pPr>
        <w:pStyle w:val="ListParagraph"/>
        <w:numPr>
          <w:ilvl w:val="0"/>
          <w:numId w:val="1"/>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Sequencing </w:t>
      </w:r>
    </w:p>
    <w:p w14:paraId="23131742" w14:textId="09D474C9" w:rsidR="00CE5F96" w:rsidRDefault="00CE5F96" w:rsidP="00CE5F96">
      <w:pPr>
        <w:pStyle w:val="ListParagraph"/>
        <w:numPr>
          <w:ilvl w:val="0"/>
          <w:numId w:val="1"/>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Assembly </w:t>
      </w:r>
    </w:p>
    <w:p w14:paraId="36910662" w14:textId="672325EF" w:rsidR="00CE5F96" w:rsidRDefault="00CE5F96" w:rsidP="00CE5F96">
      <w:pPr>
        <w:pStyle w:val="ListParagraph"/>
        <w:numPr>
          <w:ilvl w:val="0"/>
          <w:numId w:val="1"/>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Annotation </w:t>
      </w:r>
      <w:r w:rsidRPr="00CE5F96">
        <w:rPr>
          <w:rFonts w:ascii="Times New Roman" w:eastAsia="Times New Roman" w:hAnsi="Times New Roman" w:cs="Times New Roman"/>
          <w:color w:val="2A2A2A"/>
          <w:shd w:val="clear" w:color="auto" w:fill="FFFFFF"/>
        </w:rPr>
        <w:sym w:font="Wingdings" w:char="F0E0"/>
      </w:r>
      <w:r>
        <w:rPr>
          <w:rFonts w:ascii="Times New Roman" w:eastAsia="Times New Roman" w:hAnsi="Times New Roman" w:cs="Times New Roman"/>
          <w:color w:val="2A2A2A"/>
          <w:shd w:val="clear" w:color="auto" w:fill="FFFFFF"/>
        </w:rPr>
        <w:t xml:space="preserve"> let annotation lead into next part.</w:t>
      </w:r>
    </w:p>
    <w:p w14:paraId="4A7324A8" w14:textId="0096EE63" w:rsidR="00CE5F96" w:rsidRDefault="00CE5F96" w:rsidP="00CE5F96">
      <w:pPr>
        <w:rPr>
          <w:rFonts w:ascii="Times New Roman" w:eastAsia="Times New Roman" w:hAnsi="Times New Roman" w:cs="Times New Roman"/>
          <w:color w:val="2A2A2A"/>
          <w:shd w:val="clear" w:color="auto" w:fill="FFFFFF"/>
        </w:rPr>
      </w:pPr>
    </w:p>
    <w:p w14:paraId="3943F720" w14:textId="2BA826F0" w:rsidR="00CE5F96" w:rsidRDefault="00CE5F96" w:rsidP="00CE5F96">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Landscape genomics </w:t>
      </w:r>
    </w:p>
    <w:p w14:paraId="6CEA7FB4" w14:textId="4513015D" w:rsidR="00CE5F96" w:rsidRDefault="00CE5F96" w:rsidP="00CE5F96">
      <w:pPr>
        <w:pStyle w:val="ListParagraph"/>
        <w:numPr>
          <w:ilvl w:val="0"/>
          <w:numId w:val="1"/>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Population genomics + landscape genetics</w:t>
      </w:r>
    </w:p>
    <w:p w14:paraId="05281AA4" w14:textId="79D7BE22" w:rsidR="00CE5F96" w:rsidRDefault="00CE5F96" w:rsidP="00CE5F96">
      <w:pPr>
        <w:pStyle w:val="ListParagraph"/>
        <w:numPr>
          <w:ilvl w:val="0"/>
          <w:numId w:val="1"/>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Explanation of adaptive regions in the genome (maybe discuss pos vs neg)</w:t>
      </w:r>
    </w:p>
    <w:p w14:paraId="64A620CD" w14:textId="09CE2247" w:rsidR="00CE5F96" w:rsidRDefault="00CE5F96" w:rsidP="00CE5F96">
      <w:pPr>
        <w:pStyle w:val="ListParagraph"/>
        <w:numPr>
          <w:ilvl w:val="0"/>
          <w:numId w:val="1"/>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Genome scans</w:t>
      </w:r>
    </w:p>
    <w:p w14:paraId="08E69956" w14:textId="4405BC95" w:rsidR="00CE5F96" w:rsidRDefault="00CE5F96" w:rsidP="00CE5F96">
      <w:pPr>
        <w:pStyle w:val="ListParagraph"/>
        <w:numPr>
          <w:ilvl w:val="0"/>
          <w:numId w:val="1"/>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Genome-Environment Association</w:t>
      </w:r>
    </w:p>
    <w:p w14:paraId="2B208236" w14:textId="25DB0275" w:rsidR="00CE5F96" w:rsidRDefault="00CE5F96" w:rsidP="00CE5F96">
      <w:pPr>
        <w:rPr>
          <w:rFonts w:ascii="Times New Roman" w:eastAsia="Times New Roman" w:hAnsi="Times New Roman" w:cs="Times New Roman"/>
          <w:color w:val="2A2A2A"/>
          <w:shd w:val="clear" w:color="auto" w:fill="FFFFFF"/>
        </w:rPr>
      </w:pPr>
    </w:p>
    <w:p w14:paraId="5DFA044A" w14:textId="32B72715" w:rsidR="00CE5F96" w:rsidRDefault="00CE5F96" w:rsidP="00CE5F96">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Conservation Measures </w:t>
      </w:r>
    </w:p>
    <w:p w14:paraId="37631F87" w14:textId="14A3B00E" w:rsidR="00CE5F96" w:rsidRDefault="00CE5F96" w:rsidP="00CE5F96">
      <w:pPr>
        <w:pStyle w:val="ListParagraph"/>
        <w:numPr>
          <w:ilvl w:val="0"/>
          <w:numId w:val="1"/>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Candidate Genes for Monitoring</w:t>
      </w:r>
    </w:p>
    <w:p w14:paraId="66A5B751" w14:textId="1904F148" w:rsidR="00CE5F96" w:rsidRDefault="00CE5F96" w:rsidP="00CE5F96">
      <w:pPr>
        <w:pStyle w:val="ListParagraph"/>
        <w:numPr>
          <w:ilvl w:val="0"/>
          <w:numId w:val="1"/>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Species-specific microsatellite markers </w:t>
      </w:r>
    </w:p>
    <w:p w14:paraId="6DA9254E" w14:textId="5416A489" w:rsidR="00CE5F96" w:rsidRDefault="00CE5F96" w:rsidP="00CE5F96">
      <w:pPr>
        <w:pStyle w:val="ListParagraph"/>
        <w:numPr>
          <w:ilvl w:val="0"/>
          <w:numId w:val="1"/>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Treatment development</w:t>
      </w:r>
    </w:p>
    <w:p w14:paraId="03B30379" w14:textId="0DD0A07D" w:rsidR="00CE5F96" w:rsidRDefault="004711FC" w:rsidP="00CE5F96">
      <w:pPr>
        <w:pStyle w:val="ListParagraph"/>
        <w:numPr>
          <w:ilvl w:val="0"/>
          <w:numId w:val="1"/>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Breeding Programs</w:t>
      </w:r>
    </w:p>
    <w:p w14:paraId="17A98DB1" w14:textId="2E2049D0" w:rsidR="004711FC" w:rsidRDefault="004711FC" w:rsidP="004711FC">
      <w:pPr>
        <w:rPr>
          <w:rFonts w:ascii="Times New Roman" w:eastAsia="Times New Roman" w:hAnsi="Times New Roman" w:cs="Times New Roman"/>
          <w:color w:val="2A2A2A"/>
          <w:shd w:val="clear" w:color="auto" w:fill="FFFFFF"/>
        </w:rPr>
      </w:pPr>
    </w:p>
    <w:p w14:paraId="27BC8E26" w14:textId="60CF9BEE" w:rsidR="004711FC" w:rsidRDefault="004711FC" w:rsidP="004711FC">
      <w:pPr>
        <w:rPr>
          <w:rFonts w:ascii="Times New Roman" w:eastAsia="Times New Roman" w:hAnsi="Times New Roman" w:cs="Times New Roman"/>
          <w:color w:val="2A2A2A"/>
          <w:shd w:val="clear" w:color="auto" w:fill="FFFFFF"/>
        </w:rPr>
      </w:pPr>
    </w:p>
    <w:p w14:paraId="179DF0C0" w14:textId="2129AFD2" w:rsidR="004711FC" w:rsidRDefault="004711FC" w:rsidP="004711FC">
      <w:pPr>
        <w:rPr>
          <w:rFonts w:ascii="Times New Roman" w:eastAsia="Times New Roman" w:hAnsi="Times New Roman" w:cs="Times New Roman"/>
          <w:color w:val="2A2A2A"/>
          <w:shd w:val="clear" w:color="auto" w:fill="FFFFFF"/>
        </w:rPr>
      </w:pPr>
    </w:p>
    <w:p w14:paraId="574ADC5C" w14:textId="6DF4A3CA" w:rsidR="004711FC" w:rsidRDefault="004711FC" w:rsidP="004711FC">
      <w:pPr>
        <w:rPr>
          <w:rFonts w:ascii="Times New Roman" w:eastAsia="Times New Roman" w:hAnsi="Times New Roman" w:cs="Times New Roman"/>
          <w:color w:val="2A2A2A"/>
          <w:shd w:val="clear" w:color="auto" w:fill="FFFFFF"/>
        </w:rPr>
      </w:pPr>
    </w:p>
    <w:p w14:paraId="5D3C6B93" w14:textId="71F7D585" w:rsidR="004711FC" w:rsidRDefault="004711FC" w:rsidP="004711FC">
      <w:pPr>
        <w:rPr>
          <w:rFonts w:ascii="Times New Roman" w:eastAsia="Times New Roman" w:hAnsi="Times New Roman" w:cs="Times New Roman"/>
          <w:color w:val="2A2A2A"/>
          <w:shd w:val="clear" w:color="auto" w:fill="FFFFFF"/>
        </w:rPr>
      </w:pPr>
    </w:p>
    <w:p w14:paraId="4BC73777" w14:textId="34A7BCA7" w:rsidR="004711FC" w:rsidRDefault="004711FC" w:rsidP="004711FC">
      <w:pPr>
        <w:rPr>
          <w:rFonts w:ascii="Times New Roman" w:eastAsia="Times New Roman" w:hAnsi="Times New Roman" w:cs="Times New Roman"/>
          <w:color w:val="2A2A2A"/>
          <w:shd w:val="clear" w:color="auto" w:fill="FFFFFF"/>
        </w:rPr>
      </w:pPr>
    </w:p>
    <w:p w14:paraId="21FD2624" w14:textId="07ACF3E5" w:rsidR="004711FC" w:rsidRDefault="004711FC" w:rsidP="004711FC">
      <w:pPr>
        <w:rPr>
          <w:rFonts w:ascii="Times New Roman" w:eastAsia="Times New Roman" w:hAnsi="Times New Roman" w:cs="Times New Roman"/>
          <w:color w:val="2A2A2A"/>
          <w:shd w:val="clear" w:color="auto" w:fill="FFFFFF"/>
        </w:rPr>
      </w:pPr>
    </w:p>
    <w:p w14:paraId="1115503E" w14:textId="79B408E7" w:rsidR="004711FC" w:rsidRDefault="004711FC" w:rsidP="004711FC">
      <w:pPr>
        <w:rPr>
          <w:rFonts w:ascii="Times New Roman" w:eastAsia="Times New Roman" w:hAnsi="Times New Roman" w:cs="Times New Roman"/>
          <w:color w:val="2A2A2A"/>
          <w:shd w:val="clear" w:color="auto" w:fill="FFFFFF"/>
        </w:rPr>
      </w:pPr>
    </w:p>
    <w:p w14:paraId="0AC67078" w14:textId="79D56A75" w:rsidR="004711FC" w:rsidRDefault="004711FC" w:rsidP="004711FC">
      <w:pPr>
        <w:rPr>
          <w:rFonts w:ascii="Times New Roman" w:eastAsia="Times New Roman" w:hAnsi="Times New Roman" w:cs="Times New Roman"/>
          <w:color w:val="2A2A2A"/>
          <w:shd w:val="clear" w:color="auto" w:fill="FFFFFF"/>
        </w:rPr>
      </w:pPr>
    </w:p>
    <w:p w14:paraId="0B61F38F" w14:textId="47C95B8A" w:rsidR="004711FC" w:rsidRDefault="004711FC" w:rsidP="004711FC">
      <w:pPr>
        <w:rPr>
          <w:rFonts w:ascii="Times New Roman" w:eastAsia="Times New Roman" w:hAnsi="Times New Roman" w:cs="Times New Roman"/>
          <w:color w:val="2A2A2A"/>
          <w:shd w:val="clear" w:color="auto" w:fill="FFFFFF"/>
        </w:rPr>
      </w:pPr>
    </w:p>
    <w:p w14:paraId="12C98584" w14:textId="5813DE43" w:rsidR="004711FC" w:rsidRDefault="004711FC" w:rsidP="004711FC">
      <w:pPr>
        <w:rPr>
          <w:rFonts w:ascii="Times New Roman" w:eastAsia="Times New Roman" w:hAnsi="Times New Roman" w:cs="Times New Roman"/>
          <w:color w:val="2A2A2A"/>
          <w:shd w:val="clear" w:color="auto" w:fill="FFFFFF"/>
        </w:rPr>
      </w:pPr>
    </w:p>
    <w:p w14:paraId="0D428ADB" w14:textId="4CD5B738" w:rsidR="004711FC" w:rsidRDefault="004711FC" w:rsidP="004711FC">
      <w:pPr>
        <w:rPr>
          <w:rFonts w:ascii="Times New Roman" w:eastAsia="Times New Roman" w:hAnsi="Times New Roman" w:cs="Times New Roman"/>
          <w:color w:val="2A2A2A"/>
          <w:shd w:val="clear" w:color="auto" w:fill="FFFFFF"/>
        </w:rPr>
      </w:pPr>
    </w:p>
    <w:p w14:paraId="3DE2BA02" w14:textId="3E06B053" w:rsidR="004711FC" w:rsidRDefault="004711FC" w:rsidP="004711FC">
      <w:pPr>
        <w:rPr>
          <w:rFonts w:ascii="Times New Roman" w:eastAsia="Times New Roman" w:hAnsi="Times New Roman" w:cs="Times New Roman"/>
          <w:color w:val="2A2A2A"/>
          <w:shd w:val="clear" w:color="auto" w:fill="FFFFFF"/>
        </w:rPr>
      </w:pPr>
    </w:p>
    <w:p w14:paraId="21A73293" w14:textId="264C03C0" w:rsidR="004711FC" w:rsidRDefault="004711FC" w:rsidP="004711FC">
      <w:pPr>
        <w:rPr>
          <w:rFonts w:ascii="Times New Roman" w:eastAsia="Times New Roman" w:hAnsi="Times New Roman" w:cs="Times New Roman"/>
          <w:color w:val="2A2A2A"/>
          <w:shd w:val="clear" w:color="auto" w:fill="FFFFFF"/>
        </w:rPr>
      </w:pPr>
    </w:p>
    <w:p w14:paraId="4D38A821" w14:textId="1196C97E" w:rsidR="004711FC" w:rsidRDefault="004711FC" w:rsidP="004711FC">
      <w:pPr>
        <w:rPr>
          <w:rFonts w:ascii="Times New Roman" w:eastAsia="Times New Roman" w:hAnsi="Times New Roman" w:cs="Times New Roman"/>
          <w:color w:val="2A2A2A"/>
          <w:shd w:val="clear" w:color="auto" w:fill="FFFFFF"/>
        </w:rPr>
      </w:pPr>
    </w:p>
    <w:p w14:paraId="60BC8F88" w14:textId="3CDB4D6A" w:rsidR="004711FC" w:rsidRDefault="004711FC" w:rsidP="004711FC">
      <w:pPr>
        <w:rPr>
          <w:rFonts w:ascii="Times New Roman" w:eastAsia="Times New Roman" w:hAnsi="Times New Roman" w:cs="Times New Roman"/>
          <w:color w:val="2A2A2A"/>
          <w:shd w:val="clear" w:color="auto" w:fill="FFFFFF"/>
        </w:rPr>
      </w:pPr>
    </w:p>
    <w:p w14:paraId="4435C2C2" w14:textId="5D7D71DA" w:rsidR="004711FC" w:rsidRDefault="004711FC" w:rsidP="004711FC">
      <w:pPr>
        <w:rPr>
          <w:rFonts w:ascii="Times New Roman" w:eastAsia="Times New Roman" w:hAnsi="Times New Roman" w:cs="Times New Roman"/>
          <w:color w:val="2A2A2A"/>
          <w:shd w:val="clear" w:color="auto" w:fill="FFFFFF"/>
        </w:rPr>
      </w:pPr>
    </w:p>
    <w:p w14:paraId="3085AF2F" w14:textId="139E62A3" w:rsidR="004711FC" w:rsidRDefault="004711FC" w:rsidP="004711FC">
      <w:pPr>
        <w:rPr>
          <w:rFonts w:ascii="Times New Roman" w:eastAsia="Times New Roman" w:hAnsi="Times New Roman" w:cs="Times New Roman"/>
          <w:color w:val="2A2A2A"/>
          <w:shd w:val="clear" w:color="auto" w:fill="FFFFFF"/>
        </w:rPr>
      </w:pPr>
    </w:p>
    <w:p w14:paraId="3E3AC269" w14:textId="6F40FCA6" w:rsidR="004711FC" w:rsidRDefault="004711FC" w:rsidP="004711FC">
      <w:pPr>
        <w:rPr>
          <w:rFonts w:ascii="Times New Roman" w:eastAsia="Times New Roman" w:hAnsi="Times New Roman" w:cs="Times New Roman"/>
          <w:color w:val="2A2A2A"/>
          <w:shd w:val="clear" w:color="auto" w:fill="FFFFFF"/>
        </w:rPr>
      </w:pPr>
    </w:p>
    <w:p w14:paraId="2B296996" w14:textId="6EC46DF1" w:rsidR="004711FC" w:rsidRDefault="004711FC" w:rsidP="004711FC">
      <w:pPr>
        <w:rPr>
          <w:rFonts w:ascii="Times New Roman" w:eastAsia="Times New Roman" w:hAnsi="Times New Roman" w:cs="Times New Roman"/>
          <w:color w:val="2A2A2A"/>
          <w:shd w:val="clear" w:color="auto" w:fill="FFFFFF"/>
        </w:rPr>
      </w:pPr>
    </w:p>
    <w:p w14:paraId="00BA9736" w14:textId="1147B262" w:rsidR="004711FC" w:rsidRDefault="004711FC" w:rsidP="004711FC">
      <w:pPr>
        <w:rPr>
          <w:rFonts w:ascii="Times New Roman" w:eastAsia="Times New Roman" w:hAnsi="Times New Roman" w:cs="Times New Roman"/>
          <w:color w:val="2A2A2A"/>
          <w:shd w:val="clear" w:color="auto" w:fill="FFFFFF"/>
        </w:rPr>
      </w:pPr>
    </w:p>
    <w:p w14:paraId="06932330" w14:textId="55B98F49" w:rsidR="004711FC" w:rsidRDefault="004711FC" w:rsidP="004711FC">
      <w:pPr>
        <w:rPr>
          <w:rFonts w:ascii="Times New Roman" w:eastAsia="Times New Roman" w:hAnsi="Times New Roman" w:cs="Times New Roman"/>
          <w:color w:val="2A2A2A"/>
          <w:shd w:val="clear" w:color="auto" w:fill="FFFFFF"/>
        </w:rPr>
      </w:pPr>
    </w:p>
    <w:p w14:paraId="4ABAD779" w14:textId="7CE906FC" w:rsidR="004711FC" w:rsidRDefault="004711FC" w:rsidP="004711FC">
      <w:pPr>
        <w:rPr>
          <w:rFonts w:ascii="Times New Roman" w:eastAsia="Times New Roman" w:hAnsi="Times New Roman" w:cs="Times New Roman"/>
          <w:color w:val="2A2A2A"/>
          <w:shd w:val="clear" w:color="auto" w:fill="FFFFFF"/>
        </w:rPr>
      </w:pPr>
    </w:p>
    <w:p w14:paraId="12BDDD12" w14:textId="18D6C832" w:rsidR="004711FC" w:rsidRDefault="004711FC" w:rsidP="004711FC">
      <w:pPr>
        <w:rPr>
          <w:rFonts w:ascii="Times New Roman" w:eastAsia="Times New Roman" w:hAnsi="Times New Roman" w:cs="Times New Roman"/>
          <w:color w:val="2A2A2A"/>
          <w:shd w:val="clear" w:color="auto" w:fill="FFFFFF"/>
        </w:rPr>
      </w:pPr>
    </w:p>
    <w:p w14:paraId="42A5E925" w14:textId="77777777" w:rsidR="004711FC" w:rsidRPr="0000139D" w:rsidRDefault="004711FC" w:rsidP="004711FC">
      <w:pPr>
        <w:pStyle w:val="ListParagraph"/>
        <w:numPr>
          <w:ilvl w:val="0"/>
          <w:numId w:val="2"/>
        </w:numPr>
        <w:rPr>
          <w:rFonts w:ascii="Times New Roman" w:eastAsia="Times New Roman" w:hAnsi="Times New Roman" w:cs="Times New Roman"/>
          <w:b/>
          <w:bCs/>
          <w:color w:val="2A2A2A"/>
          <w:sz w:val="28"/>
          <w:szCs w:val="28"/>
          <w:shd w:val="clear" w:color="auto" w:fill="FFFFFF"/>
        </w:rPr>
      </w:pPr>
      <w:r w:rsidRPr="0000139D">
        <w:rPr>
          <w:rFonts w:ascii="Times New Roman" w:eastAsia="Times New Roman" w:hAnsi="Times New Roman" w:cs="Times New Roman"/>
          <w:b/>
          <w:bCs/>
          <w:i/>
          <w:iCs/>
          <w:color w:val="2A2A2A"/>
          <w:sz w:val="28"/>
          <w:szCs w:val="28"/>
          <w:shd w:val="clear" w:color="auto" w:fill="FFFFFF"/>
        </w:rPr>
        <w:lastRenderedPageBreak/>
        <w:t>De novo</w:t>
      </w:r>
      <w:r w:rsidRPr="0000139D">
        <w:rPr>
          <w:rFonts w:ascii="Times New Roman" w:eastAsia="Times New Roman" w:hAnsi="Times New Roman" w:cs="Times New Roman"/>
          <w:b/>
          <w:bCs/>
          <w:color w:val="2A2A2A"/>
          <w:sz w:val="28"/>
          <w:szCs w:val="28"/>
          <w:shd w:val="clear" w:color="auto" w:fill="FFFFFF"/>
        </w:rPr>
        <w:t xml:space="preserve"> genome sequencing</w:t>
      </w:r>
    </w:p>
    <w:p w14:paraId="71EE185D" w14:textId="77777777" w:rsidR="004711FC" w:rsidRPr="00EC7DCB" w:rsidRDefault="004711FC" w:rsidP="004711FC">
      <w:pPr>
        <w:rPr>
          <w:rFonts w:ascii="Times New Roman" w:eastAsia="Times New Roman" w:hAnsi="Times New Roman" w:cs="Times New Roman"/>
          <w:b/>
          <w:bCs/>
          <w:color w:val="2A2A2A"/>
          <w:sz w:val="28"/>
          <w:szCs w:val="28"/>
          <w:shd w:val="clear" w:color="auto" w:fill="FFFFFF"/>
        </w:rPr>
      </w:pPr>
      <w:r w:rsidRPr="00EC7DCB">
        <w:rPr>
          <w:rFonts w:ascii="Times New Roman" w:eastAsia="Times New Roman" w:hAnsi="Times New Roman" w:cs="Times New Roman"/>
          <w:b/>
          <w:bCs/>
          <w:color w:val="2A2A2A"/>
          <w:sz w:val="28"/>
          <w:szCs w:val="28"/>
          <w:shd w:val="clear" w:color="auto" w:fill="FFFFFF"/>
        </w:rPr>
        <w:tab/>
      </w:r>
    </w:p>
    <w:p w14:paraId="5629A584" w14:textId="77777777" w:rsidR="004711FC" w:rsidRPr="008A405A" w:rsidRDefault="004711FC" w:rsidP="004711F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Pr="008A405A">
        <w:rPr>
          <w:rFonts w:ascii="Times New Roman" w:hAnsi="Times New Roman" w:cs="Times New Roman"/>
          <w:color w:val="000000"/>
        </w:rPr>
        <w:t xml:space="preserve">There are three main </w:t>
      </w:r>
      <w:r>
        <w:rPr>
          <w:rFonts w:ascii="Times New Roman" w:hAnsi="Times New Roman" w:cs="Times New Roman"/>
          <w:color w:val="000000"/>
        </w:rPr>
        <w:t>steps</w:t>
      </w:r>
      <w:r w:rsidRPr="008A405A">
        <w:rPr>
          <w:rFonts w:ascii="Times New Roman" w:hAnsi="Times New Roman" w:cs="Times New Roman"/>
          <w:color w:val="000000"/>
        </w:rPr>
        <w:t xml:space="preserve"> to </w:t>
      </w:r>
      <w:r>
        <w:rPr>
          <w:rFonts w:ascii="Times New Roman" w:hAnsi="Times New Roman" w:cs="Times New Roman"/>
          <w:color w:val="000000"/>
        </w:rPr>
        <w:t>reach a high-quality whole genome sequence</w:t>
      </w:r>
      <w:r w:rsidRPr="008A405A">
        <w:rPr>
          <w:rFonts w:ascii="Times New Roman" w:hAnsi="Times New Roman" w:cs="Times New Roman"/>
          <w:color w:val="000000"/>
        </w:rPr>
        <w:t xml:space="preserve">. The first part is </w:t>
      </w:r>
      <w:r w:rsidRPr="0000139D">
        <w:rPr>
          <w:rFonts w:ascii="Times New Roman" w:hAnsi="Times New Roman" w:cs="Times New Roman"/>
          <w:b/>
          <w:bCs/>
          <w:color w:val="000000"/>
        </w:rPr>
        <w:t>library preparation and sequencing</w:t>
      </w:r>
      <w:r w:rsidRPr="008A405A">
        <w:rPr>
          <w:rFonts w:ascii="Times New Roman" w:hAnsi="Times New Roman" w:cs="Times New Roman"/>
          <w:color w:val="000000"/>
        </w:rPr>
        <w:t xml:space="preserve">, this is the </w:t>
      </w:r>
      <w:r>
        <w:rPr>
          <w:rFonts w:ascii="Times New Roman" w:hAnsi="Times New Roman" w:cs="Times New Roman"/>
          <w:color w:val="000000"/>
        </w:rPr>
        <w:t>done using high quality extracted DNA and high-throughput technology like Illumina.</w:t>
      </w:r>
      <w:r w:rsidRPr="008A405A">
        <w:rPr>
          <w:rFonts w:ascii="Times New Roman" w:hAnsi="Times New Roman" w:cs="Times New Roman"/>
          <w:color w:val="000000"/>
        </w:rPr>
        <w:t xml:space="preserve"> Following this, the </w:t>
      </w:r>
      <w:r w:rsidRPr="0000139D">
        <w:rPr>
          <w:rFonts w:ascii="Times New Roman" w:hAnsi="Times New Roman" w:cs="Times New Roman"/>
          <w:b/>
          <w:bCs/>
          <w:color w:val="000000"/>
        </w:rPr>
        <w:t>assembly</w:t>
      </w:r>
      <w:r w:rsidRPr="008A405A">
        <w:rPr>
          <w:rFonts w:ascii="Times New Roman" w:hAnsi="Times New Roman" w:cs="Times New Roman"/>
          <w:color w:val="000000"/>
        </w:rPr>
        <w:t xml:space="preserve"> is </w:t>
      </w:r>
      <w:r>
        <w:rPr>
          <w:rFonts w:ascii="Times New Roman" w:hAnsi="Times New Roman" w:cs="Times New Roman"/>
          <w:color w:val="000000"/>
        </w:rPr>
        <w:t>the</w:t>
      </w:r>
      <w:r w:rsidRPr="008A405A">
        <w:rPr>
          <w:rFonts w:ascii="Times New Roman" w:hAnsi="Times New Roman" w:cs="Times New Roman"/>
          <w:color w:val="000000"/>
        </w:rPr>
        <w:t xml:space="preserve"> computational process of constructing longer sequences through piecing together shorter sequence reads. Finally, the </w:t>
      </w:r>
      <w:r w:rsidRPr="0000139D">
        <w:rPr>
          <w:rFonts w:ascii="Times New Roman" w:hAnsi="Times New Roman" w:cs="Times New Roman"/>
          <w:b/>
          <w:bCs/>
          <w:color w:val="000000"/>
        </w:rPr>
        <w:t>annotation</w:t>
      </w:r>
      <w:r w:rsidRPr="008A405A">
        <w:rPr>
          <w:rFonts w:ascii="Times New Roman" w:hAnsi="Times New Roman" w:cs="Times New Roman"/>
          <w:color w:val="000000"/>
        </w:rPr>
        <w:t xml:space="preserve"> is done by assigning biological information to the genomic data (</w:t>
      </w:r>
      <w:proofErr w:type="spellStart"/>
      <w:r w:rsidRPr="008A405A">
        <w:rPr>
          <w:rFonts w:ascii="Times New Roman" w:hAnsi="Times New Roman" w:cs="Times New Roman"/>
          <w:color w:val="000000"/>
        </w:rPr>
        <w:t>Ekblom</w:t>
      </w:r>
      <w:proofErr w:type="spellEnd"/>
      <w:r w:rsidRPr="008A405A">
        <w:rPr>
          <w:rFonts w:ascii="Times New Roman" w:hAnsi="Times New Roman" w:cs="Times New Roman"/>
          <w:color w:val="000000"/>
        </w:rPr>
        <w:t xml:space="preserve"> and Wolf, 2014).</w:t>
      </w:r>
      <w:r>
        <w:rPr>
          <w:rFonts w:ascii="Times New Roman" w:hAnsi="Times New Roman" w:cs="Times New Roman"/>
          <w:color w:val="000000"/>
        </w:rPr>
        <w:t xml:space="preserve"> </w:t>
      </w:r>
      <w:r w:rsidRPr="008A405A">
        <w:rPr>
          <w:rFonts w:ascii="Times New Roman" w:hAnsi="Times New Roman" w:cs="Times New Roman"/>
          <w:i/>
          <w:iCs/>
          <w:color w:val="000000"/>
        </w:rPr>
        <w:t>De novo</w:t>
      </w:r>
      <w:r w:rsidRPr="008A405A">
        <w:rPr>
          <w:rFonts w:ascii="Times New Roman" w:hAnsi="Times New Roman" w:cs="Times New Roman"/>
          <w:color w:val="000000"/>
        </w:rPr>
        <w:t xml:space="preserve"> assembly is the construction of a continuous sequence without the availability of a reference genom</w:t>
      </w:r>
      <w:r>
        <w:rPr>
          <w:rFonts w:ascii="Times New Roman" w:hAnsi="Times New Roman" w:cs="Times New Roman"/>
          <w:color w:val="000000"/>
        </w:rPr>
        <w:t>e</w:t>
      </w:r>
      <w:r w:rsidRPr="008A405A">
        <w:rPr>
          <w:rFonts w:ascii="Times New Roman" w:hAnsi="Times New Roman" w:cs="Times New Roman"/>
          <w:color w:val="000000"/>
        </w:rPr>
        <w:t xml:space="preserve">. There are many factors to consider before sequencing a whole genome, however, two of the most important are the </w:t>
      </w:r>
      <w:r>
        <w:rPr>
          <w:rFonts w:ascii="Times New Roman" w:hAnsi="Times New Roman" w:cs="Times New Roman"/>
          <w:color w:val="000000"/>
        </w:rPr>
        <w:t xml:space="preserve">length of reads and sequence </w:t>
      </w:r>
      <w:r w:rsidRPr="008A405A">
        <w:rPr>
          <w:rFonts w:ascii="Times New Roman" w:hAnsi="Times New Roman" w:cs="Times New Roman"/>
          <w:color w:val="000000"/>
        </w:rPr>
        <w:t>coverage. These decisions depend highly on the budget for the genomic project and the resources available.</w:t>
      </w:r>
    </w:p>
    <w:p w14:paraId="16BF8B01" w14:textId="77777777" w:rsidR="004711FC" w:rsidRDefault="004711FC" w:rsidP="004711F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Short </w:t>
      </w:r>
      <w:r w:rsidRPr="0000139D">
        <w:rPr>
          <w:rFonts w:ascii="Times New Roman" w:hAnsi="Times New Roman" w:cs="Times New Roman"/>
          <w:b/>
          <w:bCs/>
          <w:color w:val="000000"/>
        </w:rPr>
        <w:t>reads</w:t>
      </w:r>
      <w:r w:rsidRPr="008A405A">
        <w:rPr>
          <w:rFonts w:ascii="Times New Roman" w:hAnsi="Times New Roman" w:cs="Times New Roman"/>
          <w:color w:val="000000"/>
        </w:rPr>
        <w:t xml:space="preserve"> made their appearance as the "second generation</w:t>
      </w:r>
      <w:r>
        <w:rPr>
          <w:rFonts w:ascii="Times New Roman" w:hAnsi="Times New Roman" w:cs="Times New Roman"/>
          <w:color w:val="000000"/>
        </w:rPr>
        <w:t xml:space="preserve">” </w:t>
      </w:r>
      <w:r w:rsidRPr="008A405A">
        <w:rPr>
          <w:rFonts w:ascii="Times New Roman" w:hAnsi="Times New Roman" w:cs="Times New Roman"/>
          <w:color w:val="000000"/>
        </w:rPr>
        <w:t>of sequencing between 2005 and 2010. Using high-throughput systems</w:t>
      </w:r>
      <w:r>
        <w:rPr>
          <w:rFonts w:ascii="Times New Roman" w:hAnsi="Times New Roman" w:cs="Times New Roman"/>
          <w:color w:val="000000"/>
        </w:rPr>
        <w:t>,</w:t>
      </w:r>
      <w:r w:rsidRPr="008A405A">
        <w:rPr>
          <w:rFonts w:ascii="Times New Roman" w:hAnsi="Times New Roman" w:cs="Times New Roman"/>
          <w:color w:val="000000"/>
        </w:rPr>
        <w:t xml:space="preserve"> like Illumina, we can obtain short sequence reads that can be joined to other short reads via paired-ends. Through this, contigs are built and </w:t>
      </w:r>
      <w:r>
        <w:rPr>
          <w:rFonts w:ascii="Times New Roman" w:hAnsi="Times New Roman" w:cs="Times New Roman"/>
          <w:color w:val="000000"/>
        </w:rPr>
        <w:t xml:space="preserve">eventually </w:t>
      </w:r>
      <w:r w:rsidRPr="008A405A">
        <w:rPr>
          <w:rFonts w:ascii="Times New Roman" w:hAnsi="Times New Roman" w:cs="Times New Roman"/>
          <w:color w:val="000000"/>
        </w:rPr>
        <w:t xml:space="preserve">merge into longer scaffolds. One drawback is that by joining short reads only, you can run into problems with repetitive regions and gaps. They are also lacking in the ability to detect large structural variants (SVs). Between 2011-2014, long reads made their debut as the "third generation" of sequencing technologies. Long reads produce much longer </w:t>
      </w:r>
      <w:r>
        <w:rPr>
          <w:rFonts w:ascii="Times New Roman" w:hAnsi="Times New Roman" w:cs="Times New Roman"/>
          <w:color w:val="000000"/>
        </w:rPr>
        <w:t xml:space="preserve">continuous </w:t>
      </w:r>
      <w:r w:rsidRPr="008A405A">
        <w:rPr>
          <w:rFonts w:ascii="Times New Roman" w:hAnsi="Times New Roman" w:cs="Times New Roman"/>
          <w:color w:val="000000"/>
        </w:rPr>
        <w:t>sequences than typical short read technologies. This is done in one of two ways: single-molecule real time (SMRT) sequencing and synthetic long read sequencing. The SMRT method produces long reads of a single DNA molecule and is primarily being done by Pacific Biosciences (PacBio) and Oxford Nanopore Technologies. Synthetic long reads (SLR-seq) are made by using a computational program to assemble barcoded short reads to make the longer read, performed by Illumina. The SMRT method is</w:t>
      </w:r>
      <w:r>
        <w:rPr>
          <w:rFonts w:ascii="Times New Roman" w:hAnsi="Times New Roman" w:cs="Times New Roman"/>
          <w:color w:val="000000"/>
        </w:rPr>
        <w:t xml:space="preserve">, currently, </w:t>
      </w:r>
      <w:r w:rsidRPr="008A405A">
        <w:rPr>
          <w:rFonts w:ascii="Times New Roman" w:hAnsi="Times New Roman" w:cs="Times New Roman"/>
          <w:color w:val="000000"/>
        </w:rPr>
        <w:t xml:space="preserve">the more popular </w:t>
      </w:r>
      <w:r>
        <w:rPr>
          <w:rFonts w:ascii="Times New Roman" w:hAnsi="Times New Roman" w:cs="Times New Roman"/>
          <w:color w:val="000000"/>
        </w:rPr>
        <w:t>option</w:t>
      </w:r>
      <w:r w:rsidRPr="008A405A">
        <w:rPr>
          <w:rFonts w:ascii="Times New Roman" w:hAnsi="Times New Roman" w:cs="Times New Roman"/>
          <w:color w:val="000000"/>
        </w:rPr>
        <w:t xml:space="preserve"> </w:t>
      </w:r>
      <w:r>
        <w:rPr>
          <w:rFonts w:ascii="Times New Roman" w:hAnsi="Times New Roman" w:cs="Times New Roman"/>
          <w:color w:val="000000"/>
        </w:rPr>
        <w:t>in</w:t>
      </w:r>
      <w:r w:rsidRPr="008A405A">
        <w:rPr>
          <w:rFonts w:ascii="Times New Roman" w:hAnsi="Times New Roman" w:cs="Times New Roman"/>
          <w:color w:val="000000"/>
        </w:rPr>
        <w:t xml:space="preserve"> long read sequencing</w:t>
      </w:r>
      <w:r>
        <w:rPr>
          <w:rFonts w:ascii="Times New Roman" w:hAnsi="Times New Roman" w:cs="Times New Roman"/>
          <w:color w:val="000000"/>
        </w:rPr>
        <w:t xml:space="preserve">. </w:t>
      </w:r>
      <w:r w:rsidRPr="008A405A">
        <w:rPr>
          <w:rFonts w:ascii="Times New Roman" w:hAnsi="Times New Roman" w:cs="Times New Roman"/>
          <w:color w:val="000000"/>
        </w:rPr>
        <w:t xml:space="preserve">PacBio's SMRT cell services are expensive and </w:t>
      </w:r>
      <w:r>
        <w:rPr>
          <w:rFonts w:ascii="Times New Roman" w:hAnsi="Times New Roman" w:cs="Times New Roman"/>
          <w:color w:val="000000"/>
        </w:rPr>
        <w:t>increase</w:t>
      </w:r>
      <w:r w:rsidRPr="008A405A">
        <w:rPr>
          <w:rFonts w:ascii="Times New Roman" w:hAnsi="Times New Roman" w:cs="Times New Roman"/>
          <w:color w:val="000000"/>
        </w:rPr>
        <w:t xml:space="preserve"> in price </w:t>
      </w:r>
      <w:r>
        <w:rPr>
          <w:rFonts w:ascii="Times New Roman" w:hAnsi="Times New Roman" w:cs="Times New Roman"/>
          <w:color w:val="000000"/>
        </w:rPr>
        <w:t>with</w:t>
      </w:r>
      <w:r w:rsidRPr="008A405A">
        <w:rPr>
          <w:rFonts w:ascii="Times New Roman" w:hAnsi="Times New Roman" w:cs="Times New Roman"/>
          <w:color w:val="000000"/>
        </w:rPr>
        <w:t xml:space="preserve"> the length of the genome. Many research teams are not able to use this resource due to cost limitations. Additionally, the Nanopore technology has shown to be more sensitive to error, making it harder to use those long reads</w:t>
      </w:r>
      <w:r>
        <w:rPr>
          <w:rFonts w:ascii="Times New Roman" w:hAnsi="Times New Roman" w:cs="Times New Roman"/>
          <w:color w:val="000000"/>
        </w:rPr>
        <w:t xml:space="preserve"> effectively</w:t>
      </w:r>
      <w:r w:rsidRPr="008A405A">
        <w:rPr>
          <w:rFonts w:ascii="Times New Roman" w:hAnsi="Times New Roman" w:cs="Times New Roman"/>
          <w:color w:val="000000"/>
        </w:rPr>
        <w:t xml:space="preserve">. When it is possible to obtain high enough coverage and low error, long reads are used to assemble complex regions, repetitive stretches, and structural variants. Long reads are not mandatory for assembly, </w:t>
      </w:r>
      <w:r>
        <w:rPr>
          <w:rFonts w:ascii="Times New Roman" w:hAnsi="Times New Roman" w:cs="Times New Roman"/>
          <w:color w:val="000000"/>
        </w:rPr>
        <w:t xml:space="preserve">but </w:t>
      </w:r>
      <w:r w:rsidRPr="008A405A">
        <w:rPr>
          <w:rFonts w:ascii="Times New Roman" w:hAnsi="Times New Roman" w:cs="Times New Roman"/>
          <w:color w:val="000000"/>
        </w:rPr>
        <w:t xml:space="preserve">they do improve the overall quality </w:t>
      </w:r>
      <w:r>
        <w:rPr>
          <w:rFonts w:ascii="Times New Roman" w:hAnsi="Times New Roman" w:cs="Times New Roman"/>
          <w:color w:val="000000"/>
        </w:rPr>
        <w:t xml:space="preserve">and comprehensiveness </w:t>
      </w:r>
      <w:r w:rsidRPr="008A405A">
        <w:rPr>
          <w:rFonts w:ascii="Times New Roman" w:hAnsi="Times New Roman" w:cs="Times New Roman"/>
          <w:color w:val="000000"/>
        </w:rPr>
        <w:t>of the genome. It is possible to do short read</w:t>
      </w:r>
      <w:r>
        <w:rPr>
          <w:rFonts w:ascii="Times New Roman" w:hAnsi="Times New Roman" w:cs="Times New Roman"/>
          <w:color w:val="000000"/>
        </w:rPr>
        <w:t>s</w:t>
      </w:r>
      <w:r w:rsidRPr="008A405A">
        <w:rPr>
          <w:rFonts w:ascii="Times New Roman" w:hAnsi="Times New Roman" w:cs="Times New Roman"/>
          <w:color w:val="000000"/>
        </w:rPr>
        <w:t>, long reads, or a combination of long and short which typically results in the highest genome quality. It is expected that</w:t>
      </w:r>
      <w:r>
        <w:rPr>
          <w:rFonts w:ascii="Times New Roman" w:hAnsi="Times New Roman" w:cs="Times New Roman"/>
          <w:color w:val="000000"/>
        </w:rPr>
        <w:t xml:space="preserve"> </w:t>
      </w:r>
      <w:r w:rsidRPr="008A405A">
        <w:rPr>
          <w:rFonts w:ascii="Times New Roman" w:hAnsi="Times New Roman" w:cs="Times New Roman"/>
          <w:color w:val="000000"/>
        </w:rPr>
        <w:t xml:space="preserve">the price of long read sequencing technology will improve as more </w:t>
      </w:r>
      <w:r>
        <w:rPr>
          <w:rFonts w:ascii="Times New Roman" w:hAnsi="Times New Roman" w:cs="Times New Roman"/>
          <w:color w:val="000000"/>
        </w:rPr>
        <w:t xml:space="preserve">technological </w:t>
      </w:r>
      <w:r w:rsidRPr="008A405A">
        <w:rPr>
          <w:rFonts w:ascii="Times New Roman" w:hAnsi="Times New Roman" w:cs="Times New Roman"/>
          <w:color w:val="000000"/>
        </w:rPr>
        <w:t>advancements are made</w:t>
      </w:r>
      <w:r>
        <w:rPr>
          <w:rFonts w:ascii="Times New Roman" w:hAnsi="Times New Roman" w:cs="Times New Roman"/>
          <w:color w:val="000000"/>
        </w:rPr>
        <w:t xml:space="preserve">, becoming more available to research groups around the world. </w:t>
      </w:r>
    </w:p>
    <w:p w14:paraId="4D4454DE" w14:textId="77777777" w:rsidR="004711FC" w:rsidRPr="0024166E" w:rsidRDefault="004711FC" w:rsidP="004711F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Pr="0000139D">
        <w:rPr>
          <w:rFonts w:ascii="Times New Roman" w:hAnsi="Times New Roman" w:cs="Times New Roman"/>
          <w:b/>
          <w:bCs/>
          <w:color w:val="000000"/>
        </w:rPr>
        <w:t>Coverage</w:t>
      </w:r>
      <w:r w:rsidRPr="008A405A">
        <w:rPr>
          <w:rFonts w:ascii="Times New Roman" w:hAnsi="Times New Roman" w:cs="Times New Roman"/>
          <w:color w:val="000000"/>
        </w:rPr>
        <w:t xml:space="preserve">, or the </w:t>
      </w:r>
      <w:r>
        <w:rPr>
          <w:rFonts w:ascii="Times New Roman" w:hAnsi="Times New Roman" w:cs="Times New Roman"/>
          <w:color w:val="000000"/>
        </w:rPr>
        <w:t>read</w:t>
      </w:r>
      <w:r w:rsidRPr="008A405A">
        <w:rPr>
          <w:rFonts w:ascii="Times New Roman" w:hAnsi="Times New Roman" w:cs="Times New Roman"/>
          <w:color w:val="000000"/>
        </w:rPr>
        <w:t xml:space="preserve"> depth, is the average number of reads per locus. </w:t>
      </w:r>
      <w:r>
        <w:rPr>
          <w:rFonts w:ascii="Times New Roman" w:hAnsi="Times New Roman" w:cs="Times New Roman"/>
          <w:color w:val="000000"/>
        </w:rPr>
        <w:t>Increasing the sequence’s coverage results in a higher confidence in the base composition. It is recommended that regardless of read length, greater that 50-60x coverage should be applied throughout the whole genome (</w:t>
      </w:r>
      <w:proofErr w:type="spellStart"/>
      <w:r>
        <w:rPr>
          <w:rFonts w:ascii="Times New Roman" w:hAnsi="Times New Roman" w:cs="Times New Roman"/>
          <w:color w:val="000000"/>
        </w:rPr>
        <w:t>Fuentos</w:t>
      </w:r>
      <w:proofErr w:type="spellEnd"/>
      <w:r>
        <w:rPr>
          <w:rFonts w:ascii="Times New Roman" w:hAnsi="Times New Roman" w:cs="Times New Roman"/>
          <w:color w:val="000000"/>
        </w:rPr>
        <w:t xml:space="preserve">-Pardo and </w:t>
      </w:r>
      <w:proofErr w:type="spellStart"/>
      <w:r>
        <w:rPr>
          <w:rFonts w:ascii="Times New Roman" w:hAnsi="Times New Roman" w:cs="Times New Roman"/>
          <w:color w:val="000000"/>
        </w:rPr>
        <w:t>Ruzzante</w:t>
      </w:r>
      <w:proofErr w:type="spellEnd"/>
      <w:r>
        <w:rPr>
          <w:rFonts w:ascii="Times New Roman" w:hAnsi="Times New Roman" w:cs="Times New Roman"/>
          <w:color w:val="000000"/>
        </w:rPr>
        <w:t xml:space="preserve">, 2017). This is especially important when trying to call variants within a population with a high degree of confidence in that base call. To publish a whole genome as a reference, there are certain quality guidelines that journals require. It is essential to understand N50 and L50 statistics. </w:t>
      </w:r>
      <w:commentRangeStart w:id="0"/>
      <w:r>
        <w:rPr>
          <w:rFonts w:ascii="Times New Roman" w:hAnsi="Times New Roman" w:cs="Times New Roman"/>
          <w:color w:val="000000"/>
        </w:rPr>
        <w:t>N50</w:t>
      </w:r>
      <w:commentRangeEnd w:id="0"/>
      <w:r>
        <w:rPr>
          <w:rStyle w:val="CommentReference"/>
        </w:rPr>
        <w:commentReference w:id="0"/>
      </w:r>
      <w:r>
        <w:rPr>
          <w:rFonts w:ascii="Times New Roman" w:hAnsi="Times New Roman" w:cs="Times New Roman"/>
          <w:color w:val="000000"/>
        </w:rPr>
        <w:t xml:space="preserve"> is a statistic that describes a set of contigs or scaffolds and measures the continuity of the assembly. It is defined as an estimation of a contig/scaffold length such that any sequence equal to or longer accounts for at least 50% of the bases in the assembly. L50 is the actual number of contigs and scaffolds that are equal to or greater than the N50 value. For example, the Journal of Heredity explains in their author </w:t>
      </w:r>
      <w:r>
        <w:rPr>
          <w:rFonts w:ascii="Times New Roman" w:hAnsi="Times New Roman" w:cs="Times New Roman"/>
          <w:color w:val="000000"/>
        </w:rPr>
        <w:lastRenderedPageBreak/>
        <w:t xml:space="preserve">guidelines that the minimum assembly requirements are contigN50 &gt; 200Kb and scaffoldN50 &gt; 5Mb. </w:t>
      </w:r>
    </w:p>
    <w:p w14:paraId="07053493" w14:textId="40159D0E" w:rsidR="004711FC" w:rsidRDefault="004711FC" w:rsidP="004711FC">
      <w:pPr>
        <w:rPr>
          <w:rFonts w:ascii="Times New Roman" w:eastAsia="Times New Roman" w:hAnsi="Times New Roman" w:cs="Times New Roman"/>
          <w:color w:val="2A2A2A"/>
          <w:shd w:val="clear" w:color="auto" w:fill="FFFFFF"/>
        </w:rPr>
      </w:pPr>
    </w:p>
    <w:p w14:paraId="2D05199C" w14:textId="3660C1CA" w:rsidR="004711FC" w:rsidRDefault="004711FC" w:rsidP="004711FC">
      <w:pPr>
        <w:rPr>
          <w:rFonts w:ascii="Times New Roman" w:eastAsia="Times New Roman" w:hAnsi="Times New Roman" w:cs="Times New Roman"/>
          <w:color w:val="2A2A2A"/>
          <w:shd w:val="clear" w:color="auto" w:fill="FFFFFF"/>
        </w:rPr>
      </w:pPr>
    </w:p>
    <w:p w14:paraId="38F74118" w14:textId="0088FFFA" w:rsidR="004711FC" w:rsidRDefault="004711FC" w:rsidP="004711FC">
      <w:pPr>
        <w:rPr>
          <w:rFonts w:ascii="Times New Roman" w:eastAsia="Times New Roman" w:hAnsi="Times New Roman" w:cs="Times New Roman"/>
          <w:color w:val="2A2A2A"/>
          <w:shd w:val="clear" w:color="auto" w:fill="FFFFFF"/>
        </w:rPr>
      </w:pPr>
    </w:p>
    <w:p w14:paraId="22D0CD86" w14:textId="6728BC0B" w:rsidR="004711FC" w:rsidRDefault="004711FC" w:rsidP="004711FC">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The Importance of a Reference Genome</w:t>
      </w:r>
    </w:p>
    <w:p w14:paraId="42A168F7" w14:textId="0643C612" w:rsidR="004711FC" w:rsidRDefault="004711FC" w:rsidP="004711FC">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Discussion about the availability of a reference genome and what kinds of applications that can lead to. Then explain the need for </w:t>
      </w:r>
      <w:r>
        <w:rPr>
          <w:rFonts w:ascii="Times New Roman" w:eastAsia="Times New Roman" w:hAnsi="Times New Roman" w:cs="Times New Roman"/>
          <w:i/>
          <w:color w:val="2A2A2A"/>
          <w:shd w:val="clear" w:color="auto" w:fill="FFFFFF"/>
        </w:rPr>
        <w:t xml:space="preserve">de novo </w:t>
      </w:r>
      <w:r>
        <w:rPr>
          <w:rFonts w:ascii="Times New Roman" w:eastAsia="Times New Roman" w:hAnsi="Times New Roman" w:cs="Times New Roman"/>
          <w:color w:val="2A2A2A"/>
          <w:shd w:val="clear" w:color="auto" w:fill="FFFFFF"/>
        </w:rPr>
        <w:t>sequencing if that reference is not available.</w:t>
      </w:r>
    </w:p>
    <w:p w14:paraId="711241F4" w14:textId="11B38D35" w:rsidR="004711FC" w:rsidRDefault="004711FC" w:rsidP="004711FC">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Sequencing </w:t>
      </w:r>
    </w:p>
    <w:p w14:paraId="303CF63C" w14:textId="06B781E1" w:rsidR="004711FC" w:rsidRDefault="004711FC" w:rsidP="004711FC">
      <w:pPr>
        <w:pStyle w:val="ListParagraph"/>
        <w:numPr>
          <w:ilvl w:val="1"/>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Get tissue minimally invasive </w:t>
      </w:r>
    </w:p>
    <w:p w14:paraId="48FE3A47" w14:textId="32E2CBC1" w:rsidR="004711FC" w:rsidRDefault="004711FC" w:rsidP="004711FC">
      <w:pPr>
        <w:pStyle w:val="ListParagraph"/>
        <w:numPr>
          <w:ilvl w:val="1"/>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Need high weight molecular DNA extracted </w:t>
      </w:r>
    </w:p>
    <w:p w14:paraId="41AF6E40" w14:textId="453B380B" w:rsidR="004711FC" w:rsidRDefault="004711FC" w:rsidP="004711FC">
      <w:pPr>
        <w:pStyle w:val="ListParagraph"/>
        <w:numPr>
          <w:ilvl w:val="1"/>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Library Prep</w:t>
      </w:r>
    </w:p>
    <w:p w14:paraId="0BE1EA45" w14:textId="574C4674" w:rsidR="004711FC" w:rsidRDefault="004711FC" w:rsidP="004711FC">
      <w:pPr>
        <w:pStyle w:val="ListParagraph"/>
        <w:numPr>
          <w:ilvl w:val="1"/>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Read depth (coverage)</w:t>
      </w:r>
    </w:p>
    <w:p w14:paraId="0AE4AC3D" w14:textId="0C4755D7" w:rsidR="004711FC" w:rsidRDefault="004711FC" w:rsidP="004711FC">
      <w:pPr>
        <w:pStyle w:val="ListParagraph"/>
        <w:numPr>
          <w:ilvl w:val="1"/>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Length of reads</w:t>
      </w:r>
    </w:p>
    <w:p w14:paraId="27B4CC6F" w14:textId="6C55A32D" w:rsidR="004711FC" w:rsidRDefault="004711FC" w:rsidP="004711FC">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Assembly – computational process of connecting reads. </w:t>
      </w:r>
    </w:p>
    <w:p w14:paraId="2C61F600" w14:textId="2D6D7295" w:rsidR="004711FC" w:rsidRDefault="004711FC" w:rsidP="004711FC">
      <w:pPr>
        <w:pStyle w:val="ListParagraph"/>
        <w:numPr>
          <w:ilvl w:val="1"/>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Statistics like N50 or L50. </w:t>
      </w:r>
    </w:p>
    <w:p w14:paraId="5AD17A85" w14:textId="76BD3316" w:rsidR="004711FC" w:rsidRDefault="004711FC" w:rsidP="004711FC">
      <w:pPr>
        <w:pStyle w:val="ListParagraph"/>
        <w:numPr>
          <w:ilvl w:val="1"/>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Touch on a few recommended software and </w:t>
      </w:r>
      <w:proofErr w:type="spellStart"/>
      <w:r>
        <w:rPr>
          <w:rFonts w:ascii="Times New Roman" w:eastAsia="Times New Roman" w:hAnsi="Times New Roman" w:cs="Times New Roman"/>
          <w:color w:val="2A2A2A"/>
          <w:shd w:val="clear" w:color="auto" w:fill="FFFFFF"/>
        </w:rPr>
        <w:t>commom</w:t>
      </w:r>
      <w:proofErr w:type="spellEnd"/>
      <w:r>
        <w:rPr>
          <w:rFonts w:ascii="Times New Roman" w:eastAsia="Times New Roman" w:hAnsi="Times New Roman" w:cs="Times New Roman"/>
          <w:color w:val="2A2A2A"/>
          <w:shd w:val="clear" w:color="auto" w:fill="FFFFFF"/>
        </w:rPr>
        <w:t xml:space="preserve"> problems </w:t>
      </w:r>
    </w:p>
    <w:p w14:paraId="535DDC2F" w14:textId="5145E8D1" w:rsidR="006964A5" w:rsidRDefault="006964A5" w:rsidP="004711FC">
      <w:pPr>
        <w:pStyle w:val="ListParagraph"/>
        <w:numPr>
          <w:ilvl w:val="1"/>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Look at Scandinavian wolf paper to talk about software to mitigate repeat concern and stuff like that</w:t>
      </w:r>
    </w:p>
    <w:p w14:paraId="366863AD" w14:textId="06AD421B" w:rsidR="004711FC" w:rsidRDefault="004711FC" w:rsidP="004711FC">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Annotation – Assigning biological information to the genomic data. </w:t>
      </w:r>
    </w:p>
    <w:p w14:paraId="3FCDBFBA" w14:textId="001320F6" w:rsidR="004711FC" w:rsidRDefault="004711FC" w:rsidP="004711FC">
      <w:pPr>
        <w:pStyle w:val="ListParagraph"/>
        <w:numPr>
          <w:ilvl w:val="1"/>
          <w:numId w:val="4"/>
        </w:numPr>
        <w:rPr>
          <w:rFonts w:ascii="Times New Roman" w:eastAsia="Times New Roman" w:hAnsi="Times New Roman" w:cs="Times New Roman"/>
          <w:color w:val="2A2A2A"/>
          <w:shd w:val="clear" w:color="auto" w:fill="FFFFFF"/>
        </w:rPr>
      </w:pPr>
      <w:bookmarkStart w:id="1" w:name="_Hlk84249855"/>
      <w:r>
        <w:rPr>
          <w:rFonts w:ascii="Times New Roman" w:eastAsia="Times New Roman" w:hAnsi="Times New Roman" w:cs="Times New Roman"/>
          <w:color w:val="2A2A2A"/>
          <w:shd w:val="clear" w:color="auto" w:fill="FFFFFF"/>
        </w:rPr>
        <w:t xml:space="preserve">Give a couple of examples, but really let this part lead into the rest of the paper since the remaining parts are all annotation. </w:t>
      </w:r>
    </w:p>
    <w:p w14:paraId="78E4205B" w14:textId="5FC8F767" w:rsidR="004711FC" w:rsidRDefault="004711FC" w:rsidP="004711FC">
      <w:pPr>
        <w:rPr>
          <w:rFonts w:ascii="Times New Roman" w:eastAsia="Times New Roman" w:hAnsi="Times New Roman" w:cs="Times New Roman"/>
          <w:color w:val="2A2A2A"/>
          <w:shd w:val="clear" w:color="auto" w:fill="FFFFFF"/>
        </w:rPr>
      </w:pPr>
    </w:p>
    <w:bookmarkEnd w:id="1"/>
    <w:p w14:paraId="3BC81292" w14:textId="4E6941EF" w:rsidR="004711FC" w:rsidRDefault="004711FC" w:rsidP="004711FC">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Landscape Genomics </w:t>
      </w:r>
    </w:p>
    <w:p w14:paraId="37135873" w14:textId="7C34F975" w:rsidR="004711FC" w:rsidRDefault="004711FC" w:rsidP="004711FC">
      <w:pPr>
        <w:rPr>
          <w:rFonts w:ascii="Times New Roman" w:eastAsia="Times New Roman" w:hAnsi="Times New Roman" w:cs="Times New Roman"/>
          <w:color w:val="2A2A2A"/>
          <w:shd w:val="clear" w:color="auto" w:fill="FFFFFF"/>
        </w:rPr>
      </w:pPr>
    </w:p>
    <w:p w14:paraId="0E98956F" w14:textId="2F02087C" w:rsidR="004711FC" w:rsidRDefault="004711FC" w:rsidP="004711FC">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discussion about adaptive regions of the genome and loci under selection.</w:t>
      </w:r>
    </w:p>
    <w:p w14:paraId="49427893" w14:textId="5851C78C" w:rsidR="004711FC" w:rsidRDefault="004711FC" w:rsidP="004711FC">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landscape genomics as the relationship between environment and </w:t>
      </w:r>
      <w:r w:rsidR="00EB48AF">
        <w:rPr>
          <w:rFonts w:ascii="Times New Roman" w:eastAsia="Times New Roman" w:hAnsi="Times New Roman" w:cs="Times New Roman"/>
          <w:color w:val="2A2A2A"/>
          <w:shd w:val="clear" w:color="auto" w:fill="FFFFFF"/>
        </w:rPr>
        <w:t>adaptive regions o</w:t>
      </w:r>
      <w:bookmarkStart w:id="2" w:name="_GoBack"/>
      <w:bookmarkEnd w:id="2"/>
      <w:r w:rsidR="00EB48AF">
        <w:rPr>
          <w:rFonts w:ascii="Times New Roman" w:eastAsia="Times New Roman" w:hAnsi="Times New Roman" w:cs="Times New Roman"/>
          <w:color w:val="2A2A2A"/>
          <w:shd w:val="clear" w:color="auto" w:fill="FFFFFF"/>
        </w:rPr>
        <w:t xml:space="preserve">f the </w:t>
      </w:r>
      <w:r>
        <w:rPr>
          <w:rFonts w:ascii="Times New Roman" w:eastAsia="Times New Roman" w:hAnsi="Times New Roman" w:cs="Times New Roman"/>
          <w:color w:val="2A2A2A"/>
          <w:shd w:val="clear" w:color="auto" w:fill="FFFFFF"/>
        </w:rPr>
        <w:t xml:space="preserve">genome. Population genomics + landscape genetics. </w:t>
      </w:r>
    </w:p>
    <w:p w14:paraId="11683468" w14:textId="0E8E9F66" w:rsidR="004711FC" w:rsidRDefault="00EB48AF" w:rsidP="004711FC">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Positive vs negative genetics (VERY brief… really just a preface for further discussion)</w:t>
      </w:r>
    </w:p>
    <w:p w14:paraId="1085B3B2" w14:textId="7EA90D1C" w:rsidR="00EB48AF" w:rsidRDefault="00EB48AF" w:rsidP="004711FC">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Genome scans</w:t>
      </w:r>
    </w:p>
    <w:p w14:paraId="3668E53B" w14:textId="1759470D" w:rsidR="00EB48AF" w:rsidRDefault="00EB48AF" w:rsidP="004711FC">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Genome-Environment Association (GEA) analysis – this will be the longest subsection</w:t>
      </w:r>
    </w:p>
    <w:p w14:paraId="5707844E" w14:textId="32F75781" w:rsidR="00EB48AF" w:rsidRDefault="00EB48AF" w:rsidP="00EB48AF">
      <w:pPr>
        <w:rPr>
          <w:rFonts w:ascii="Times New Roman" w:eastAsia="Times New Roman" w:hAnsi="Times New Roman" w:cs="Times New Roman"/>
          <w:color w:val="2A2A2A"/>
          <w:shd w:val="clear" w:color="auto" w:fill="FFFFFF"/>
        </w:rPr>
      </w:pPr>
    </w:p>
    <w:p w14:paraId="55E4C32F" w14:textId="4420BB50" w:rsidR="00EB48AF" w:rsidRDefault="00EB48AF" w:rsidP="00EB48AF">
      <w:pPr>
        <w:rPr>
          <w:rFonts w:ascii="Times New Roman" w:eastAsia="Times New Roman" w:hAnsi="Times New Roman" w:cs="Times New Roman"/>
          <w:color w:val="2A2A2A"/>
          <w:shd w:val="clear" w:color="auto" w:fill="FFFFFF"/>
        </w:rPr>
      </w:pPr>
    </w:p>
    <w:p w14:paraId="36BED2B7" w14:textId="38FCD031" w:rsidR="00EB48AF" w:rsidRDefault="00EB48AF" w:rsidP="00EB48AF">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Specific Conservation Measures </w:t>
      </w:r>
    </w:p>
    <w:p w14:paraId="3CE488F5" w14:textId="2FAC5FBA" w:rsidR="00EB48AF" w:rsidRPr="00812179" w:rsidRDefault="00EB48AF" w:rsidP="00812179">
      <w:pPr>
        <w:rPr>
          <w:rFonts w:ascii="Times New Roman" w:eastAsia="Times New Roman" w:hAnsi="Times New Roman" w:cs="Times New Roman"/>
          <w:color w:val="2A2A2A"/>
          <w:shd w:val="clear" w:color="auto" w:fill="FFFFFF"/>
        </w:rPr>
      </w:pPr>
    </w:p>
    <w:p w14:paraId="765AFF83" w14:textId="3646AC26" w:rsidR="00EB48AF" w:rsidRDefault="00EB48AF" w:rsidP="00EB48AF">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Species specific microsatellite markers </w:t>
      </w:r>
      <w:r w:rsidR="00812179">
        <w:rPr>
          <w:rFonts w:ascii="Times New Roman" w:eastAsia="Times New Roman" w:hAnsi="Times New Roman" w:cs="Times New Roman"/>
          <w:color w:val="2A2A2A"/>
          <w:shd w:val="clear" w:color="auto" w:fill="FFFFFF"/>
        </w:rPr>
        <w:t>(genetic monitoring)</w:t>
      </w:r>
    </w:p>
    <w:p w14:paraId="375027D4" w14:textId="1C1BA332" w:rsidR="00EB48AF" w:rsidRDefault="00EB48AF" w:rsidP="00EB48AF">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Breeding programs </w:t>
      </w:r>
    </w:p>
    <w:p w14:paraId="6B50687D" w14:textId="2D1D7F4C" w:rsidR="00EB48AF" w:rsidRPr="00EB48AF" w:rsidRDefault="00EB48AF" w:rsidP="00EB48AF">
      <w:pPr>
        <w:pStyle w:val="ListParagraph"/>
        <w:numPr>
          <w:ilvl w:val="0"/>
          <w:numId w:val="4"/>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Mitigating stressors </w:t>
      </w:r>
    </w:p>
    <w:p w14:paraId="745310B6" w14:textId="614AE91D" w:rsidR="00CE5F96" w:rsidRDefault="00CE5F96" w:rsidP="00CE5F96">
      <w:pPr>
        <w:rPr>
          <w:rFonts w:ascii="Times New Roman" w:eastAsia="Times New Roman" w:hAnsi="Times New Roman" w:cs="Times New Roman"/>
          <w:color w:val="2A2A2A"/>
          <w:shd w:val="clear" w:color="auto" w:fill="FFFFFF"/>
        </w:rPr>
      </w:pPr>
    </w:p>
    <w:p w14:paraId="11DDF37A" w14:textId="77777777" w:rsidR="00CE5F96" w:rsidRPr="00CE5F96" w:rsidRDefault="00CE5F96" w:rsidP="00CE5F96">
      <w:pPr>
        <w:rPr>
          <w:rFonts w:ascii="Times New Roman" w:eastAsia="Times New Roman" w:hAnsi="Times New Roman" w:cs="Times New Roman"/>
          <w:color w:val="2A2A2A"/>
          <w:shd w:val="clear" w:color="auto" w:fill="FFFFFF"/>
        </w:rPr>
      </w:pPr>
    </w:p>
    <w:p w14:paraId="2D0A48E6" w14:textId="77777777" w:rsidR="00CE5F96" w:rsidRDefault="00CE5F96" w:rsidP="00A6679E">
      <w:pPr>
        <w:rPr>
          <w:rFonts w:ascii="Times New Roman" w:eastAsia="Times New Roman" w:hAnsi="Times New Roman" w:cs="Times New Roman"/>
          <w:color w:val="2A2A2A"/>
          <w:shd w:val="clear" w:color="auto" w:fill="FFFFFF"/>
        </w:rPr>
      </w:pPr>
    </w:p>
    <w:p w14:paraId="1EE03957" w14:textId="1B048EDB" w:rsidR="00005345" w:rsidRDefault="00005345" w:rsidP="00A6679E">
      <w:pPr>
        <w:rPr>
          <w:rFonts w:ascii="Times New Roman" w:eastAsia="Times New Roman" w:hAnsi="Times New Roman" w:cs="Times New Roman"/>
          <w:color w:val="2A2A2A"/>
          <w:shd w:val="clear" w:color="auto" w:fill="FFFFFF"/>
        </w:rPr>
      </w:pPr>
    </w:p>
    <w:p w14:paraId="18E92FA4" w14:textId="44D57660" w:rsidR="00005345" w:rsidRDefault="00005345" w:rsidP="00A6679E">
      <w:pPr>
        <w:rPr>
          <w:rFonts w:ascii="Times New Roman" w:eastAsia="Times New Roman" w:hAnsi="Times New Roman" w:cs="Times New Roman"/>
          <w:color w:val="2A2A2A"/>
          <w:shd w:val="clear" w:color="auto" w:fill="FFFFFF"/>
        </w:rPr>
      </w:pPr>
    </w:p>
    <w:p w14:paraId="4C2B2BDF" w14:textId="2F3EF28A" w:rsidR="00005345" w:rsidRDefault="00005345" w:rsidP="00A6679E">
      <w:pPr>
        <w:rPr>
          <w:rFonts w:ascii="Times New Roman" w:eastAsia="Times New Roman" w:hAnsi="Times New Roman" w:cs="Times New Roman"/>
          <w:color w:val="2A2A2A"/>
          <w:shd w:val="clear" w:color="auto" w:fill="FFFFFF"/>
        </w:rPr>
      </w:pPr>
    </w:p>
    <w:p w14:paraId="1CEB5A86" w14:textId="0BFC779D" w:rsidR="00005345" w:rsidRDefault="00005345" w:rsidP="00A6679E">
      <w:pPr>
        <w:rPr>
          <w:rFonts w:ascii="Times New Roman" w:eastAsia="Times New Roman" w:hAnsi="Times New Roman" w:cs="Times New Roman"/>
          <w:color w:val="2A2A2A"/>
          <w:shd w:val="clear" w:color="auto" w:fill="FFFFFF"/>
        </w:rPr>
      </w:pPr>
    </w:p>
    <w:p w14:paraId="5870532C" w14:textId="3F121BF2" w:rsidR="00F8731F" w:rsidRDefault="00850F77">
      <w:pPr>
        <w:rPr>
          <w:rFonts w:ascii="Times New Roman" w:eastAsia="Times New Roman" w:hAnsi="Times New Roman" w:cs="Times New Roman"/>
          <w:color w:val="2A2A2A"/>
          <w:shd w:val="clear" w:color="auto" w:fill="FFFFFF"/>
        </w:rPr>
      </w:pPr>
    </w:p>
    <w:p w14:paraId="34C6D97F" w14:textId="4B92BB06" w:rsidR="00EB48AF" w:rsidRDefault="00EB48AF"/>
    <w:tbl>
      <w:tblPr>
        <w:tblStyle w:val="TableGrid"/>
        <w:tblW w:w="0" w:type="auto"/>
        <w:tblLook w:val="04A0" w:firstRow="1" w:lastRow="0" w:firstColumn="1" w:lastColumn="0" w:noHBand="0" w:noVBand="1"/>
      </w:tblPr>
      <w:tblGrid>
        <w:gridCol w:w="1870"/>
        <w:gridCol w:w="1870"/>
        <w:gridCol w:w="1870"/>
        <w:gridCol w:w="1870"/>
        <w:gridCol w:w="1870"/>
      </w:tblGrid>
      <w:tr w:rsidR="00EB48AF" w14:paraId="2CDA5A57" w14:textId="77777777" w:rsidTr="00EB48AF">
        <w:tc>
          <w:tcPr>
            <w:tcW w:w="1870" w:type="dxa"/>
          </w:tcPr>
          <w:p w14:paraId="6549A508" w14:textId="77777777" w:rsidR="00EB48AF" w:rsidRDefault="00EB48AF"/>
        </w:tc>
        <w:tc>
          <w:tcPr>
            <w:tcW w:w="1870" w:type="dxa"/>
          </w:tcPr>
          <w:p w14:paraId="554D1BF1" w14:textId="1B88F39F" w:rsidR="00EB48AF" w:rsidRDefault="00EB48AF">
            <w:r>
              <w:t>De novo seq</w:t>
            </w:r>
          </w:p>
        </w:tc>
        <w:tc>
          <w:tcPr>
            <w:tcW w:w="1870" w:type="dxa"/>
          </w:tcPr>
          <w:p w14:paraId="0A35C5F2" w14:textId="5D04E2AD" w:rsidR="00EB48AF" w:rsidRDefault="00EB48AF">
            <w:r>
              <w:t xml:space="preserve">Genome Scans </w:t>
            </w:r>
          </w:p>
        </w:tc>
        <w:tc>
          <w:tcPr>
            <w:tcW w:w="1870" w:type="dxa"/>
          </w:tcPr>
          <w:p w14:paraId="4BF77CC7" w14:textId="56F40A84" w:rsidR="00EB48AF" w:rsidRDefault="00EB48AF">
            <w:r>
              <w:t>GEA analysis</w:t>
            </w:r>
          </w:p>
        </w:tc>
        <w:tc>
          <w:tcPr>
            <w:tcW w:w="1870" w:type="dxa"/>
          </w:tcPr>
          <w:p w14:paraId="707AAA0B" w14:textId="131770E0" w:rsidR="00EB48AF" w:rsidRDefault="00EB48AF">
            <w:r>
              <w:t>Specific conservation</w:t>
            </w:r>
          </w:p>
        </w:tc>
      </w:tr>
      <w:tr w:rsidR="00EB48AF" w14:paraId="671D4E76" w14:textId="77777777" w:rsidTr="00EB48AF">
        <w:tc>
          <w:tcPr>
            <w:tcW w:w="1870" w:type="dxa"/>
          </w:tcPr>
          <w:p w14:paraId="4FC87646" w14:textId="0551F0E2" w:rsidR="00EB48AF" w:rsidRDefault="00EB48AF">
            <w:r>
              <w:t>A</w:t>
            </w:r>
          </w:p>
        </w:tc>
        <w:tc>
          <w:tcPr>
            <w:tcW w:w="1870" w:type="dxa"/>
          </w:tcPr>
          <w:p w14:paraId="586E3DE2" w14:textId="24BF3A7E" w:rsidR="00EB48AF" w:rsidRDefault="007D6A16">
            <w:r>
              <w:t>A</w:t>
            </w:r>
          </w:p>
        </w:tc>
        <w:tc>
          <w:tcPr>
            <w:tcW w:w="1870" w:type="dxa"/>
          </w:tcPr>
          <w:p w14:paraId="1848FADE" w14:textId="77777777" w:rsidR="00EB48AF" w:rsidRDefault="00EB48AF"/>
        </w:tc>
        <w:tc>
          <w:tcPr>
            <w:tcW w:w="1870" w:type="dxa"/>
          </w:tcPr>
          <w:p w14:paraId="42CCE27A" w14:textId="77777777" w:rsidR="00EB48AF" w:rsidRDefault="00EB48AF"/>
        </w:tc>
        <w:tc>
          <w:tcPr>
            <w:tcW w:w="1870" w:type="dxa"/>
          </w:tcPr>
          <w:p w14:paraId="49193544" w14:textId="77777777" w:rsidR="00EB48AF" w:rsidRDefault="00EB48AF"/>
        </w:tc>
      </w:tr>
      <w:tr w:rsidR="00EB48AF" w14:paraId="4E709ED8" w14:textId="77777777" w:rsidTr="00EB48AF">
        <w:tc>
          <w:tcPr>
            <w:tcW w:w="1870" w:type="dxa"/>
          </w:tcPr>
          <w:p w14:paraId="6A58001F" w14:textId="3392C7B9" w:rsidR="00EB48AF" w:rsidRDefault="00EB48AF">
            <w:r>
              <w:t>B</w:t>
            </w:r>
          </w:p>
        </w:tc>
        <w:tc>
          <w:tcPr>
            <w:tcW w:w="1870" w:type="dxa"/>
          </w:tcPr>
          <w:p w14:paraId="4D099DBF" w14:textId="77777777" w:rsidR="00EB48AF" w:rsidRDefault="00EB48AF"/>
        </w:tc>
        <w:tc>
          <w:tcPr>
            <w:tcW w:w="1870" w:type="dxa"/>
          </w:tcPr>
          <w:p w14:paraId="04F5853A" w14:textId="5733C19F" w:rsidR="00EB48AF" w:rsidRDefault="007D6A16">
            <w:r>
              <w:t>B</w:t>
            </w:r>
          </w:p>
        </w:tc>
        <w:tc>
          <w:tcPr>
            <w:tcW w:w="1870" w:type="dxa"/>
          </w:tcPr>
          <w:p w14:paraId="5A04B791" w14:textId="77777777" w:rsidR="00EB48AF" w:rsidRDefault="00EB48AF"/>
        </w:tc>
        <w:tc>
          <w:tcPr>
            <w:tcW w:w="1870" w:type="dxa"/>
          </w:tcPr>
          <w:p w14:paraId="02032A0B" w14:textId="77777777" w:rsidR="00EB48AF" w:rsidRDefault="00EB48AF"/>
        </w:tc>
      </w:tr>
      <w:tr w:rsidR="00EB48AF" w14:paraId="1A89944C" w14:textId="77777777" w:rsidTr="00EB48AF">
        <w:tc>
          <w:tcPr>
            <w:tcW w:w="1870" w:type="dxa"/>
          </w:tcPr>
          <w:p w14:paraId="518A9CD0" w14:textId="2104D1D6" w:rsidR="00EB48AF" w:rsidRDefault="00EB48AF">
            <w:r>
              <w:t>C</w:t>
            </w:r>
          </w:p>
        </w:tc>
        <w:tc>
          <w:tcPr>
            <w:tcW w:w="1870" w:type="dxa"/>
          </w:tcPr>
          <w:p w14:paraId="4DAEA7F6" w14:textId="7797E665" w:rsidR="00EB48AF" w:rsidRDefault="007D6A16">
            <w:r>
              <w:t>C</w:t>
            </w:r>
          </w:p>
        </w:tc>
        <w:tc>
          <w:tcPr>
            <w:tcW w:w="1870" w:type="dxa"/>
          </w:tcPr>
          <w:p w14:paraId="406E5E63" w14:textId="196EB7A4" w:rsidR="00EB48AF" w:rsidRDefault="007D6A16">
            <w:r>
              <w:t>C</w:t>
            </w:r>
          </w:p>
        </w:tc>
        <w:tc>
          <w:tcPr>
            <w:tcW w:w="1870" w:type="dxa"/>
          </w:tcPr>
          <w:p w14:paraId="6527C385" w14:textId="77777777" w:rsidR="00EB48AF" w:rsidRDefault="00EB48AF"/>
        </w:tc>
        <w:tc>
          <w:tcPr>
            <w:tcW w:w="1870" w:type="dxa"/>
          </w:tcPr>
          <w:p w14:paraId="4184B110" w14:textId="77777777" w:rsidR="00EB48AF" w:rsidRDefault="00EB48AF"/>
        </w:tc>
      </w:tr>
      <w:tr w:rsidR="00EB48AF" w14:paraId="3691044F" w14:textId="77777777" w:rsidTr="00EB48AF">
        <w:tc>
          <w:tcPr>
            <w:tcW w:w="1870" w:type="dxa"/>
          </w:tcPr>
          <w:p w14:paraId="2B0AE726" w14:textId="50F2B91C" w:rsidR="00EB48AF" w:rsidRDefault="00EB48AF">
            <w:r>
              <w:t>D</w:t>
            </w:r>
          </w:p>
        </w:tc>
        <w:tc>
          <w:tcPr>
            <w:tcW w:w="1870" w:type="dxa"/>
          </w:tcPr>
          <w:p w14:paraId="5C5277D7" w14:textId="77777777" w:rsidR="00EB48AF" w:rsidRDefault="00EB48AF"/>
        </w:tc>
        <w:tc>
          <w:tcPr>
            <w:tcW w:w="1870" w:type="dxa"/>
          </w:tcPr>
          <w:p w14:paraId="62CC678B" w14:textId="4787C74C" w:rsidR="00EB48AF" w:rsidRDefault="007D6A16">
            <w:r>
              <w:t>D</w:t>
            </w:r>
          </w:p>
        </w:tc>
        <w:tc>
          <w:tcPr>
            <w:tcW w:w="1870" w:type="dxa"/>
          </w:tcPr>
          <w:p w14:paraId="56AD23AD" w14:textId="3EF59BB5" w:rsidR="00EB48AF" w:rsidRDefault="007D6A16">
            <w:r>
              <w:t>D</w:t>
            </w:r>
          </w:p>
        </w:tc>
        <w:tc>
          <w:tcPr>
            <w:tcW w:w="1870" w:type="dxa"/>
          </w:tcPr>
          <w:p w14:paraId="4B3E7811" w14:textId="523B805D" w:rsidR="00EB48AF" w:rsidRDefault="007D6A16">
            <w:r>
              <w:t>(candidate gene)</w:t>
            </w:r>
          </w:p>
        </w:tc>
      </w:tr>
      <w:tr w:rsidR="00EB48AF" w14:paraId="5E464006" w14:textId="77777777" w:rsidTr="00EB48AF">
        <w:tc>
          <w:tcPr>
            <w:tcW w:w="1870" w:type="dxa"/>
          </w:tcPr>
          <w:p w14:paraId="745F2642" w14:textId="0AB4541F" w:rsidR="00EB48AF" w:rsidRDefault="00EB48AF">
            <w:r>
              <w:t>E</w:t>
            </w:r>
          </w:p>
        </w:tc>
        <w:tc>
          <w:tcPr>
            <w:tcW w:w="1870" w:type="dxa"/>
          </w:tcPr>
          <w:p w14:paraId="014BB0D6" w14:textId="77777777" w:rsidR="00EB48AF" w:rsidRDefault="00EB48AF"/>
        </w:tc>
        <w:tc>
          <w:tcPr>
            <w:tcW w:w="1870" w:type="dxa"/>
          </w:tcPr>
          <w:p w14:paraId="4FCBA2C9" w14:textId="77777777" w:rsidR="00EB48AF" w:rsidRDefault="00EB48AF"/>
        </w:tc>
        <w:tc>
          <w:tcPr>
            <w:tcW w:w="1870" w:type="dxa"/>
          </w:tcPr>
          <w:p w14:paraId="5230D6D5" w14:textId="77777777" w:rsidR="00EB48AF" w:rsidRDefault="00EB48AF"/>
        </w:tc>
        <w:tc>
          <w:tcPr>
            <w:tcW w:w="1870" w:type="dxa"/>
          </w:tcPr>
          <w:p w14:paraId="36AE7834" w14:textId="77777777" w:rsidR="00EB48AF" w:rsidRDefault="00EB48AF"/>
        </w:tc>
      </w:tr>
      <w:tr w:rsidR="00EB48AF" w14:paraId="2AC1CD40" w14:textId="77777777" w:rsidTr="00EB48AF">
        <w:tc>
          <w:tcPr>
            <w:tcW w:w="1870" w:type="dxa"/>
          </w:tcPr>
          <w:p w14:paraId="48131DEA" w14:textId="430BE0C9" w:rsidR="00EB48AF" w:rsidRDefault="00EB48AF">
            <w:r>
              <w:t>F</w:t>
            </w:r>
          </w:p>
        </w:tc>
        <w:tc>
          <w:tcPr>
            <w:tcW w:w="1870" w:type="dxa"/>
          </w:tcPr>
          <w:p w14:paraId="206F7DE4" w14:textId="77777777" w:rsidR="00EB48AF" w:rsidRDefault="00EB48AF"/>
        </w:tc>
        <w:tc>
          <w:tcPr>
            <w:tcW w:w="1870" w:type="dxa"/>
          </w:tcPr>
          <w:p w14:paraId="703D4C2C" w14:textId="4FB856BC" w:rsidR="00EB48AF" w:rsidRDefault="007D6A16">
            <w:r>
              <w:t>F</w:t>
            </w:r>
          </w:p>
        </w:tc>
        <w:tc>
          <w:tcPr>
            <w:tcW w:w="1870" w:type="dxa"/>
          </w:tcPr>
          <w:p w14:paraId="7AA02499" w14:textId="4E567F35" w:rsidR="00EB48AF" w:rsidRDefault="007D6A16">
            <w:r>
              <w:t>F</w:t>
            </w:r>
          </w:p>
        </w:tc>
        <w:tc>
          <w:tcPr>
            <w:tcW w:w="1870" w:type="dxa"/>
          </w:tcPr>
          <w:p w14:paraId="6CA90215" w14:textId="675B03F8" w:rsidR="00EB48AF" w:rsidRDefault="007D6A16">
            <w:r>
              <w:t>F</w:t>
            </w:r>
          </w:p>
        </w:tc>
      </w:tr>
      <w:tr w:rsidR="00EB48AF" w14:paraId="709410B8" w14:textId="77777777" w:rsidTr="00EB48AF">
        <w:tc>
          <w:tcPr>
            <w:tcW w:w="1870" w:type="dxa"/>
          </w:tcPr>
          <w:p w14:paraId="67EBE032" w14:textId="39BB4959" w:rsidR="00EB48AF" w:rsidRDefault="00EB48AF">
            <w:r>
              <w:t>G</w:t>
            </w:r>
          </w:p>
        </w:tc>
        <w:tc>
          <w:tcPr>
            <w:tcW w:w="1870" w:type="dxa"/>
          </w:tcPr>
          <w:p w14:paraId="5F04D719" w14:textId="77777777" w:rsidR="00EB48AF" w:rsidRDefault="00EB48AF"/>
        </w:tc>
        <w:tc>
          <w:tcPr>
            <w:tcW w:w="1870" w:type="dxa"/>
          </w:tcPr>
          <w:p w14:paraId="57BCBA5D" w14:textId="29B43AA1" w:rsidR="00EB48AF" w:rsidRDefault="007D6A16">
            <w:r>
              <w:t>G</w:t>
            </w:r>
          </w:p>
        </w:tc>
        <w:tc>
          <w:tcPr>
            <w:tcW w:w="1870" w:type="dxa"/>
          </w:tcPr>
          <w:p w14:paraId="7E466B48" w14:textId="0239FDCC" w:rsidR="00EB48AF" w:rsidRDefault="007D6A16">
            <w:r>
              <w:t>G</w:t>
            </w:r>
          </w:p>
        </w:tc>
        <w:tc>
          <w:tcPr>
            <w:tcW w:w="1870" w:type="dxa"/>
          </w:tcPr>
          <w:p w14:paraId="6E8E9FC4" w14:textId="05CA1D48" w:rsidR="00EB48AF" w:rsidRDefault="007D6A16">
            <w:r>
              <w:t>G</w:t>
            </w:r>
          </w:p>
        </w:tc>
      </w:tr>
      <w:tr w:rsidR="00EB48AF" w14:paraId="21792A6E" w14:textId="77777777" w:rsidTr="00EB48AF">
        <w:tc>
          <w:tcPr>
            <w:tcW w:w="1870" w:type="dxa"/>
          </w:tcPr>
          <w:p w14:paraId="7B52600C" w14:textId="60F9BC5D" w:rsidR="00EB48AF" w:rsidRDefault="00EB48AF">
            <w:r>
              <w:t>H</w:t>
            </w:r>
          </w:p>
        </w:tc>
        <w:tc>
          <w:tcPr>
            <w:tcW w:w="1870" w:type="dxa"/>
          </w:tcPr>
          <w:p w14:paraId="223B9A48" w14:textId="77777777" w:rsidR="00EB48AF" w:rsidRDefault="00EB48AF"/>
        </w:tc>
        <w:tc>
          <w:tcPr>
            <w:tcW w:w="1870" w:type="dxa"/>
          </w:tcPr>
          <w:p w14:paraId="639A819D" w14:textId="77777777" w:rsidR="00EB48AF" w:rsidRDefault="00EB48AF"/>
        </w:tc>
        <w:tc>
          <w:tcPr>
            <w:tcW w:w="1870" w:type="dxa"/>
          </w:tcPr>
          <w:p w14:paraId="396B4C7C" w14:textId="77777777" w:rsidR="00EB48AF" w:rsidRDefault="00EB48AF"/>
        </w:tc>
        <w:tc>
          <w:tcPr>
            <w:tcW w:w="1870" w:type="dxa"/>
          </w:tcPr>
          <w:p w14:paraId="646212D4" w14:textId="77777777" w:rsidR="00EB48AF" w:rsidRDefault="00EB48AF"/>
        </w:tc>
      </w:tr>
      <w:tr w:rsidR="00EB48AF" w14:paraId="3854B8E0" w14:textId="77777777" w:rsidTr="00EB48AF">
        <w:tc>
          <w:tcPr>
            <w:tcW w:w="1870" w:type="dxa"/>
          </w:tcPr>
          <w:p w14:paraId="405D8884" w14:textId="67BC1E3D" w:rsidR="00EB48AF" w:rsidRDefault="00EB48AF">
            <w:r>
              <w:t>I</w:t>
            </w:r>
          </w:p>
        </w:tc>
        <w:tc>
          <w:tcPr>
            <w:tcW w:w="1870" w:type="dxa"/>
          </w:tcPr>
          <w:p w14:paraId="5F4AFF86" w14:textId="5EBD11F9" w:rsidR="00EB48AF" w:rsidRDefault="007D6A16">
            <w:r>
              <w:t xml:space="preserve">I </w:t>
            </w:r>
          </w:p>
        </w:tc>
        <w:tc>
          <w:tcPr>
            <w:tcW w:w="1870" w:type="dxa"/>
          </w:tcPr>
          <w:p w14:paraId="5B39B422" w14:textId="77777777" w:rsidR="00EB48AF" w:rsidRDefault="00EB48AF"/>
        </w:tc>
        <w:tc>
          <w:tcPr>
            <w:tcW w:w="1870" w:type="dxa"/>
          </w:tcPr>
          <w:p w14:paraId="4FC0713D" w14:textId="77777777" w:rsidR="00EB48AF" w:rsidRDefault="00EB48AF"/>
        </w:tc>
        <w:tc>
          <w:tcPr>
            <w:tcW w:w="1870" w:type="dxa"/>
          </w:tcPr>
          <w:p w14:paraId="24C518CA" w14:textId="35D2000B" w:rsidR="00EB48AF" w:rsidRDefault="007D6A16" w:rsidP="007D6A16">
            <w:pPr>
              <w:jc w:val="center"/>
            </w:pPr>
            <w:r>
              <w:t>I</w:t>
            </w:r>
          </w:p>
        </w:tc>
      </w:tr>
      <w:tr w:rsidR="00EB48AF" w14:paraId="0E09C827" w14:textId="77777777" w:rsidTr="00EB48AF">
        <w:tc>
          <w:tcPr>
            <w:tcW w:w="1870" w:type="dxa"/>
          </w:tcPr>
          <w:p w14:paraId="25454BC2" w14:textId="36E0FDED" w:rsidR="00EB48AF" w:rsidRDefault="00EB48AF">
            <w:r>
              <w:t>J</w:t>
            </w:r>
          </w:p>
        </w:tc>
        <w:tc>
          <w:tcPr>
            <w:tcW w:w="1870" w:type="dxa"/>
          </w:tcPr>
          <w:p w14:paraId="6E7817E8" w14:textId="1667762B" w:rsidR="00EB48AF" w:rsidRDefault="007D6A16">
            <w:r>
              <w:t>J</w:t>
            </w:r>
          </w:p>
        </w:tc>
        <w:tc>
          <w:tcPr>
            <w:tcW w:w="1870" w:type="dxa"/>
          </w:tcPr>
          <w:p w14:paraId="103A1599" w14:textId="1A2D1B00" w:rsidR="00EB48AF" w:rsidRDefault="007D6A16">
            <w:r>
              <w:t>J</w:t>
            </w:r>
          </w:p>
        </w:tc>
        <w:tc>
          <w:tcPr>
            <w:tcW w:w="1870" w:type="dxa"/>
          </w:tcPr>
          <w:p w14:paraId="1F5B3ADE" w14:textId="4F719E80" w:rsidR="00EB48AF" w:rsidRDefault="007D6A16">
            <w:r>
              <w:t>J</w:t>
            </w:r>
          </w:p>
        </w:tc>
        <w:tc>
          <w:tcPr>
            <w:tcW w:w="1870" w:type="dxa"/>
          </w:tcPr>
          <w:p w14:paraId="09EE178A" w14:textId="54DA63A0" w:rsidR="00EB48AF" w:rsidRDefault="007D6A16">
            <w:r>
              <w:t>J</w:t>
            </w:r>
          </w:p>
        </w:tc>
      </w:tr>
      <w:tr w:rsidR="00EB48AF" w14:paraId="4B8FAB36" w14:textId="77777777" w:rsidTr="00EB48AF">
        <w:tc>
          <w:tcPr>
            <w:tcW w:w="1870" w:type="dxa"/>
          </w:tcPr>
          <w:p w14:paraId="28502A6E" w14:textId="707A38EC" w:rsidR="00EB48AF" w:rsidRDefault="00EB48AF">
            <w:r>
              <w:t>K</w:t>
            </w:r>
          </w:p>
        </w:tc>
        <w:tc>
          <w:tcPr>
            <w:tcW w:w="1870" w:type="dxa"/>
          </w:tcPr>
          <w:p w14:paraId="26788286" w14:textId="592CC3C5" w:rsidR="00EB48AF" w:rsidRDefault="007D6A16">
            <w:r>
              <w:t>K</w:t>
            </w:r>
          </w:p>
        </w:tc>
        <w:tc>
          <w:tcPr>
            <w:tcW w:w="1870" w:type="dxa"/>
          </w:tcPr>
          <w:p w14:paraId="783409DF" w14:textId="77777777" w:rsidR="00EB48AF" w:rsidRDefault="00EB48AF"/>
        </w:tc>
        <w:tc>
          <w:tcPr>
            <w:tcW w:w="1870" w:type="dxa"/>
          </w:tcPr>
          <w:p w14:paraId="7F6B9CE1" w14:textId="77777777" w:rsidR="00EB48AF" w:rsidRDefault="00EB48AF"/>
        </w:tc>
        <w:tc>
          <w:tcPr>
            <w:tcW w:w="1870" w:type="dxa"/>
          </w:tcPr>
          <w:p w14:paraId="5E6E6117" w14:textId="255F43D2" w:rsidR="00EB48AF" w:rsidRDefault="007D6A16">
            <w:r>
              <w:t>K</w:t>
            </w:r>
          </w:p>
        </w:tc>
      </w:tr>
    </w:tbl>
    <w:p w14:paraId="571D9F82" w14:textId="1BE6AF0C" w:rsidR="00EB48AF" w:rsidRDefault="00EB48AF"/>
    <w:p w14:paraId="7BD615D4" w14:textId="5F10683D" w:rsidR="00EB48AF" w:rsidRDefault="00EB48AF"/>
    <w:p w14:paraId="137BE0AD" w14:textId="126711A3" w:rsidR="00EB48AF" w:rsidRDefault="00EB48AF"/>
    <w:p w14:paraId="228537A0" w14:textId="77777777" w:rsidR="007D6A16" w:rsidRDefault="007D6A16" w:rsidP="00EB48AF"/>
    <w:p w14:paraId="6965CA70" w14:textId="77777777" w:rsidR="007D6A16" w:rsidRDefault="007D6A16" w:rsidP="00EB48AF"/>
    <w:p w14:paraId="7C70CD80" w14:textId="77777777" w:rsidR="007D6A16" w:rsidRDefault="007D6A16" w:rsidP="00EB48AF"/>
    <w:p w14:paraId="286BE626" w14:textId="77777777" w:rsidR="007D6A16" w:rsidRDefault="007D6A16" w:rsidP="00EB48AF"/>
    <w:p w14:paraId="2DCAE5FD" w14:textId="77777777" w:rsidR="007D6A16" w:rsidRDefault="007D6A16" w:rsidP="00EB48AF"/>
    <w:p w14:paraId="201C193A" w14:textId="77777777" w:rsidR="007D6A16" w:rsidRDefault="007D6A16" w:rsidP="00EB48AF"/>
    <w:p w14:paraId="3B3256CC" w14:textId="77777777" w:rsidR="007D6A16" w:rsidRDefault="007D6A16" w:rsidP="00EB48AF"/>
    <w:p w14:paraId="3A49DC09" w14:textId="77777777" w:rsidR="007D6A16" w:rsidRDefault="007D6A16" w:rsidP="00EB48AF"/>
    <w:p w14:paraId="79AB4D0C" w14:textId="77777777" w:rsidR="007D6A16" w:rsidRDefault="007D6A16" w:rsidP="00EB48AF"/>
    <w:p w14:paraId="14F7AD7E" w14:textId="77777777" w:rsidR="007D6A16" w:rsidRDefault="007D6A16" w:rsidP="00EB48AF"/>
    <w:p w14:paraId="0B223050" w14:textId="77777777" w:rsidR="007D6A16" w:rsidRDefault="007D6A16" w:rsidP="00EB48AF"/>
    <w:p w14:paraId="67A6A9A2" w14:textId="77777777" w:rsidR="007D6A16" w:rsidRDefault="007D6A16" w:rsidP="00EB48AF"/>
    <w:p w14:paraId="7EE3DEE2" w14:textId="77777777" w:rsidR="007D6A16" w:rsidRDefault="007D6A16" w:rsidP="00EB48AF"/>
    <w:p w14:paraId="6BA38FF2" w14:textId="77777777" w:rsidR="007D6A16" w:rsidRDefault="007D6A16" w:rsidP="00EB48AF"/>
    <w:p w14:paraId="3F10829C" w14:textId="77777777" w:rsidR="007D6A16" w:rsidRDefault="007D6A16" w:rsidP="00EB48AF"/>
    <w:p w14:paraId="0BF1FEF4" w14:textId="77777777" w:rsidR="007D6A16" w:rsidRDefault="007D6A16" w:rsidP="00EB48AF"/>
    <w:p w14:paraId="566A8005" w14:textId="77777777" w:rsidR="007D6A16" w:rsidRDefault="007D6A16" w:rsidP="00EB48AF"/>
    <w:p w14:paraId="6ED6C919" w14:textId="77777777" w:rsidR="007D6A16" w:rsidRDefault="007D6A16" w:rsidP="00EB48AF"/>
    <w:p w14:paraId="77D8AC95" w14:textId="77777777" w:rsidR="007D6A16" w:rsidRDefault="007D6A16" w:rsidP="00EB48AF"/>
    <w:p w14:paraId="1568EDE8" w14:textId="77777777" w:rsidR="007D6A16" w:rsidRDefault="007D6A16" w:rsidP="00EB48AF"/>
    <w:p w14:paraId="23A62F09" w14:textId="77777777" w:rsidR="007D6A16" w:rsidRDefault="007D6A16" w:rsidP="00EB48AF"/>
    <w:p w14:paraId="45256974" w14:textId="77777777" w:rsidR="007D6A16" w:rsidRDefault="007D6A16" w:rsidP="00EB48AF"/>
    <w:p w14:paraId="32DCC2F5" w14:textId="77777777" w:rsidR="007D6A16" w:rsidRDefault="007D6A16" w:rsidP="00EB48AF"/>
    <w:p w14:paraId="00B80B29" w14:textId="77777777" w:rsidR="007D6A16" w:rsidRDefault="007D6A16" w:rsidP="00EB48AF"/>
    <w:p w14:paraId="63B71CC5" w14:textId="77777777" w:rsidR="007D6A16" w:rsidRDefault="007D6A16" w:rsidP="00EB48AF"/>
    <w:p w14:paraId="21E7F81C" w14:textId="77777777" w:rsidR="007D6A16" w:rsidRDefault="007D6A16" w:rsidP="00EB48AF"/>
    <w:p w14:paraId="5DED960B" w14:textId="77777777" w:rsidR="007D6A16" w:rsidRDefault="007D6A16" w:rsidP="00EB48AF"/>
    <w:p w14:paraId="2F72B14F" w14:textId="5B260DD5" w:rsidR="00EB48AF" w:rsidRDefault="00EB48AF" w:rsidP="00EB48AF">
      <w:r>
        <w:t xml:space="preserve">A = </w:t>
      </w:r>
      <w:r>
        <w:t>A field guide to whole-genome sequencing, assembly</w:t>
      </w:r>
    </w:p>
    <w:p w14:paraId="171C43F4" w14:textId="7760133F" w:rsidR="00EB48AF" w:rsidRDefault="00EB48AF" w:rsidP="00EB48AF">
      <w:r>
        <w:t>and annotation</w:t>
      </w:r>
      <w:r w:rsidR="007D6A16">
        <w:t xml:space="preserve">, </w:t>
      </w:r>
      <w:r>
        <w:t xml:space="preserve">Robert </w:t>
      </w:r>
      <w:proofErr w:type="spellStart"/>
      <w:r>
        <w:t>Ekblom</w:t>
      </w:r>
      <w:proofErr w:type="spellEnd"/>
      <w:r>
        <w:t xml:space="preserve"> and Jochen B. W. Wolf</w:t>
      </w:r>
    </w:p>
    <w:p w14:paraId="798C5C79" w14:textId="18C48159" w:rsidR="00EB48AF" w:rsidRDefault="00EB48AF" w:rsidP="00EB48AF"/>
    <w:p w14:paraId="731201B9" w14:textId="7B55B59B" w:rsidR="00EB48AF" w:rsidRDefault="00EB48AF" w:rsidP="00EB48AF">
      <w:r>
        <w:t>B =</w:t>
      </w:r>
      <w:r w:rsidRPr="00EB48AF">
        <w:t xml:space="preserve"> </w:t>
      </w:r>
      <w:r>
        <w:t>A practical guide to environmental association analysis</w:t>
      </w:r>
    </w:p>
    <w:p w14:paraId="45A302AE" w14:textId="1EC2BCAB" w:rsidR="00EB48AF" w:rsidRDefault="00EB48AF" w:rsidP="00EB48AF">
      <w:r>
        <w:t>in landscape genomics</w:t>
      </w:r>
      <w:r w:rsidR="007D6A16">
        <w:t xml:space="preserve">, </w:t>
      </w:r>
      <w:r>
        <w:t xml:space="preserve">CHRISTIAN </w:t>
      </w:r>
      <w:proofErr w:type="gramStart"/>
      <w:r>
        <w:t>RELLSTAB,*</w:t>
      </w:r>
      <w:proofErr w:type="gramEnd"/>
      <w:r>
        <w:t xml:space="preserve"> FELIX GUGERLI , * ANDREW J . </w:t>
      </w:r>
      <w:proofErr w:type="gramStart"/>
      <w:r>
        <w:t>ECKERT,†</w:t>
      </w:r>
      <w:proofErr w:type="gramEnd"/>
      <w:r>
        <w:t xml:space="preserve"> ANGELA M. HANCOCK‡ and</w:t>
      </w:r>
      <w:r w:rsidR="007D6A16">
        <w:t xml:space="preserve"> </w:t>
      </w:r>
      <w:r>
        <w:t>ROLF HOLDEREGGER*§</w:t>
      </w:r>
    </w:p>
    <w:p w14:paraId="7CD224CA" w14:textId="24DA4CED" w:rsidR="00EB48AF" w:rsidRDefault="00EB48AF" w:rsidP="00EB48AF"/>
    <w:p w14:paraId="653D77B7" w14:textId="77777777" w:rsidR="00EB48AF" w:rsidRDefault="00EB48AF" w:rsidP="00EB48AF">
      <w:r>
        <w:t xml:space="preserve">C = </w:t>
      </w:r>
      <w:r>
        <w:t>Genome sequencing and population</w:t>
      </w:r>
    </w:p>
    <w:p w14:paraId="65C5D72B" w14:textId="57F9A271" w:rsidR="00EB48AF" w:rsidRDefault="00EB48AF" w:rsidP="00EB48AF">
      <w:r>
        <w:t>genomics in non-model organisms</w:t>
      </w:r>
      <w:r w:rsidR="007D6A16">
        <w:t xml:space="preserve">, </w:t>
      </w:r>
      <w:r>
        <w:t xml:space="preserve">Hans </w:t>
      </w:r>
      <w:proofErr w:type="spellStart"/>
      <w:r>
        <w:t>Ellegren</w:t>
      </w:r>
      <w:proofErr w:type="spellEnd"/>
    </w:p>
    <w:p w14:paraId="495DF703" w14:textId="34DA042F" w:rsidR="00EB48AF" w:rsidRDefault="00EB48AF" w:rsidP="00EB48AF"/>
    <w:p w14:paraId="2A45E7F4" w14:textId="77777777" w:rsidR="00EB48AF" w:rsidRDefault="00EB48AF" w:rsidP="00EB48AF">
      <w:r>
        <w:t xml:space="preserve">D = </w:t>
      </w:r>
      <w:r>
        <w:t>Towards the identification of the loci of adaptive</w:t>
      </w:r>
    </w:p>
    <w:p w14:paraId="2ADF4D9A" w14:textId="50260358" w:rsidR="00EB48AF" w:rsidRDefault="007D6A16" w:rsidP="00EB48AF">
      <w:r>
        <w:t>E</w:t>
      </w:r>
      <w:r w:rsidR="00EB48AF">
        <w:t>volution</w:t>
      </w:r>
      <w:r>
        <w:t xml:space="preserve">, </w:t>
      </w:r>
      <w:r w:rsidR="00EB48AF">
        <w:t>Carolina Pardo-Diaz1*, Camilo Salazar1 and Chris D. Jiggins2</w:t>
      </w:r>
    </w:p>
    <w:p w14:paraId="1A2DF897" w14:textId="70A6892D" w:rsidR="00EB48AF" w:rsidRDefault="00EB48AF" w:rsidP="00EB48AF"/>
    <w:p w14:paraId="20678D62" w14:textId="77777777" w:rsidR="00EB48AF" w:rsidRDefault="00EB48AF" w:rsidP="00EB48AF">
      <w:r>
        <w:t xml:space="preserve">E = </w:t>
      </w:r>
      <w:r>
        <w:t>Genomics in Conservation: Case Studies and Bridging the Gap between Data and Application</w:t>
      </w:r>
    </w:p>
    <w:p w14:paraId="3FA7B734" w14:textId="22D79B59" w:rsidR="00EB48AF" w:rsidRDefault="00EB48AF" w:rsidP="00EB48AF">
      <w:r>
        <w:t xml:space="preserve">Brittany A. </w:t>
      </w:r>
      <w:proofErr w:type="gramStart"/>
      <w:r>
        <w:t>Garner,‡</w:t>
      </w:r>
      <w:proofErr w:type="gramEnd"/>
      <w:r>
        <w:t xml:space="preserve">, Brian K. Hand,,‡,* Stephen J. Amish, Louis </w:t>
      </w:r>
      <w:proofErr w:type="spellStart"/>
      <w:r>
        <w:t>Bernatchez</w:t>
      </w:r>
      <w:proofErr w:type="spellEnd"/>
      <w:r>
        <w:t>, Jeffrey T.</w:t>
      </w:r>
    </w:p>
    <w:p w14:paraId="202C0E20" w14:textId="4FEFC0B5" w:rsidR="00EB48AF" w:rsidRDefault="00EB48AF" w:rsidP="00EB48AF">
      <w:r>
        <w:t>Foster,</w:t>
      </w:r>
      <w:r w:rsidR="007D6A16">
        <w:t xml:space="preserve"> </w:t>
      </w:r>
      <w:r>
        <w:t xml:space="preserve">Kristina M. Miller, Phillip A. Morin, Shawn R. </w:t>
      </w:r>
      <w:proofErr w:type="spellStart"/>
      <w:r>
        <w:t>Narum</w:t>
      </w:r>
      <w:proofErr w:type="spellEnd"/>
      <w:r>
        <w:t>, Stephen J. O’Brien, Gretchen</w:t>
      </w:r>
    </w:p>
    <w:p w14:paraId="3FE978C3" w14:textId="342F7A2E" w:rsidR="00EB48AF" w:rsidRDefault="00EB48AF" w:rsidP="00EB48AF">
      <w:proofErr w:type="spellStart"/>
      <w:r>
        <w:t>Roffler</w:t>
      </w:r>
      <w:proofErr w:type="spellEnd"/>
      <w:r>
        <w:t xml:space="preserve">, William D. Templin, Paul </w:t>
      </w:r>
      <w:proofErr w:type="spellStart"/>
      <w:r>
        <w:t>Sunnucks</w:t>
      </w:r>
      <w:proofErr w:type="spellEnd"/>
      <w:r>
        <w:t xml:space="preserve">, Jeffrey Strait, Kenneth I. </w:t>
      </w:r>
      <w:proofErr w:type="spellStart"/>
      <w:r>
        <w:t>Warheit</w:t>
      </w:r>
      <w:proofErr w:type="spellEnd"/>
      <w:r>
        <w:t>, Todd R.</w:t>
      </w:r>
      <w:r w:rsidR="007D6A16">
        <w:t xml:space="preserve">, </w:t>
      </w:r>
      <w:proofErr w:type="spellStart"/>
      <w:r>
        <w:t>Seamons</w:t>
      </w:r>
      <w:proofErr w:type="spellEnd"/>
      <w:r>
        <w:t xml:space="preserve">, John </w:t>
      </w:r>
      <w:proofErr w:type="spellStart"/>
      <w:r>
        <w:t>Wenburg</w:t>
      </w:r>
      <w:proofErr w:type="spellEnd"/>
      <w:r>
        <w:t>, Jeffrey Olsen, and Gordon Luikart</w:t>
      </w:r>
    </w:p>
    <w:p w14:paraId="6C58BFA6" w14:textId="23BD3E1D" w:rsidR="00EB48AF" w:rsidRDefault="00EB48AF" w:rsidP="00EB48AF"/>
    <w:p w14:paraId="317ED8F7" w14:textId="77777777" w:rsidR="00EB48AF" w:rsidRDefault="00EB48AF" w:rsidP="00EB48AF">
      <w:r>
        <w:t xml:space="preserve">F = </w:t>
      </w:r>
      <w:r>
        <w:t>Improving bee health through</w:t>
      </w:r>
    </w:p>
    <w:p w14:paraId="2E04AD49" w14:textId="7969A801" w:rsidR="00EB48AF" w:rsidRDefault="007D6A16" w:rsidP="00EB48AF">
      <w:r>
        <w:t>G</w:t>
      </w:r>
      <w:r w:rsidR="00EB48AF">
        <w:t>enomics</w:t>
      </w:r>
      <w:r>
        <w:t xml:space="preserve">, </w:t>
      </w:r>
      <w:r w:rsidR="00EB48AF">
        <w:t xml:space="preserve">Christina M. </w:t>
      </w:r>
      <w:proofErr w:type="spellStart"/>
      <w:r w:rsidR="00EB48AF">
        <w:t>Grozinger</w:t>
      </w:r>
      <w:proofErr w:type="spellEnd"/>
      <w:r w:rsidR="00EB48AF">
        <w:t xml:space="preserve"> </w:t>
      </w:r>
      <w:proofErr w:type="gramStart"/>
      <w:r w:rsidR="00EB48AF">
        <w:t>1  and</w:t>
      </w:r>
      <w:proofErr w:type="gramEnd"/>
      <w:r w:rsidR="00EB48AF">
        <w:t xml:space="preserve"> </w:t>
      </w:r>
      <w:proofErr w:type="spellStart"/>
      <w:r w:rsidR="00EB48AF">
        <w:t>Amro</w:t>
      </w:r>
      <w:proofErr w:type="spellEnd"/>
      <w:r w:rsidR="00EB48AF">
        <w:t xml:space="preserve"> Zayed</w:t>
      </w:r>
    </w:p>
    <w:p w14:paraId="655F1743" w14:textId="77777777" w:rsidR="007D6A16" w:rsidRDefault="007D6A16" w:rsidP="00EB48AF"/>
    <w:p w14:paraId="707E4684" w14:textId="4CF687CD" w:rsidR="00EB48AF" w:rsidRDefault="00EB48AF" w:rsidP="00EB48AF">
      <w:r>
        <w:t xml:space="preserve">G = </w:t>
      </w:r>
      <w:r>
        <w:t>Aquatic Landscape Genomics and Environmental Effects on Genetic Variation</w:t>
      </w:r>
    </w:p>
    <w:p w14:paraId="19BDD6DF" w14:textId="0C0C4A92" w:rsidR="00EB48AF" w:rsidRDefault="00EB48AF" w:rsidP="00EB48AF">
      <w:r>
        <w:t xml:space="preserve"> </w:t>
      </w:r>
      <w:proofErr w:type="spellStart"/>
      <w:r>
        <w:t>Grummer</w:t>
      </w:r>
      <w:proofErr w:type="spellEnd"/>
      <w:r>
        <w:t xml:space="preserve">, Jared A.*1, </w:t>
      </w:r>
      <w:proofErr w:type="spellStart"/>
      <w:r>
        <w:t>Beheregaray</w:t>
      </w:r>
      <w:proofErr w:type="spellEnd"/>
      <w:r>
        <w:t xml:space="preserve">, Luciano B.2, </w:t>
      </w:r>
      <w:proofErr w:type="spellStart"/>
      <w:r>
        <w:t>Bernatchez</w:t>
      </w:r>
      <w:proofErr w:type="spellEnd"/>
      <w:r>
        <w:t xml:space="preserve">, Louis3, Hand, Brian K.4, </w:t>
      </w:r>
      <w:proofErr w:type="spellStart"/>
      <w:r>
        <w:t>Luikart</w:t>
      </w:r>
      <w:proofErr w:type="spellEnd"/>
      <w:r>
        <w:t>,</w:t>
      </w:r>
    </w:p>
    <w:p w14:paraId="38C00886" w14:textId="4E9585BA" w:rsidR="00EB48AF" w:rsidRDefault="00EB48AF" w:rsidP="00EB48AF">
      <w:r>
        <w:t xml:space="preserve"> Gordon5, </w:t>
      </w:r>
      <w:proofErr w:type="spellStart"/>
      <w:r>
        <w:t>Narum</w:t>
      </w:r>
      <w:proofErr w:type="spellEnd"/>
      <w:r>
        <w:t>, Shawn R.6,7, Taylor, Eric B.</w:t>
      </w:r>
    </w:p>
    <w:p w14:paraId="3166025B" w14:textId="31752DD5" w:rsidR="00EB48AF" w:rsidRDefault="00EB48AF" w:rsidP="00EB48AF"/>
    <w:p w14:paraId="7C292B47" w14:textId="77777777" w:rsidR="00EB48AF" w:rsidRDefault="00EB48AF" w:rsidP="00EB48AF">
      <w:r>
        <w:t xml:space="preserve">H = </w:t>
      </w:r>
      <w:r>
        <w:t>Population genomics for wildlife conservation and</w:t>
      </w:r>
    </w:p>
    <w:p w14:paraId="776C16DF" w14:textId="5B92AB37" w:rsidR="00EB48AF" w:rsidRDefault="007D6A16" w:rsidP="00EB48AF">
      <w:r>
        <w:t>M</w:t>
      </w:r>
      <w:r w:rsidR="00EB48AF">
        <w:t>anagement</w:t>
      </w:r>
      <w:r>
        <w:t xml:space="preserve">, </w:t>
      </w:r>
      <w:r w:rsidR="00EB48AF">
        <w:t>Paul A. Hohenlohe1 | W. Chris Funk2 | Om P. Rajora3</w:t>
      </w:r>
    </w:p>
    <w:p w14:paraId="5249F1E2" w14:textId="79D14217" w:rsidR="00EB48AF" w:rsidRDefault="00EB48AF" w:rsidP="00EB48AF"/>
    <w:p w14:paraId="6651A3CE" w14:textId="77777777" w:rsidR="007D6A16" w:rsidRDefault="007D6A16" w:rsidP="007D6A16">
      <w:r>
        <w:t xml:space="preserve">I = </w:t>
      </w:r>
      <w:r>
        <w:t>The Value of Reference Genomes in the Conservation</w:t>
      </w:r>
    </w:p>
    <w:p w14:paraId="65060C25" w14:textId="77777777" w:rsidR="007D6A16" w:rsidRDefault="007D6A16" w:rsidP="007D6A16">
      <w:r>
        <w:t>of Threatened Species</w:t>
      </w:r>
    </w:p>
    <w:p w14:paraId="6BE16822" w14:textId="6D08A328" w:rsidR="00EB48AF" w:rsidRDefault="007D6A16" w:rsidP="007D6A16">
      <w:proofErr w:type="spellStart"/>
      <w:r>
        <w:t>Parice</w:t>
      </w:r>
      <w:proofErr w:type="spellEnd"/>
      <w:r>
        <w:t xml:space="preserve"> Brandies, Emma Peel, Carolyn J. Hogg and Katherine </w:t>
      </w:r>
      <w:proofErr w:type="spellStart"/>
      <w:r>
        <w:t>Belov</w:t>
      </w:r>
      <w:proofErr w:type="spellEnd"/>
      <w:r>
        <w:t xml:space="preserve"> *</w:t>
      </w:r>
    </w:p>
    <w:p w14:paraId="7F681F07" w14:textId="587B4627" w:rsidR="007D6A16" w:rsidRDefault="007D6A16" w:rsidP="007D6A16"/>
    <w:p w14:paraId="40027E5A" w14:textId="77777777" w:rsidR="007D6A16" w:rsidRDefault="007D6A16" w:rsidP="007D6A16">
      <w:r>
        <w:t xml:space="preserve">J = </w:t>
      </w:r>
      <w:r>
        <w:t>Whole-genome sequencing approaches for conservation</w:t>
      </w:r>
    </w:p>
    <w:p w14:paraId="3AB60A67" w14:textId="77777777" w:rsidR="007D6A16" w:rsidRDefault="007D6A16" w:rsidP="007D6A16">
      <w:r>
        <w:t>biology: Advantages, limitations and practical</w:t>
      </w:r>
    </w:p>
    <w:p w14:paraId="74B9E4BC" w14:textId="77777777" w:rsidR="007D6A16" w:rsidRDefault="007D6A16" w:rsidP="007D6A16">
      <w:r>
        <w:t>recommendations</w:t>
      </w:r>
    </w:p>
    <w:p w14:paraId="0C3F34B1" w14:textId="14CE0149" w:rsidR="007D6A16" w:rsidRDefault="007D6A16" w:rsidP="007D6A16">
      <w:r>
        <w:t xml:space="preserve">Angela P. Fuentes-Pardo | Daniel E. </w:t>
      </w:r>
      <w:proofErr w:type="spellStart"/>
      <w:r>
        <w:t>Ruzzante</w:t>
      </w:r>
      <w:proofErr w:type="spellEnd"/>
    </w:p>
    <w:p w14:paraId="3E14021F" w14:textId="20A2265F" w:rsidR="007D6A16" w:rsidRDefault="007D6A16" w:rsidP="007D6A16"/>
    <w:p w14:paraId="1E19F246" w14:textId="77777777" w:rsidR="007D6A16" w:rsidRDefault="007D6A16" w:rsidP="007D6A16">
      <w:r>
        <w:t xml:space="preserve">K = </w:t>
      </w:r>
      <w:r>
        <w:t>Genome sequencing and conservation genomics in</w:t>
      </w:r>
    </w:p>
    <w:p w14:paraId="647024A5" w14:textId="77777777" w:rsidR="007D6A16" w:rsidRDefault="007D6A16" w:rsidP="007D6A16">
      <w:r>
        <w:t>the Scandinavian wolverine population</w:t>
      </w:r>
    </w:p>
    <w:p w14:paraId="3D3AB724" w14:textId="77777777" w:rsidR="007D6A16" w:rsidRDefault="007D6A16" w:rsidP="007D6A16">
      <w:r>
        <w:t xml:space="preserve">Robert </w:t>
      </w:r>
      <w:proofErr w:type="spellStart"/>
      <w:r>
        <w:t>Ekblom</w:t>
      </w:r>
      <w:proofErr w:type="spellEnd"/>
      <w:r>
        <w:t xml:space="preserve"> ,1 </w:t>
      </w:r>
      <w:r>
        <w:rPr>
          <w:rFonts w:ascii="Cambria Math" w:hAnsi="Cambria Math" w:cs="Cambria Math"/>
        </w:rPr>
        <w:t>∗</w:t>
      </w:r>
      <w:r>
        <w:t xml:space="preserve"> </w:t>
      </w:r>
      <w:proofErr w:type="spellStart"/>
      <w:r>
        <w:t>Birte</w:t>
      </w:r>
      <w:proofErr w:type="spellEnd"/>
      <w:r>
        <w:t xml:space="preserve"> Brechlin,1 Jens Persson,2 </w:t>
      </w:r>
      <w:proofErr w:type="spellStart"/>
      <w:r>
        <w:t>Linn</w:t>
      </w:r>
      <w:r>
        <w:rPr>
          <w:rFonts w:ascii="Calibri" w:hAnsi="Calibri" w:cs="Calibri"/>
        </w:rPr>
        <w:t>´</w:t>
      </w:r>
      <w:r>
        <w:t>ea</w:t>
      </w:r>
      <w:proofErr w:type="spellEnd"/>
      <w:r>
        <w:t xml:space="preserve"> Smeds,1 </w:t>
      </w:r>
      <w:proofErr w:type="spellStart"/>
      <w:r>
        <w:t>Malin</w:t>
      </w:r>
      <w:proofErr w:type="spellEnd"/>
      <w:r>
        <w:t xml:space="preserve"> Johansson,1</w:t>
      </w:r>
    </w:p>
    <w:p w14:paraId="07A6CC74" w14:textId="1B5BBC7E" w:rsidR="007D6A16" w:rsidRDefault="007D6A16" w:rsidP="007D6A16">
      <w:r>
        <w:t xml:space="preserve">Jessica Magnusson,1 </w:t>
      </w:r>
      <w:proofErr w:type="spellStart"/>
      <w:r>
        <w:t>Øystein</w:t>
      </w:r>
      <w:proofErr w:type="spellEnd"/>
      <w:r>
        <w:t xml:space="preserve"> Flagstad,3 and Hans Ellegren</w:t>
      </w:r>
    </w:p>
    <w:sectPr w:rsidR="007D6A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lk, Holly (hpalk42)" w:date="2021-09-28T16:13:00Z" w:initials="PH(">
    <w:p w14:paraId="5178A8A1" w14:textId="77777777" w:rsidR="004711FC" w:rsidRDefault="004711FC" w:rsidP="004711FC">
      <w:pPr>
        <w:pStyle w:val="CommentText"/>
      </w:pPr>
      <w:r>
        <w:rPr>
          <w:rStyle w:val="CommentReference"/>
        </w:rPr>
        <w:annotationRef/>
      </w:r>
      <w:r>
        <w:t>Median of assembled sequence lengths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78A8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78A8A1" w16cid:durableId="25045F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C0A32"/>
    <w:multiLevelType w:val="hybridMultilevel"/>
    <w:tmpl w:val="8C38E464"/>
    <w:lvl w:ilvl="0" w:tplc="22B60BA0">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57A7C"/>
    <w:multiLevelType w:val="hybridMultilevel"/>
    <w:tmpl w:val="6E288DD6"/>
    <w:lvl w:ilvl="0" w:tplc="22B60BA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C795C3E"/>
    <w:multiLevelType w:val="hybridMultilevel"/>
    <w:tmpl w:val="9EC6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5E73BF"/>
    <w:multiLevelType w:val="hybridMultilevel"/>
    <w:tmpl w:val="8E9EDB5C"/>
    <w:lvl w:ilvl="0" w:tplc="22B60BA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lk, Holly (hpalk42)">
    <w15:presenceInfo w15:providerId="AD" w15:userId="S::hpalk42@tntech.edu::e2d88bfe-5cbf-4880-aa8f-d39b11b47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9E"/>
    <w:rsid w:val="00005345"/>
    <w:rsid w:val="00183700"/>
    <w:rsid w:val="00197D54"/>
    <w:rsid w:val="004711FC"/>
    <w:rsid w:val="006964A5"/>
    <w:rsid w:val="007D6A16"/>
    <w:rsid w:val="00812179"/>
    <w:rsid w:val="00850F77"/>
    <w:rsid w:val="00A6679E"/>
    <w:rsid w:val="00C406DD"/>
    <w:rsid w:val="00CE5F96"/>
    <w:rsid w:val="00DF0B52"/>
    <w:rsid w:val="00EB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45DF"/>
  <w15:chartTrackingRefBased/>
  <w15:docId w15:val="{41586FDE-09A3-B445-ABBE-64F447C3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F96"/>
    <w:pPr>
      <w:ind w:left="720"/>
      <w:contextualSpacing/>
    </w:pPr>
  </w:style>
  <w:style w:type="character" w:styleId="CommentReference">
    <w:name w:val="annotation reference"/>
    <w:basedOn w:val="DefaultParagraphFont"/>
    <w:uiPriority w:val="99"/>
    <w:semiHidden/>
    <w:unhideWhenUsed/>
    <w:rsid w:val="004711FC"/>
    <w:rPr>
      <w:sz w:val="16"/>
      <w:szCs w:val="16"/>
    </w:rPr>
  </w:style>
  <w:style w:type="paragraph" w:styleId="CommentText">
    <w:name w:val="annotation text"/>
    <w:basedOn w:val="Normal"/>
    <w:link w:val="CommentTextChar"/>
    <w:uiPriority w:val="99"/>
    <w:semiHidden/>
    <w:unhideWhenUsed/>
    <w:rsid w:val="004711FC"/>
    <w:rPr>
      <w:sz w:val="20"/>
      <w:szCs w:val="20"/>
    </w:rPr>
  </w:style>
  <w:style w:type="character" w:customStyle="1" w:styleId="CommentTextChar">
    <w:name w:val="Comment Text Char"/>
    <w:basedOn w:val="DefaultParagraphFont"/>
    <w:link w:val="CommentText"/>
    <w:uiPriority w:val="99"/>
    <w:semiHidden/>
    <w:rsid w:val="004711FC"/>
    <w:rPr>
      <w:sz w:val="20"/>
      <w:szCs w:val="20"/>
    </w:rPr>
  </w:style>
  <w:style w:type="paragraph" w:styleId="BalloonText">
    <w:name w:val="Balloon Text"/>
    <w:basedOn w:val="Normal"/>
    <w:link w:val="BalloonTextChar"/>
    <w:uiPriority w:val="99"/>
    <w:semiHidden/>
    <w:unhideWhenUsed/>
    <w:rsid w:val="004711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1FC"/>
    <w:rPr>
      <w:rFonts w:ascii="Segoe UI" w:hAnsi="Segoe UI" w:cs="Segoe UI"/>
      <w:sz w:val="18"/>
      <w:szCs w:val="18"/>
    </w:rPr>
  </w:style>
  <w:style w:type="table" w:styleId="TableGrid">
    <w:name w:val="Table Grid"/>
    <w:basedOn w:val="TableNormal"/>
    <w:uiPriority w:val="39"/>
    <w:rsid w:val="00EB48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 Holly (hpalk42)</dc:creator>
  <cp:keywords/>
  <dc:description/>
  <cp:lastModifiedBy>Palk, Holly (hpalk42)</cp:lastModifiedBy>
  <cp:revision>3</cp:revision>
  <dcterms:created xsi:type="dcterms:W3CDTF">2021-10-03T21:30:00Z</dcterms:created>
  <dcterms:modified xsi:type="dcterms:W3CDTF">2021-10-05T13:53:00Z</dcterms:modified>
</cp:coreProperties>
</file>