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D320" w14:textId="3DAD3B18" w:rsidR="006C6F56" w:rsidRDefault="006C6F56" w:rsidP="006C6F56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已承保未生效保单当日撤单-财务规则补充</w:t>
      </w:r>
    </w:p>
    <w:p w14:paraId="1CFD2474" w14:textId="77777777" w:rsidR="006C6F56" w:rsidRDefault="006C6F56" w:rsidP="006C6F56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66C47F7" w14:textId="77777777" w:rsidR="006C6F56" w:rsidRPr="00AD6B5B" w:rsidRDefault="006C6F56" w:rsidP="006C6F5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3118FB1" w14:textId="77777777" w:rsidR="006C6F56" w:rsidRPr="005046D3" w:rsidRDefault="006C6F56" w:rsidP="006C6F56">
      <w:pPr>
        <w:ind w:firstLine="360"/>
      </w:pPr>
    </w:p>
    <w:p w14:paraId="03C265A7" w14:textId="77777777" w:rsidR="006C6F56" w:rsidRDefault="006C6F56" w:rsidP="006C6F56">
      <w:pPr>
        <w:ind w:firstLineChars="111"/>
        <w:sectPr w:rsidR="006C6F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25DF5" w14:textId="77777777" w:rsidR="006C6F56" w:rsidRPr="00ED1BF5" w:rsidRDefault="006C6F56" w:rsidP="006C6F56">
      <w:pPr>
        <w:ind w:firstLineChars="0" w:firstLine="0"/>
      </w:pPr>
    </w:p>
    <w:p w14:paraId="629B52DF" w14:textId="77777777" w:rsidR="006C6F56" w:rsidRPr="006C6F56" w:rsidRDefault="006C6F56" w:rsidP="006C6F56">
      <w:pPr>
        <w:pStyle w:val="1"/>
        <w:ind w:firstLine="48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【版本日志</w:t>
      </w:r>
      <w:r w:rsidRPr="006C6F56">
        <w:rPr>
          <w:sz w:val="24"/>
          <w:szCs w:val="24"/>
        </w:rPr>
        <w:t>】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6C6F56" w:rsidRPr="00137DEC" w14:paraId="58D273AC" w14:textId="77777777" w:rsidTr="0021128C">
        <w:tc>
          <w:tcPr>
            <w:tcW w:w="536" w:type="pct"/>
            <w:shd w:val="clear" w:color="auto" w:fill="8EAADB" w:themeFill="accent1" w:themeFillTint="99"/>
          </w:tcPr>
          <w:p w14:paraId="7BC7312A" w14:textId="77777777" w:rsidR="006C6F56" w:rsidRPr="00137DEC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 w:rsidRPr="00137DEC"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23B617A3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1BB599F7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20E052BA" w14:textId="77777777" w:rsidR="006C6F56" w:rsidRPr="00137DEC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6C6F56" w:rsidRPr="00137DEC" w14:paraId="0AF0D89E" w14:textId="77777777" w:rsidTr="0021128C">
        <w:tc>
          <w:tcPr>
            <w:tcW w:w="536" w:type="pct"/>
            <w:vAlign w:val="center"/>
          </w:tcPr>
          <w:p w14:paraId="5DAE8D10" w14:textId="77777777" w:rsidR="006C6F56" w:rsidRPr="00917150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0C66822C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539C7FEA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09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14</w:t>
            </w:r>
          </w:p>
        </w:tc>
        <w:tc>
          <w:tcPr>
            <w:tcW w:w="2857" w:type="pct"/>
            <w:vAlign w:val="center"/>
          </w:tcPr>
          <w:p w14:paraId="35E41B1C" w14:textId="77777777" w:rsidR="006C6F56" w:rsidRDefault="006C6F56" w:rsidP="0021128C">
            <w:pPr>
              <w:pStyle w:val="a3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补充财务规则</w:t>
            </w:r>
          </w:p>
        </w:tc>
      </w:tr>
    </w:tbl>
    <w:p w14:paraId="54B2D7E6" w14:textId="77777777" w:rsidR="006C6F56" w:rsidRDefault="006C6F56" w:rsidP="006C6F56">
      <w:pPr>
        <w:ind w:firstLine="360"/>
      </w:pPr>
    </w:p>
    <w:p w14:paraId="6C117CBA" w14:textId="77777777" w:rsidR="006C6F56" w:rsidRPr="006C6F56" w:rsidRDefault="006C6F56" w:rsidP="006C6F56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【背景和目标】</w:t>
      </w:r>
    </w:p>
    <w:p w14:paraId="3944B678" w14:textId="1CDBEB2A" w:rsidR="006C6F56" w:rsidRDefault="006C6F56" w:rsidP="006C6F56">
      <w:pPr>
        <w:ind w:firstLine="360"/>
      </w:pPr>
      <w:r>
        <w:rPr>
          <w:rFonts w:hint="eastAsia"/>
        </w:rPr>
        <w:t>本需求为渠道方使用</w:t>
      </w:r>
      <w:r>
        <w:rPr>
          <w:rFonts w:hint="eastAsia"/>
        </w:rPr>
        <w:t>API</w:t>
      </w:r>
      <w:r>
        <w:rPr>
          <w:rFonts w:hint="eastAsia"/>
        </w:rPr>
        <w:t>方式对客户当日已承保未生效保单进行撤单后，财务记账规则补充文档。</w:t>
      </w:r>
    </w:p>
    <w:p w14:paraId="4518202E" w14:textId="77777777" w:rsidR="006C6F56" w:rsidRPr="006C6F56" w:rsidRDefault="006C6F56" w:rsidP="006C6F56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【产品详述】</w:t>
      </w:r>
    </w:p>
    <w:p w14:paraId="5C31FB00" w14:textId="7DB98523" w:rsidR="006C6F56" w:rsidRPr="005C5849" w:rsidRDefault="006C6F56" w:rsidP="006C6F56">
      <w:pPr>
        <w:ind w:firstLine="360"/>
      </w:pPr>
      <w:r>
        <w:rPr>
          <w:rFonts w:hint="eastAsia"/>
        </w:rPr>
        <w:t>撤单成功后通知财务模块记账。记账规则如下：</w:t>
      </w:r>
    </w:p>
    <w:p w14:paraId="1A1338BF" w14:textId="23E7E3B1" w:rsidR="006C6F56" w:rsidRDefault="006C6F56" w:rsidP="006C6F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信美收费</w:t>
      </w:r>
    </w:p>
    <w:p w14:paraId="7653330F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如是信美收取客户保险费，则客户操作当日撤单成功后，由信美将保险费退还至交费账户。</w:t>
      </w:r>
      <w:r>
        <w:t>5w</w:t>
      </w:r>
      <w:r>
        <w:t>以下当天退费，</w:t>
      </w:r>
      <w:r>
        <w:t>5w</w:t>
      </w:r>
      <w:r>
        <w:t>以上</w:t>
      </w:r>
      <w:r>
        <w:t>T+1</w:t>
      </w:r>
      <w:r>
        <w:t>日退费。</w:t>
      </w:r>
    </w:p>
    <w:p w14:paraId="46B649E4" w14:textId="6DA97237" w:rsidR="006C6F56" w:rsidRDefault="00915079" w:rsidP="006C6F56">
      <w:pPr>
        <w:pStyle w:val="a3"/>
        <w:ind w:left="780" w:firstLineChars="0" w:firstLine="0"/>
      </w:pPr>
      <w:r>
        <w:rPr>
          <w:rFonts w:hint="eastAsia"/>
        </w:rPr>
        <w:t>财务记账规则为：</w:t>
      </w:r>
    </w:p>
    <w:p w14:paraId="0FF36165" w14:textId="77777777" w:rsidR="006C6F56" w:rsidRDefault="006C6F56" w:rsidP="006C6F56">
      <w:pPr>
        <w:pStyle w:val="a3"/>
        <w:ind w:left="780" w:firstLineChars="0" w:firstLine="0"/>
      </w:pPr>
      <w:r>
        <w:t></w:t>
      </w:r>
      <w:r>
        <w:tab/>
      </w:r>
      <w:r>
        <w:t>客户缴费承保后：</w:t>
      </w:r>
    </w:p>
    <w:p w14:paraId="05CBB750" w14:textId="4B65802F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借：银行存款（</w:t>
      </w:r>
      <w:r>
        <w:t>1002xxxxxx</w:t>
      </w:r>
      <w:r>
        <w:t>）</w:t>
      </w:r>
      <w:r>
        <w:t xml:space="preserve">    </w:t>
      </w:r>
      <w:r>
        <w:t>贷：预收保费（</w:t>
      </w:r>
      <w:r>
        <w:t>2203000000</w:t>
      </w:r>
      <w:r>
        <w:t>）</w:t>
      </w:r>
    </w:p>
    <w:p w14:paraId="72A57008" w14:textId="126B372F" w:rsidR="001B3E9A" w:rsidRDefault="006C6F56" w:rsidP="001B3E9A">
      <w:pPr>
        <w:pStyle w:val="a3"/>
        <w:ind w:left="780" w:firstLineChars="0" w:firstLine="0"/>
      </w:pPr>
      <w:r>
        <w:t>客户操作当日撤单后</w:t>
      </w:r>
      <w:r w:rsidR="001B3E9A">
        <w:rPr>
          <w:rFonts w:hint="eastAsia"/>
        </w:rPr>
        <w:t>，财务的记账规则为：</w:t>
      </w:r>
    </w:p>
    <w:p w14:paraId="2F3F4761" w14:textId="36704DAC" w:rsidR="001B3E9A" w:rsidRDefault="001B3E9A" w:rsidP="001B3E9A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借：</w:t>
      </w:r>
      <w:r w:rsidRPr="001B3E9A">
        <w:rPr>
          <w:rFonts w:hint="eastAsia"/>
        </w:rPr>
        <w:t>保费收入</w:t>
      </w:r>
      <w:r w:rsidRPr="001B3E9A">
        <w:t>-</w:t>
      </w:r>
      <w:r w:rsidRPr="001B3E9A">
        <w:t>首年</w:t>
      </w:r>
      <w:r w:rsidRPr="001B3E9A">
        <w:t>-</w:t>
      </w:r>
      <w:r w:rsidRPr="001B3E9A">
        <w:t>首年首期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贷：</w:t>
      </w:r>
      <w:r w:rsidRPr="001B3E9A">
        <w:rPr>
          <w:rFonts w:hint="eastAsia"/>
        </w:rPr>
        <w:t>预收保费</w:t>
      </w:r>
    </w:p>
    <w:p w14:paraId="0D608AF1" w14:textId="029415A6" w:rsidR="001B3E9A" w:rsidRDefault="001B3E9A" w:rsidP="001B3E9A">
      <w:pPr>
        <w:pStyle w:val="a3"/>
        <w:ind w:left="780" w:firstLineChars="300" w:firstLine="540"/>
        <w:rPr>
          <w:rFonts w:hint="eastAsia"/>
        </w:rPr>
      </w:pPr>
      <w:r>
        <w:rPr>
          <w:rFonts w:hint="eastAsia"/>
        </w:rPr>
        <w:t>借：</w:t>
      </w:r>
      <w:r w:rsidRPr="001B3E9A">
        <w:rPr>
          <w:rFonts w:hint="eastAsia"/>
        </w:rPr>
        <w:t>应交税费</w:t>
      </w:r>
      <w:r w:rsidRPr="001B3E9A">
        <w:t>-</w:t>
      </w:r>
      <w:r w:rsidRPr="001B3E9A">
        <w:t>应交增值税</w:t>
      </w:r>
      <w:r w:rsidRPr="001B3E9A">
        <w:t>-</w:t>
      </w:r>
      <w:r w:rsidRPr="001B3E9A">
        <w:t>销项税</w:t>
      </w:r>
      <w:r w:rsidRPr="001B3E9A">
        <w:t>-</w:t>
      </w:r>
      <w:r w:rsidRPr="001B3E9A">
        <w:t>保费收入增值税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贷：</w:t>
      </w:r>
      <w:r w:rsidRPr="001B3E9A">
        <w:rPr>
          <w:rFonts w:hint="eastAsia"/>
        </w:rPr>
        <w:t>预收保费</w:t>
      </w:r>
      <w:r>
        <w:rPr>
          <w:rFonts w:hint="eastAsia"/>
        </w:rPr>
        <w:t xml:space="preserve"> </w:t>
      </w:r>
    </w:p>
    <w:p w14:paraId="1BAE4322" w14:textId="6C2AEB37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借：预收保费（</w:t>
      </w:r>
      <w:r>
        <w:t>2203000000</w:t>
      </w:r>
      <w:r>
        <w:t>）</w:t>
      </w:r>
      <w:r>
        <w:t xml:space="preserve">   </w:t>
      </w:r>
      <w:r>
        <w:t>贷：应付赔付款</w:t>
      </w:r>
      <w:r>
        <w:t>-</w:t>
      </w:r>
      <w:r>
        <w:t>出单前退费（</w:t>
      </w:r>
      <w:r>
        <w:t>2233010000</w:t>
      </w:r>
      <w:r>
        <w:t>）</w:t>
      </w:r>
    </w:p>
    <w:p w14:paraId="075222D5" w14:textId="66D0CF54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以上账务的记账日期，均与承保数据记账的日期一致。</w:t>
      </w:r>
    </w:p>
    <w:p w14:paraId="750EF0AF" w14:textId="6EC47586" w:rsidR="006C6F56" w:rsidRDefault="006C6F56" w:rsidP="006C6F56">
      <w:pPr>
        <w:pStyle w:val="a3"/>
        <w:ind w:left="780" w:firstLineChars="0" w:firstLine="0"/>
      </w:pPr>
      <w:r>
        <w:t>付费成功回盘后，涉及的财务记账规则为：</w:t>
      </w:r>
    </w:p>
    <w:p w14:paraId="59346953" w14:textId="77777777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借：应付赔付款</w:t>
      </w:r>
      <w:r>
        <w:t>-</w:t>
      </w:r>
      <w:r>
        <w:t>出单前退费（</w:t>
      </w:r>
      <w:r>
        <w:t>2233010000</w:t>
      </w:r>
      <w:r>
        <w:t>）</w:t>
      </w:r>
      <w:r>
        <w:t xml:space="preserve">  </w:t>
      </w:r>
      <w:r>
        <w:t>贷：银行存款（</w:t>
      </w:r>
      <w:r>
        <w:t>1002011202</w:t>
      </w:r>
      <w:r>
        <w:t>）</w:t>
      </w:r>
    </w:p>
    <w:p w14:paraId="1216C293" w14:textId="4AB989D1" w:rsidR="006C6F56" w:rsidRP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付费成功后的记账日期为实际付款成功后回盘的日期。（备注：因我社使用保融渠道代付，</w:t>
      </w:r>
      <w:r>
        <w:t>22</w:t>
      </w:r>
      <w:r>
        <w:t>点后渠道不再将交易发送银行，故</w:t>
      </w:r>
      <w:r>
        <w:t>22</w:t>
      </w:r>
      <w:r>
        <w:t>点后操作当日撤单的数据需在</w:t>
      </w:r>
      <w:r>
        <w:t>T+1</w:t>
      </w:r>
      <w:r>
        <w:t>日付费）</w:t>
      </w:r>
    </w:p>
    <w:p w14:paraId="159E8F65" w14:textId="77777777" w:rsidR="006C6F56" w:rsidRPr="006C6F56" w:rsidRDefault="006C6F56" w:rsidP="006C6F56">
      <w:pPr>
        <w:pStyle w:val="a3"/>
        <w:keepNext/>
        <w:keepLines/>
        <w:numPr>
          <w:ilvl w:val="0"/>
          <w:numId w:val="1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42AC11F0" w14:textId="77777777" w:rsidR="006C6F56" w:rsidRPr="006C6F56" w:rsidRDefault="006C6F56" w:rsidP="006C6F56">
      <w:pPr>
        <w:pStyle w:val="a3"/>
        <w:keepNext/>
        <w:keepLines/>
        <w:numPr>
          <w:ilvl w:val="0"/>
          <w:numId w:val="1"/>
        </w:numPr>
        <w:spacing w:before="280" w:after="290" w:line="377" w:lineRule="auto"/>
        <w:ind w:firstLineChars="0" w:firstLine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5E39084A" w14:textId="77777777" w:rsidR="006C6F56" w:rsidRPr="006A427B" w:rsidRDefault="006C6F56" w:rsidP="006C6F56">
      <w:pPr>
        <w:pStyle w:val="a3"/>
        <w:keepNext/>
        <w:keepLines/>
        <w:numPr>
          <w:ilvl w:val="0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4CFFF27F" w14:textId="77777777" w:rsidR="006C6F56" w:rsidRPr="006A427B" w:rsidRDefault="006C6F56" w:rsidP="006C6F56">
      <w:pPr>
        <w:pStyle w:val="a3"/>
        <w:keepNext/>
        <w:keepLines/>
        <w:numPr>
          <w:ilvl w:val="0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1206D665" w14:textId="77777777" w:rsidR="006C6F56" w:rsidRPr="006A427B" w:rsidRDefault="006C6F56" w:rsidP="006C6F56">
      <w:pPr>
        <w:pStyle w:val="a3"/>
        <w:keepNext/>
        <w:keepLines/>
        <w:numPr>
          <w:ilvl w:val="1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2B5B9584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7383C4F6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212813AB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32E63ABF" w14:textId="77777777" w:rsidR="006C6F56" w:rsidRDefault="006C6F56" w:rsidP="006C6F56">
      <w:pPr>
        <w:pStyle w:val="a3"/>
        <w:numPr>
          <w:ilvl w:val="0"/>
          <w:numId w:val="6"/>
        </w:numPr>
        <w:ind w:firstLineChars="0"/>
      </w:pPr>
      <w:r>
        <w:t>渠道代收保费</w:t>
      </w:r>
    </w:p>
    <w:p w14:paraId="3EF439DE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如是渠道代收保险费并与信美定期结算时，客户操作当日撤单成功后，由渠道将保险费退还至交费账户。</w:t>
      </w:r>
    </w:p>
    <w:p w14:paraId="2010DCCD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按照目前的规则，如客户操作“当日撤单”</w:t>
      </w:r>
      <w:r>
        <w:t>,</w:t>
      </w:r>
      <w:r>
        <w:t>则需冲销已生成的账务。</w:t>
      </w:r>
    </w:p>
    <w:p w14:paraId="71449309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详细规则如下：</w:t>
      </w:r>
    </w:p>
    <w:p w14:paraId="3C4C8708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借：保费收入</w:t>
      </w:r>
      <w:r>
        <w:t>-</w:t>
      </w:r>
      <w:r>
        <w:t>首年</w:t>
      </w:r>
      <w:r>
        <w:t>-</w:t>
      </w:r>
      <w:r>
        <w:t>首年首期（</w:t>
      </w:r>
      <w:r>
        <w:t>4101010100</w:t>
      </w:r>
      <w:r>
        <w:t>）</w:t>
      </w:r>
      <w:r>
        <w:t xml:space="preserve">    </w:t>
      </w:r>
      <w:r>
        <w:t>贷：应收保费</w:t>
      </w:r>
      <w:r>
        <w:t>-</w:t>
      </w:r>
      <w:r>
        <w:t>平台保（</w:t>
      </w:r>
      <w:r>
        <w:t>1122010000</w:t>
      </w:r>
      <w:r>
        <w:t>）</w:t>
      </w:r>
    </w:p>
    <w:p w14:paraId="01787055" w14:textId="6DD5C0A6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借：应交税费</w:t>
      </w:r>
      <w:r>
        <w:t>-</w:t>
      </w:r>
      <w:r>
        <w:t>应交增值税</w:t>
      </w:r>
      <w:r>
        <w:t>-</w:t>
      </w:r>
      <w:r>
        <w:t>销项税额</w:t>
      </w:r>
      <w:r>
        <w:t>-</w:t>
      </w:r>
      <w:r>
        <w:t>保费收入增值税（</w:t>
      </w:r>
      <w:r>
        <w:t>2221010701</w:t>
      </w:r>
      <w:r>
        <w:t>）</w:t>
      </w:r>
      <w:r>
        <w:t xml:space="preserve">  </w:t>
      </w:r>
      <w:r>
        <w:t>贷：应收保费</w:t>
      </w:r>
      <w:r>
        <w:t>-</w:t>
      </w:r>
      <w:r>
        <w:t>平台保（</w:t>
      </w:r>
      <w:r>
        <w:t>1122010000</w:t>
      </w:r>
      <w:r>
        <w:t>）</w:t>
      </w:r>
    </w:p>
    <w:p w14:paraId="5A77A8E8" w14:textId="77777777" w:rsidR="006C6F56" w:rsidRDefault="006C6F56" w:rsidP="006C6F56">
      <w:pPr>
        <w:ind w:firstLine="360"/>
      </w:pPr>
    </w:p>
    <w:sectPr w:rsidR="006C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3B721" w14:textId="77777777" w:rsidR="00363E7E" w:rsidRDefault="00363E7E">
      <w:pPr>
        <w:ind w:firstLine="360"/>
      </w:pPr>
      <w:r>
        <w:separator/>
      </w:r>
    </w:p>
  </w:endnote>
  <w:endnote w:type="continuationSeparator" w:id="0">
    <w:p w14:paraId="21495DE4" w14:textId="77777777" w:rsidR="00363E7E" w:rsidRDefault="00363E7E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D3FD" w14:textId="77777777" w:rsidR="00726533" w:rsidRDefault="00363E7E" w:rsidP="00A613E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1B7D" w14:textId="77777777" w:rsidR="00726533" w:rsidRDefault="00363E7E" w:rsidP="00A613E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00424" w14:textId="77777777" w:rsidR="00726533" w:rsidRDefault="00363E7E" w:rsidP="00A613E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6F77" w14:textId="77777777" w:rsidR="00363E7E" w:rsidRDefault="00363E7E">
      <w:pPr>
        <w:ind w:firstLine="360"/>
      </w:pPr>
      <w:r>
        <w:separator/>
      </w:r>
    </w:p>
  </w:footnote>
  <w:footnote w:type="continuationSeparator" w:id="0">
    <w:p w14:paraId="4AE951DE" w14:textId="77777777" w:rsidR="00363E7E" w:rsidRDefault="00363E7E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8DE28" w14:textId="77777777" w:rsidR="00726533" w:rsidRDefault="00363E7E" w:rsidP="00A613E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82914" w14:textId="77777777" w:rsidR="00726533" w:rsidRDefault="00363E7E" w:rsidP="00A613E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A4E2F" w14:textId="77777777" w:rsidR="00726533" w:rsidRDefault="00363E7E" w:rsidP="00A613E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D5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4F44F3"/>
    <w:multiLevelType w:val="hybridMultilevel"/>
    <w:tmpl w:val="A3266D74"/>
    <w:lvl w:ilvl="0" w:tplc="EDDA4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3835FD"/>
    <w:multiLevelType w:val="multilevel"/>
    <w:tmpl w:val="EFF425A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F3824EE"/>
    <w:multiLevelType w:val="hybridMultilevel"/>
    <w:tmpl w:val="09A8E2C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672245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991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B370DC"/>
    <w:multiLevelType w:val="hybridMultilevel"/>
    <w:tmpl w:val="1270AB84"/>
    <w:lvl w:ilvl="0" w:tplc="E38628B0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56"/>
    <w:rsid w:val="001B3E9A"/>
    <w:rsid w:val="00363E7E"/>
    <w:rsid w:val="006C6F56"/>
    <w:rsid w:val="00915079"/>
    <w:rsid w:val="00CF0A46"/>
    <w:rsid w:val="00D060C4"/>
    <w:rsid w:val="00D10DE6"/>
    <w:rsid w:val="00D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C1BC"/>
  <w15:chartTrackingRefBased/>
  <w15:docId w15:val="{983D0050-BDBF-4A26-A762-E25B31F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56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6C6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C6F56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6F56"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F56"/>
    <w:rPr>
      <w:rFonts w:eastAsia="黑体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6C6F56"/>
    <w:rPr>
      <w:rFonts w:asciiTheme="majorHAnsi" w:eastAsia="黑体" w:hAnsiTheme="majorHAnsi" w:cstheme="majorBidi"/>
      <w:b/>
      <w:bCs/>
      <w:szCs w:val="28"/>
    </w:rPr>
  </w:style>
  <w:style w:type="paragraph" w:styleId="a3">
    <w:name w:val="List Paragraph"/>
    <w:basedOn w:val="a"/>
    <w:link w:val="a4"/>
    <w:uiPriority w:val="34"/>
    <w:qFormat/>
    <w:rsid w:val="006C6F56"/>
    <w:pPr>
      <w:ind w:firstLine="420"/>
    </w:pPr>
  </w:style>
  <w:style w:type="character" w:customStyle="1" w:styleId="a4">
    <w:name w:val="列表段落 字符"/>
    <w:basedOn w:val="a0"/>
    <w:link w:val="a3"/>
    <w:uiPriority w:val="34"/>
    <w:locked/>
    <w:rsid w:val="006C6F56"/>
    <w:rPr>
      <w:rFonts w:eastAsia="微软雅黑"/>
      <w:sz w:val="18"/>
    </w:rPr>
  </w:style>
  <w:style w:type="character" w:customStyle="1" w:styleId="10">
    <w:name w:val="标题 1 字符"/>
    <w:basedOn w:val="a0"/>
    <w:link w:val="1"/>
    <w:uiPriority w:val="9"/>
    <w:rsid w:val="006C6F56"/>
    <w:rPr>
      <w:rFonts w:eastAsia="微软雅黑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6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6C6F56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6F5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6C6F56"/>
    <w:rPr>
      <w:rFonts w:eastAsia="微软雅黑"/>
      <w:sz w:val="18"/>
      <w:szCs w:val="18"/>
    </w:rPr>
  </w:style>
  <w:style w:type="table" w:styleId="a9">
    <w:name w:val="Table Grid"/>
    <w:basedOn w:val="a1"/>
    <w:uiPriority w:val="39"/>
    <w:rsid w:val="006C6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5079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15079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3</cp:revision>
  <dcterms:created xsi:type="dcterms:W3CDTF">2020-10-27T08:48:00Z</dcterms:created>
  <dcterms:modified xsi:type="dcterms:W3CDTF">2020-10-27T09:44:00Z</dcterms:modified>
</cp:coreProperties>
</file>