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会员积分财务计提、冲销流程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目前每月需DIC在积分系统提取已发放和已兑换的积分明细，财务根据明细表中的数据在SAP进行手工账务处理。计算过程依赖手工，易出现差错。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功能详述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财务计提、冲销账务自动化；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（1）计提：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期间维度：本年度累计至当月（如在2020年4月份月结时，则计提2020年1-4月累计未使用的积分）；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计算逻辑：已发放减去已兑换的明细数据，积分数量=积分金额*100；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涉及预算科目：YW02830；成本中心、预算中心：1000DSC05；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记账规则：借：其他应付款-积分计提（2241140000）；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1440" w:firstLine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贷：业务及管理费-客户积分（4601490000）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冲销：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次月将上月计提的数据全额冲销。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记账规则：借：</w:t>
      </w:r>
      <w:r>
        <w:rPr>
          <w:rFonts w:hint="eastAsia"/>
          <w:lang w:val="en-US" w:eastAsia="zh-CN"/>
        </w:rPr>
        <w:t>业务及管理费-客户积分</w:t>
      </w:r>
    </w:p>
    <w:p>
      <w:pPr>
        <w:ind w:firstLine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贷：其他应付款-积分计提（2241140000）</w:t>
      </w:r>
    </w:p>
    <w:p>
      <w:pPr>
        <w:ind w:firstLine="360"/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highlight w:val="yellow"/>
        </w:rPr>
      </w:pPr>
    </w:p>
    <w:p>
      <w:pPr>
        <w:ind w:firstLine="360"/>
        <w:rPr>
          <w:rFonts w:hint="eastAsia"/>
        </w:rPr>
      </w:pPr>
    </w:p>
    <w:p>
      <w:pPr>
        <w:ind w:firstLine="360"/>
      </w:pPr>
    </w:p>
    <w:p>
      <w:pPr>
        <w:ind w:firstLine="360"/>
      </w:pPr>
    </w:p>
    <w:p>
      <w:pPr>
        <w:ind w:firstLine="360"/>
        <w:rPr>
          <w:rFonts w:hint="eastAsia"/>
        </w:rPr>
      </w:pPr>
    </w:p>
    <w:p>
      <w:pPr>
        <w:ind w:firstLine="360"/>
      </w:pPr>
    </w:p>
    <w:p>
      <w:pPr>
        <w:ind w:firstLine="360"/>
      </w:pP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5652E"/>
    <w:multiLevelType w:val="singleLevel"/>
    <w:tmpl w:val="F6D5652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08D076FB"/>
    <w:rsid w:val="0F553534"/>
    <w:rsid w:val="13FB3B1F"/>
    <w:rsid w:val="1D535930"/>
    <w:rsid w:val="1DEB4C70"/>
    <w:rsid w:val="205A7E8F"/>
    <w:rsid w:val="28197BE7"/>
    <w:rsid w:val="30DE01A2"/>
    <w:rsid w:val="311236A6"/>
    <w:rsid w:val="391958EC"/>
    <w:rsid w:val="42FB748D"/>
    <w:rsid w:val="559704DF"/>
    <w:rsid w:val="5DA541B8"/>
    <w:rsid w:val="5ED81CCA"/>
    <w:rsid w:val="62397900"/>
    <w:rsid w:val="63BB0A7C"/>
    <w:rsid w:val="72C332FC"/>
    <w:rsid w:val="73E35144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2</TotalTime>
  <ScaleCrop>false</ScaleCrop>
  <LinksUpToDate>false</LinksUpToDate>
  <CharactersWithSpaces>625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Administrator</cp:lastModifiedBy>
  <dcterms:modified xsi:type="dcterms:W3CDTF">2020-06-23T06:02:58Z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