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会员积分财务计提规则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0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背景和目标</w:t>
      </w:r>
    </w:p>
    <w:p>
      <w:pPr>
        <w:ind w:firstLine="360"/>
        <w:rPr>
          <w:rFonts w:hint="eastAsia" w:ascii="微软雅黑" w:hAnsi="微软雅黑" w:eastAsia="微软雅黑" w:cs="微软雅黑"/>
          <w:szCs w:val="18"/>
          <w:lang w:eastAsia="zh-CN"/>
        </w:rPr>
      </w:pPr>
      <w:r>
        <w:rPr>
          <w:rFonts w:hint="eastAsia" w:ascii="微软雅黑" w:hAnsi="微软雅黑" w:cs="微软雅黑"/>
          <w:szCs w:val="18"/>
          <w:lang w:eastAsia="zh-CN"/>
        </w:rPr>
        <w:t>本次主要补充了积分商城活动消耗积分场景下，账务处理规则及积分明细表的展示。</w:t>
      </w:r>
    </w:p>
    <w:p>
      <w:pPr>
        <w:pStyle w:val="2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产品详述</w:t>
      </w:r>
    </w:p>
    <w:p>
      <w:pPr>
        <w:ind w:firstLine="360"/>
        <w:rPr>
          <w:rFonts w:hint="eastAsia"/>
        </w:rPr>
      </w:pPr>
      <w:r>
        <w:rPr>
          <w:rFonts w:hint="eastAsia"/>
        </w:rPr>
        <w:t>积分系统将积分数据汇总表已报表的形式，每月首日上午9点已邮件的方式发送至固定邮箱，财务于T</w:t>
      </w:r>
      <w:r>
        <w:t>+1</w:t>
      </w:r>
      <w:r>
        <w:rPr>
          <w:rFonts w:hint="eastAsia"/>
        </w:rPr>
        <w:t>日生成积分计提账务。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3.1</w:t>
      </w:r>
      <w:r>
        <w:rPr>
          <w:rFonts w:hint="eastAsia"/>
          <w:highlight w:val="yellow"/>
        </w:rPr>
        <w:t>报表发送</w:t>
      </w:r>
    </w:p>
    <w:p>
      <w:pPr>
        <w:ind w:firstLine="360"/>
      </w:pPr>
      <w:r>
        <w:rPr>
          <w:rFonts w:hint="eastAsia"/>
        </w:rPr>
        <w:t>每月首日提取积分数据后，将积分数据汇总报表信息（具体样式已开发实现样式为准），已邮件形式发送至指定邮箱，发送内容如下：</w:t>
      </w:r>
    </w:p>
    <w:p>
      <w:pPr>
        <w:ind w:firstLine="360"/>
      </w:pPr>
      <w:r>
        <w:rPr>
          <w:rFonts w:hint="eastAsia"/>
        </w:rPr>
        <w:t>各位好：</w:t>
      </w:r>
    </w:p>
    <w:p>
      <w:pPr>
        <w:ind w:firstLine="36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以下是X</w:t>
      </w:r>
      <w:r>
        <w:t>XXX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月积分汇总数据，请查收！</w:t>
      </w:r>
    </w:p>
    <w:p>
      <w:pPr>
        <w:ind w:firstLine="360"/>
      </w:pPr>
      <w:r>
        <w:drawing>
          <wp:inline distT="0" distB="0" distL="114300" distR="114300">
            <wp:extent cx="5272405" cy="23444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4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计算规则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积分发放合计=各来源积分之和；</w:t>
      </w:r>
    </w:p>
    <w:p>
      <w:pPr>
        <w:pStyle w:val="20"/>
        <w:numPr>
          <w:ilvl w:val="0"/>
          <w:numId w:val="5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积分消费明细=</w:t>
      </w:r>
      <w:r>
        <w:rPr>
          <w:rFonts w:hint="eastAsia"/>
          <w:highlight w:val="none"/>
          <w:lang w:eastAsia="zh-CN"/>
        </w:rPr>
        <w:t>礼劵兑换</w:t>
      </w:r>
      <w:r>
        <w:rPr>
          <w:rFonts w:hint="eastAsia"/>
          <w:highlight w:val="none"/>
          <w:lang w:val="en-US" w:eastAsia="zh-CN"/>
        </w:rPr>
        <w:t>+积分兑换保险+积分商城活动</w:t>
      </w:r>
      <w:r>
        <w:rPr>
          <w:rFonts w:hint="eastAsia"/>
          <w:highlight w:val="none"/>
        </w:rPr>
        <w:t>；</w:t>
      </w:r>
    </w:p>
    <w:p>
      <w:pPr>
        <w:pStyle w:val="20"/>
        <w:numPr>
          <w:ilvl w:val="0"/>
          <w:numId w:val="5"/>
        </w:numPr>
        <w:ind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合计</w:t>
      </w:r>
      <w:r>
        <w:rPr>
          <w:rFonts w:hint="eastAsia"/>
          <w:highlight w:val="none"/>
        </w:rPr>
        <w:t>=积分发放合计 +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积分消费明细汇总。</w:t>
      </w:r>
      <w:bookmarkStart w:id="0" w:name="_GoBack"/>
      <w:bookmarkEnd w:id="0"/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邮件发送</w:t>
      </w:r>
    </w:p>
    <w:p>
      <w:pPr>
        <w:ind w:left="360" w:leftChars="200" w:firstLine="180" w:firstLineChars="100"/>
      </w:pPr>
      <w:r>
        <w:rPr>
          <w:rFonts w:hint="eastAsia"/>
        </w:rPr>
        <w:t>发送邮箱：</w:t>
      </w:r>
    </w:p>
    <w:tbl>
      <w:tblPr>
        <w:tblStyle w:val="11"/>
        <w:tblW w:w="655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4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等线" w:hAnsi="等线" w:eastAsia="等线" w:cs="宋体"/>
                <w:color w:val="111F2C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111F2C"/>
                <w:kern w:val="0"/>
                <w:sz w:val="20"/>
                <w:szCs w:val="20"/>
              </w:rPr>
              <w:t>名称</w:t>
            </w:r>
          </w:p>
        </w:tc>
        <w:tc>
          <w:tcPr>
            <w:tcW w:w="4998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等线" w:hAnsi="等线" w:eastAsia="等线" w:cs="宋体"/>
                <w:color w:val="111F2C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111F2C"/>
                <w:kern w:val="0"/>
                <w:sz w:val="20"/>
                <w:szCs w:val="20"/>
              </w:rPr>
              <w:t>马晓棘</w:t>
            </w:r>
          </w:p>
        </w:tc>
        <w:tc>
          <w:tcPr>
            <w:tcW w:w="4998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alex.ma@trustlife.com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赵国君</w:t>
            </w:r>
          </w:p>
        </w:tc>
        <w:tc>
          <w:tcPr>
            <w:tcW w:w="4998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"mailto:alan.zhao@trustlife.com" </w:instrText>
            </w:r>
            <w:r>
              <w:fldChar w:fldCharType="separate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alan.zhao@trustlife.com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李京津</w:t>
            </w:r>
          </w:p>
        </w:tc>
        <w:tc>
          <w:tcPr>
            <w:tcW w:w="4998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"mailto:chloe.li@trustlife.com" </w:instrText>
            </w:r>
            <w:r>
              <w:fldChar w:fldCharType="separate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chloe.li@trustlife.com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马博</w:t>
            </w:r>
          </w:p>
        </w:tc>
        <w:tc>
          <w:tcPr>
            <w:tcW w:w="4998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"mailto:mike.ma@trustlife.com" </w:instrText>
            </w:r>
            <w:r>
              <w:fldChar w:fldCharType="separate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mike.ma@trustlife.com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3.3积分记账</w:t>
      </w:r>
    </w:p>
    <w:p>
      <w:pPr>
        <w:ind w:firstLine="360"/>
      </w:pPr>
      <w:r>
        <w:rPr>
          <w:rFonts w:hint="eastAsia"/>
        </w:rPr>
        <w:t>每月积分数据提取后，自动触发计提数据记账。积分计提数据记账时需区分险种（活动和推荐类型不区分，详见记账规则表），积分兑换数据记账仅记录合计项。记账规则如下：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记账期间维度：每月已发放、未兑换的增量数据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计算逻辑：积分金额=积分数量/100，保留两位小数。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记账日期：每次计提记账日期都使用上个月月末，例如2</w:t>
      </w:r>
      <w:r>
        <w:t>020</w:t>
      </w:r>
      <w:r>
        <w:rPr>
          <w:rFonts w:hint="eastAsia"/>
        </w:rPr>
        <w:t>年1-</w:t>
      </w:r>
      <w:r>
        <w:t>9</w:t>
      </w:r>
      <w:r>
        <w:rPr>
          <w:rFonts w:hint="eastAsia"/>
        </w:rPr>
        <w:t>月积分，记账日期为2</w:t>
      </w:r>
      <w:r>
        <w:t>020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30.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记账规则：</w:t>
      </w:r>
    </w:p>
    <w:p>
      <w:pPr>
        <w:pStyle w:val="20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积分计提：记录积分发放数据：（积分系统处理）</w:t>
      </w:r>
    </w:p>
    <w:p>
      <w:pPr>
        <w:pStyle w:val="20"/>
        <w:numPr>
          <w:ilvl w:val="0"/>
          <w:numId w:val="0"/>
        </w:numPr>
        <w:ind w:left="780" w:leftChars="0"/>
        <w:rPr>
          <w:rFonts w:hint="eastAsia" w:eastAsia="微软雅黑"/>
          <w:b/>
          <w:bCs/>
          <w:highlight w:val="none"/>
          <w:lang w:eastAsia="zh-CN"/>
        </w:rPr>
      </w:pPr>
      <w:r>
        <w:rPr>
          <w:rFonts w:hint="eastAsia"/>
          <w:b/>
          <w:bCs/>
          <w:highlight w:val="none"/>
          <w:lang w:eastAsia="zh-CN"/>
        </w:rPr>
        <w:t>（积分兑换保险后产生退保的积分按计算出来的剩余数据正常计提）</w:t>
      </w:r>
    </w:p>
    <w:p>
      <w:pPr>
        <w:pStyle w:val="20"/>
        <w:ind w:left="1200" w:firstLine="0" w:firstLineChars="0"/>
      </w:pPr>
      <w:r>
        <w:rPr>
          <w:rFonts w:hint="eastAsia"/>
        </w:rPr>
        <w:t>借：业务及管理费-客户积分（4601490000）   100</w:t>
      </w:r>
    </w:p>
    <w:p>
      <w:pPr>
        <w:pStyle w:val="20"/>
        <w:ind w:left="1200" w:firstLine="0" w:firstLineChars="0"/>
      </w:pPr>
      <w:r>
        <w:rPr>
          <w:rFonts w:hint="eastAsia"/>
        </w:rPr>
        <w:t xml:space="preserve">    贷：其他应付款-积分计提（2241140000） 100</w:t>
      </w:r>
    </w:p>
    <w:p>
      <w:pPr>
        <w:pStyle w:val="20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积分兑换：记录积分兑换数据：（积分系统处理）</w:t>
      </w:r>
    </w:p>
    <w:p>
      <w:pPr>
        <w:pStyle w:val="20"/>
        <w:numPr>
          <w:ilvl w:val="0"/>
          <w:numId w:val="0"/>
        </w:numPr>
        <w:ind w:left="780" w:leftChars="0"/>
        <w:rPr>
          <w:rFonts w:hint="eastAsia" w:eastAsia="微软雅黑"/>
          <w:lang w:val="en-US" w:eastAsia="zh-CN"/>
        </w:rPr>
      </w:pPr>
      <w:r>
        <w:rPr>
          <w:rFonts w:hint="eastAsia"/>
          <w:color w:val="FF0000"/>
          <w:lang w:val="en-US" w:eastAsia="zh-CN"/>
        </w:rPr>
        <w:t>礼劵兑换</w:t>
      </w:r>
      <w:r>
        <w:rPr>
          <w:rFonts w:hint="eastAsia"/>
          <w:lang w:val="en-US" w:eastAsia="zh-CN"/>
        </w:rPr>
        <w:t>（积分商城天猫卡、京东卡，健康体检服务等）</w:t>
      </w:r>
    </w:p>
    <w:p>
      <w:pPr>
        <w:pStyle w:val="20"/>
        <w:ind w:left="1200" w:firstLine="0" w:firstLineChars="0"/>
      </w:pPr>
      <w:r>
        <w:rPr>
          <w:rFonts w:hint="eastAsia"/>
        </w:rPr>
        <w:t>借：其他应付款-中转-积分兑换（2241150000）  40</w:t>
      </w:r>
    </w:p>
    <w:p>
      <w:pPr>
        <w:pStyle w:val="20"/>
        <w:ind w:left="1200" w:firstLine="360" w:firstLineChars="0"/>
        <w:rPr>
          <w:rFonts w:hint="eastAsia"/>
        </w:rPr>
      </w:pPr>
      <w:r>
        <w:rPr>
          <w:rFonts w:hint="eastAsia"/>
        </w:rPr>
        <w:t>贷：其他应收-积分充值（1221160000）  40</w:t>
      </w:r>
    </w:p>
    <w:p>
      <w:pPr>
        <w:pStyle w:val="20"/>
        <w:ind w:firstLine="720" w:firstLineChars="400"/>
        <w:jc w:val="both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保险兑换</w:t>
      </w:r>
      <w:r>
        <w:rPr>
          <w:rFonts w:hint="eastAsia"/>
          <w:lang w:val="en-US" w:eastAsia="zh-CN"/>
        </w:rPr>
        <w:t>（</w:t>
      </w:r>
      <w:r>
        <w:rPr>
          <w:rFonts w:hint="eastAsia"/>
        </w:rPr>
        <w:t>积分直接买保险</w:t>
      </w:r>
      <w:r>
        <w:rPr>
          <w:rFonts w:hint="eastAsia"/>
          <w:lang w:val="en-US" w:eastAsia="zh-CN"/>
        </w:rPr>
        <w:t>）</w:t>
      </w:r>
    </w:p>
    <w:p>
      <w:pPr>
        <w:pStyle w:val="20"/>
        <w:ind w:firstLine="1260" w:firstLineChars="700"/>
      </w:pPr>
      <w:r>
        <w:rPr>
          <w:rFonts w:hint="eastAsia"/>
        </w:rPr>
        <w:t xml:space="preserve">借：其他应付款-积分计提（2241140000） </w:t>
      </w:r>
      <w:r>
        <w:t>40</w:t>
      </w:r>
    </w:p>
    <w:p>
      <w:pPr>
        <w:pStyle w:val="20"/>
        <w:ind w:left="780" w:firstLine="360" w:firstLineChars="0"/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贷：业务及管理费-客户积分（4601490000）   </w:t>
      </w:r>
      <w:r>
        <w:t>40</w:t>
      </w:r>
    </w:p>
    <w:p>
      <w:pPr>
        <w:pStyle w:val="2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>积分活动</w:t>
      </w:r>
      <w:r>
        <w:rPr>
          <w:rFonts w:hint="eastAsia"/>
          <w:highlight w:val="yellow"/>
          <w:lang w:val="en-US" w:eastAsia="zh-CN"/>
        </w:rPr>
        <w:t>（包含</w:t>
      </w:r>
      <w:r>
        <w:rPr>
          <w:rFonts w:hint="eastAsia"/>
          <w:highlight w:val="yellow"/>
        </w:rPr>
        <w:t>圆形大转盘、方形大转盘、刮刮卡、答题活动、集卡活动和夺宝签到6个活动</w:t>
      </w:r>
      <w:r>
        <w:rPr>
          <w:rFonts w:hint="eastAsia"/>
          <w:highlight w:val="yellow"/>
          <w:lang w:val="en-US" w:eastAsia="zh-CN"/>
        </w:rPr>
        <w:t>）</w:t>
      </w:r>
    </w:p>
    <w:p>
      <w:pPr>
        <w:pStyle w:val="20"/>
        <w:ind w:firstLine="1260" w:firstLineChars="700"/>
        <w:rPr>
          <w:rFonts w:hint="default" w:eastAsia="微软雅黑"/>
          <w:highlight w:val="yellow"/>
          <w:lang w:val="en-US" w:eastAsia="zh-CN"/>
        </w:rPr>
      </w:pPr>
      <w:r>
        <w:rPr>
          <w:rFonts w:hint="eastAsia"/>
          <w:highlight w:val="yellow"/>
        </w:rPr>
        <w:t xml:space="preserve">借：其他应付款-积分计提（2241140000） </w:t>
      </w:r>
      <w:r>
        <w:rPr>
          <w:rFonts w:hint="eastAsia"/>
          <w:highlight w:val="yellow"/>
          <w:lang w:val="en-US" w:eastAsia="zh-CN"/>
        </w:rPr>
        <w:t>20</w:t>
      </w:r>
    </w:p>
    <w:p>
      <w:pPr>
        <w:pStyle w:val="20"/>
        <w:ind w:left="780" w:firstLine="360" w:firstLineChars="0"/>
        <w:rPr>
          <w:rFonts w:hint="default" w:eastAsia="微软雅黑"/>
          <w:highlight w:val="yellow"/>
          <w:lang w:val="en-US" w:eastAsia="zh-CN"/>
        </w:rPr>
      </w:pPr>
      <w:r>
        <w:rPr>
          <w:rFonts w:hint="eastAsia"/>
          <w:highlight w:val="yellow"/>
        </w:rPr>
        <w:t xml:space="preserve">  </w:t>
      </w:r>
      <w:r>
        <w:rPr>
          <w:highlight w:val="yellow"/>
        </w:rPr>
        <w:t xml:space="preserve">   </w:t>
      </w:r>
      <w:r>
        <w:rPr>
          <w:rFonts w:hint="eastAsia"/>
          <w:highlight w:val="yellow"/>
        </w:rPr>
        <w:t xml:space="preserve">贷：业务及管理费-客户积分（4601490000）   </w:t>
      </w:r>
      <w:r>
        <w:rPr>
          <w:rFonts w:hint="eastAsia"/>
          <w:highlight w:val="yellow"/>
          <w:lang w:val="en-US" w:eastAsia="zh-CN"/>
        </w:rPr>
        <w:t>20</w:t>
      </w:r>
    </w:p>
    <w:p>
      <w:pPr>
        <w:pStyle w:val="20"/>
        <w:ind w:left="0" w:leftChars="0" w:firstLine="3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经与法律合规部、安永会计师事务所审计师沟通，积分直接兑换保险的场景下，属于赠险范围，符合保监发〔2015〕12号-中国保监会关于规范人身保险公司赠送保险有关行为的通知的要求，不能计入保费收入，所以按冲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业务及管理费</w:t>
      </w:r>
      <w:r>
        <w:rPr>
          <w:rFonts w:hint="eastAsia"/>
          <w:lang w:val="en-US" w:eastAsia="zh-CN"/>
        </w:rPr>
        <w:t>-客户积分的方式。</w:t>
      </w:r>
    </w:p>
    <w:p>
      <w:pPr>
        <w:pStyle w:val="20"/>
        <w:ind w:left="0" w:leftChars="0" w:firstLine="900" w:firstLineChars="50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（2）积分兑保险后产生退保的场景：在账务处理中按计算出来的数据正常计提，但在积分发放明细汇总表中增加单独项目标识，可体现出积分兑保险的明细、积分兑保险后再退保的明细。</w:t>
      </w:r>
    </w:p>
    <w:p>
      <w:pPr>
        <w:pStyle w:val="20"/>
        <w:ind w:left="0" w:leftChars="0" w:firstLine="360" w:firstLineChars="200"/>
        <w:rPr>
          <w:rFonts w:hint="eastAsia"/>
          <w:lang w:eastAsia="zh-CN"/>
        </w:rPr>
      </w:pPr>
    </w:p>
    <w:p>
      <w:pPr>
        <w:ind w:firstLine="739" w:firstLineChars="411"/>
      </w:pPr>
      <w:r>
        <w:rPr>
          <w:rFonts w:hint="eastAsia"/>
        </w:rPr>
        <w:t>3）</w:t>
      </w:r>
      <w:r>
        <w:t xml:space="preserve"> </w:t>
      </w:r>
      <w:r>
        <w:rPr>
          <w:rFonts w:hint="eastAsia"/>
          <w:b/>
          <w:bCs/>
        </w:rPr>
        <w:t>费控充值：（费控系统处理）</w:t>
      </w:r>
    </w:p>
    <w:p>
      <w:pPr>
        <w:pStyle w:val="20"/>
        <w:ind w:left="780" w:firstLine="540" w:firstLineChars="300"/>
      </w:pPr>
      <w:r>
        <w:rPr>
          <w:rFonts w:hint="eastAsia"/>
        </w:rPr>
        <w:t>借：其他应收-积分充值（1221160000）  50</w:t>
      </w:r>
    </w:p>
    <w:p>
      <w:pPr>
        <w:pStyle w:val="20"/>
        <w:ind w:left="780" w:firstLine="36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贷：银行存款 （1002011401）   50</w:t>
      </w:r>
    </w:p>
    <w:p>
      <w:pPr>
        <w:ind w:firstLine="360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214224DD"/>
    <w:multiLevelType w:val="multilevel"/>
    <w:tmpl w:val="214224D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E42D77"/>
    <w:multiLevelType w:val="multilevel"/>
    <w:tmpl w:val="31E42D77"/>
    <w:lvl w:ilvl="0" w:tentative="0">
      <w:start w:val="1"/>
      <w:numFmt w:val="decimal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376DFA"/>
    <w:multiLevelType w:val="multilevel"/>
    <w:tmpl w:val="67376DFA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AA642BC"/>
    <w:multiLevelType w:val="multilevel"/>
    <w:tmpl w:val="6AA642BC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7196"/>
    <w:rsid w:val="002D4134"/>
    <w:rsid w:val="00333F5E"/>
    <w:rsid w:val="0034452D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F22FE"/>
    <w:rsid w:val="00A15285"/>
    <w:rsid w:val="00A325CB"/>
    <w:rsid w:val="00A423F7"/>
    <w:rsid w:val="00A56262"/>
    <w:rsid w:val="00A730E7"/>
    <w:rsid w:val="00B0581E"/>
    <w:rsid w:val="00B810D3"/>
    <w:rsid w:val="00BE0E62"/>
    <w:rsid w:val="00BF0504"/>
    <w:rsid w:val="00BF56A7"/>
    <w:rsid w:val="00C1180D"/>
    <w:rsid w:val="00C91D9D"/>
    <w:rsid w:val="00CB20C2"/>
    <w:rsid w:val="00CB7512"/>
    <w:rsid w:val="00CC0847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F3FFA"/>
    <w:rsid w:val="00F00FFB"/>
    <w:rsid w:val="00F1301B"/>
    <w:rsid w:val="00F173A7"/>
    <w:rsid w:val="00F725F0"/>
    <w:rsid w:val="00FA4956"/>
    <w:rsid w:val="00FD0370"/>
    <w:rsid w:val="00FD28BC"/>
    <w:rsid w:val="0955275F"/>
    <w:rsid w:val="1FC5361D"/>
    <w:rsid w:val="20B33208"/>
    <w:rsid w:val="24B52BF0"/>
    <w:rsid w:val="2A916AEA"/>
    <w:rsid w:val="2AC56476"/>
    <w:rsid w:val="2B9E5CB7"/>
    <w:rsid w:val="30CF4CB8"/>
    <w:rsid w:val="3116758A"/>
    <w:rsid w:val="32CD0642"/>
    <w:rsid w:val="351465F5"/>
    <w:rsid w:val="358F68D0"/>
    <w:rsid w:val="39A07D82"/>
    <w:rsid w:val="3A0733E9"/>
    <w:rsid w:val="3DC02D2D"/>
    <w:rsid w:val="3E59701F"/>
    <w:rsid w:val="3F902A40"/>
    <w:rsid w:val="41F42904"/>
    <w:rsid w:val="430C25F8"/>
    <w:rsid w:val="43D72DE3"/>
    <w:rsid w:val="442A479E"/>
    <w:rsid w:val="461A4713"/>
    <w:rsid w:val="478A7FCC"/>
    <w:rsid w:val="58341DDD"/>
    <w:rsid w:val="58CB0C4B"/>
    <w:rsid w:val="599C430E"/>
    <w:rsid w:val="61F20BD5"/>
    <w:rsid w:val="6200702C"/>
    <w:rsid w:val="65EF74E7"/>
    <w:rsid w:val="66EE75BD"/>
    <w:rsid w:val="67C608DC"/>
    <w:rsid w:val="69B05439"/>
    <w:rsid w:val="6CC110A1"/>
    <w:rsid w:val="6CCE29A2"/>
    <w:rsid w:val="79094C8D"/>
    <w:rsid w:val="7A6568BB"/>
    <w:rsid w:val="7BA43945"/>
    <w:rsid w:val="7C3C7FCE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18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19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0">
    <w:name w:val="List Paragraph"/>
    <w:basedOn w:val="1"/>
    <w:link w:val="21"/>
    <w:qFormat/>
    <w:uiPriority w:val="34"/>
    <w:pPr>
      <w:ind w:firstLine="420"/>
    </w:pPr>
  </w:style>
  <w:style w:type="character" w:customStyle="1" w:styleId="21">
    <w:name w:val="列表段落 字符"/>
    <w:basedOn w:val="13"/>
    <w:link w:val="20"/>
    <w:qFormat/>
    <w:locked/>
    <w:uiPriority w:val="34"/>
    <w:rPr>
      <w:rFonts w:eastAsia="微软雅黑"/>
      <w:sz w:val="18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4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批注主题 字符"/>
    <w:basedOn w:val="23"/>
    <w:link w:val="10"/>
    <w:semiHidden/>
    <w:qFormat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C0188-4E2D-48C1-90D4-34A5A82596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957</Words>
  <Characters>5461</Characters>
  <Lines>45</Lines>
  <Paragraphs>12</Paragraphs>
  <TotalTime>4</TotalTime>
  <ScaleCrop>false</ScaleCrop>
  <LinksUpToDate>false</LinksUpToDate>
  <CharactersWithSpaces>6406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2020-09-28T08:21:00Z</dcterms:created>
  <dc:creator>信美人寿相互保险社</dc:creator>
  <cp:lastModifiedBy>李京津</cp:lastModifiedBy>
  <dcterms:modified xsi:type="dcterms:W3CDTF">2020-12-01T07:37:13Z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