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0" w:firstLineChars="0"/>
        <w:jc w:val="center"/>
        <w:rPr>
          <w:rFonts w:hint="eastAsia" w:ascii="微软雅黑" w:hAnsi="微软雅黑"/>
          <w:b/>
          <w:sz w:val="28"/>
          <w:lang w:eastAsia="zh-CN"/>
        </w:rPr>
      </w:pPr>
      <w:r>
        <w:rPr>
          <w:rFonts w:hint="eastAsia" w:ascii="微软雅黑" w:hAnsi="微软雅黑"/>
          <w:b/>
          <w:sz w:val="28"/>
          <w:lang w:eastAsia="zh-CN"/>
        </w:rPr>
        <w:t>增值税应免税细分</w:t>
      </w:r>
    </w:p>
    <w:p>
      <w:pPr>
        <w:ind w:firstLine="0" w:firstLineChars="0"/>
        <w:jc w:val="center"/>
        <w:rPr>
          <w:rFonts w:ascii="微软雅黑" w:hAnsi="微软雅黑"/>
          <w:b/>
          <w:sz w:val="28"/>
        </w:rPr>
      </w:pPr>
      <w:r>
        <w:rPr>
          <w:rFonts w:hint="eastAsia" w:ascii="微软雅黑" w:hAnsi="微软雅黑"/>
          <w:b/>
          <w:sz w:val="28"/>
        </w:rPr>
        <w:t>产品需求说明书</w:t>
      </w:r>
    </w:p>
    <w:p>
      <w:pPr>
        <w:ind w:firstLine="360"/>
      </w:pPr>
    </w:p>
    <w:p>
      <w:pPr>
        <w:ind w:firstLine="360"/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numPr>
          <w:ilvl w:val="0"/>
          <w:numId w:val="1"/>
        </w:numPr>
        <w:spacing w:line="480" w:lineRule="exact"/>
        <w:ind w:firstLine="420"/>
        <w:rPr>
          <w:rFonts w:ascii="微软雅黑" w:hAnsi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cs="微软雅黑"/>
          <w:b/>
          <w:bCs/>
          <w:sz w:val="21"/>
          <w:szCs w:val="21"/>
        </w:rPr>
        <w:t>背景和目标：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firstLine="360"/>
        <w:textAlignment w:val="auto"/>
        <w:rPr>
          <w:rFonts w:hint="eastAsia" w:ascii="微软雅黑" w:hAnsi="微软雅黑" w:cs="微软雅黑"/>
          <w:szCs w:val="18"/>
          <w:lang w:eastAsia="zh-CN"/>
        </w:rPr>
      </w:pPr>
      <w:r>
        <w:rPr>
          <w:rFonts w:hint="eastAsia" w:ascii="微软雅黑" w:hAnsi="微软雅黑" w:cs="微软雅黑"/>
          <w:szCs w:val="18"/>
          <w:lang w:eastAsia="zh-CN"/>
        </w:rPr>
        <w:t>在产品配置时，需配置是否免税。目前的规则是单纯的按照产品来配置，但产品是否免税也与产品的期限有关（例：一年期及以上的健康险免税，一年期以下的健康险应税）。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firstLine="360"/>
        <w:textAlignment w:val="auto"/>
        <w:rPr>
          <w:rFonts w:hint="eastAsia" w:ascii="微软雅黑" w:hAnsi="微软雅黑" w:cs="微软雅黑"/>
          <w:szCs w:val="18"/>
          <w:lang w:eastAsia="zh-CN"/>
        </w:rPr>
      </w:pPr>
      <w:r>
        <w:rPr>
          <w:rFonts w:hint="eastAsia" w:ascii="微软雅黑" w:hAnsi="微软雅黑" w:cs="微软雅黑"/>
          <w:szCs w:val="18"/>
          <w:lang w:eastAsia="zh-CN"/>
        </w:rPr>
        <w:t>故，本次需求目的是将增值税应、免税的规则细化，为每月报税提供更为准确的依据。同时，根据财务管理的要求，目前每月财务需手工统计应税产品保费收入占总保费收入的占比。在应、免税规则细化后，申请此处也进一步实现自动化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firstLine="420" w:firstLineChars="200"/>
        <w:textAlignment w:val="auto"/>
        <w:rPr>
          <w:rFonts w:ascii="微软雅黑" w:hAnsi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cs="微软雅黑"/>
          <w:b/>
          <w:bCs/>
          <w:sz w:val="21"/>
          <w:szCs w:val="21"/>
        </w:rPr>
        <w:t>需求内容：</w:t>
      </w:r>
    </w:p>
    <w:p>
      <w:pPr>
        <w:pStyle w:val="9"/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firstLine="36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应免税规则：一年期以下的健康险、定期寿险、意外险为应税，其余均为免税。</w:t>
      </w:r>
    </w:p>
    <w:p>
      <w:pPr>
        <w:pStyle w:val="9"/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firstLine="36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免税产品的保费收入占总保费的比例：</w:t>
      </w:r>
    </w:p>
    <w:p>
      <w:pPr>
        <w:pStyle w:val="9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firstLine="36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目前财务将所有产品保费收入明细数据按险种导出后，手工加工、统计，繁琐且不准确。</w:t>
      </w:r>
    </w:p>
    <w:p>
      <w:pPr>
        <w:pStyle w:val="9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firstLine="36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申请以数据报表的形式，财务T+1日主动在报表平台查询，报表查询维度为当月增量数据。</w:t>
      </w:r>
    </w:p>
    <w:p>
      <w:pPr>
        <w:pStyle w:val="9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firstLine="360" w:firstLineChars="200"/>
        <w:textAlignment w:val="auto"/>
        <w:rPr>
          <w:rFonts w:hint="eastAsia" w:eastAsia="微软雅黑"/>
          <w:lang w:val="en-US" w:eastAsia="zh-CN"/>
        </w:rPr>
      </w:pPr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-58420</wp:posOffset>
            </wp:positionH>
            <wp:positionV relativeFrom="paragraph">
              <wp:posOffset>510540</wp:posOffset>
            </wp:positionV>
            <wp:extent cx="5274310" cy="1853565"/>
            <wp:effectExtent l="0" t="0" r="2540" b="1333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3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lang w:eastAsia="zh-CN"/>
        </w:rPr>
        <w:t>报表需明细至险种，并统计合计金额。</w:t>
      </w:r>
      <w:bookmarkStart w:id="0" w:name="_GoBack"/>
      <w:bookmarkEnd w:id="0"/>
    </w:p>
    <w:p>
      <w:pPr>
        <w:pStyle w:val="9"/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72405" cy="1706880"/>
            <wp:effectExtent l="0" t="0" r="4445" b="7620"/>
            <wp:docPr id="2" name="图片 2" descr="1612236031323_E03C65BF-DB58-4178-A224-5D03F88352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612236031323_E03C65BF-DB58-4178-A224-5D03F883521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70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36988AB"/>
    <w:multiLevelType w:val="singleLevel"/>
    <w:tmpl w:val="836988AB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5733B951"/>
    <w:multiLevelType w:val="singleLevel"/>
    <w:tmpl w:val="5733B95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60937F5"/>
    <w:rsid w:val="00007C73"/>
    <w:rsid w:val="000736FD"/>
    <w:rsid w:val="000D0956"/>
    <w:rsid w:val="000E41E4"/>
    <w:rsid w:val="00194A46"/>
    <w:rsid w:val="001A0D84"/>
    <w:rsid w:val="002119C2"/>
    <w:rsid w:val="00252E12"/>
    <w:rsid w:val="002D6C59"/>
    <w:rsid w:val="003170BA"/>
    <w:rsid w:val="004431AB"/>
    <w:rsid w:val="005D4E49"/>
    <w:rsid w:val="005E4DAD"/>
    <w:rsid w:val="00720C7C"/>
    <w:rsid w:val="00721AC0"/>
    <w:rsid w:val="007D4BFE"/>
    <w:rsid w:val="008D01DA"/>
    <w:rsid w:val="008D3301"/>
    <w:rsid w:val="00980BDB"/>
    <w:rsid w:val="00A4390C"/>
    <w:rsid w:val="00B6414A"/>
    <w:rsid w:val="00C4613A"/>
    <w:rsid w:val="00C84D01"/>
    <w:rsid w:val="00CF4BED"/>
    <w:rsid w:val="00CF5F0D"/>
    <w:rsid w:val="00F33C17"/>
    <w:rsid w:val="00F62031"/>
    <w:rsid w:val="00F92173"/>
    <w:rsid w:val="05967B6E"/>
    <w:rsid w:val="05BE4550"/>
    <w:rsid w:val="0B810433"/>
    <w:rsid w:val="0D07658F"/>
    <w:rsid w:val="0F5A3CFF"/>
    <w:rsid w:val="13BF6783"/>
    <w:rsid w:val="15061E4A"/>
    <w:rsid w:val="19551DAD"/>
    <w:rsid w:val="1A8A115B"/>
    <w:rsid w:val="1B9B3F83"/>
    <w:rsid w:val="1E067B3A"/>
    <w:rsid w:val="241C2687"/>
    <w:rsid w:val="249D7049"/>
    <w:rsid w:val="260937F5"/>
    <w:rsid w:val="2665138C"/>
    <w:rsid w:val="278F6225"/>
    <w:rsid w:val="2F4A4A26"/>
    <w:rsid w:val="314C4AB5"/>
    <w:rsid w:val="31C71D0E"/>
    <w:rsid w:val="32C54360"/>
    <w:rsid w:val="3A327A4C"/>
    <w:rsid w:val="41D76335"/>
    <w:rsid w:val="44241444"/>
    <w:rsid w:val="46155A74"/>
    <w:rsid w:val="491C5839"/>
    <w:rsid w:val="4DF259F4"/>
    <w:rsid w:val="510425EC"/>
    <w:rsid w:val="523A083B"/>
    <w:rsid w:val="5BA92616"/>
    <w:rsid w:val="61EB1ECE"/>
    <w:rsid w:val="707C6235"/>
    <w:rsid w:val="71FB09D3"/>
    <w:rsid w:val="74170DF3"/>
    <w:rsid w:val="7A202198"/>
    <w:rsid w:val="7BF51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200" w:firstLineChars="200"/>
      <w:jc w:val="both"/>
    </w:pPr>
    <w:rPr>
      <w:rFonts w:eastAsia="微软雅黑" w:asciiTheme="minorHAnsi" w:hAnsiTheme="minorHAnsi" w:cstheme="minorBidi"/>
      <w:kern w:val="2"/>
      <w:sz w:val="18"/>
      <w:szCs w:val="22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7">
    <w:name w:val="Default Paragraph Font"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3"/>
    <w:basedOn w:val="1"/>
    <w:next w:val="1"/>
    <w:unhideWhenUsed/>
    <w:qFormat/>
    <w:uiPriority w:val="39"/>
    <w:pPr>
      <w:widowControl/>
      <w:spacing w:after="100" w:line="259" w:lineRule="auto"/>
      <w:ind w:left="440" w:firstLine="0" w:firstLineChars="0"/>
      <w:jc w:val="left"/>
    </w:pPr>
    <w:rPr>
      <w:rFonts w:cs="Times New Roman" w:eastAsiaTheme="minorEastAsia"/>
      <w:kern w:val="0"/>
      <w:sz w:val="22"/>
    </w:rPr>
  </w:style>
  <w:style w:type="paragraph" w:styleId="4">
    <w:name w:val="toc 1"/>
    <w:basedOn w:val="1"/>
    <w:next w:val="1"/>
    <w:unhideWhenUsed/>
    <w:qFormat/>
    <w:uiPriority w:val="39"/>
    <w:pPr>
      <w:widowControl/>
      <w:spacing w:after="100" w:line="259" w:lineRule="auto"/>
      <w:ind w:firstLine="0" w:firstLineChars="0"/>
      <w:jc w:val="left"/>
    </w:pPr>
    <w:rPr>
      <w:rFonts w:cs="Times New Roman" w:eastAsiaTheme="minorEastAsia"/>
      <w:kern w:val="0"/>
      <w:sz w:val="22"/>
    </w:rPr>
  </w:style>
  <w:style w:type="paragraph" w:styleId="5">
    <w:name w:val="toc 2"/>
    <w:basedOn w:val="1"/>
    <w:next w:val="1"/>
    <w:unhideWhenUsed/>
    <w:qFormat/>
    <w:uiPriority w:val="39"/>
    <w:pPr>
      <w:widowControl/>
      <w:spacing w:after="100" w:line="259" w:lineRule="auto"/>
      <w:ind w:left="220" w:firstLine="0" w:firstLineChars="0"/>
      <w:jc w:val="left"/>
    </w:pPr>
    <w:rPr>
      <w:rFonts w:cs="Times New Roman" w:eastAsiaTheme="minorEastAsia"/>
      <w:kern w:val="0"/>
      <w:sz w:val="22"/>
    </w:rPr>
  </w:style>
  <w:style w:type="paragraph" w:customStyle="1" w:styleId="8">
    <w:name w:val="正文1"/>
    <w:qFormat/>
    <w:uiPriority w:val="0"/>
    <w:pPr>
      <w:jc w:val="both"/>
    </w:pPr>
    <w:rPr>
      <w:rFonts w:ascii="Times New Roman" w:hAnsi="Times New Roman" w:eastAsia="宋体" w:cs="Times New Roman"/>
      <w:kern w:val="2"/>
      <w:sz w:val="21"/>
      <w:szCs w:val="21"/>
      <w:lang w:val="en-US" w:eastAsia="zh-CN" w:bidi="ar-SA"/>
    </w:rPr>
  </w:style>
  <w:style w:type="paragraph" w:styleId="9">
    <w:name w:val="List Paragraph"/>
    <w:basedOn w:val="1"/>
    <w:qFormat/>
    <w:uiPriority w:val="99"/>
    <w:pPr>
      <w:ind w:firstLine="420"/>
    </w:pPr>
  </w:style>
  <w:style w:type="character" w:customStyle="1" w:styleId="10">
    <w:name w:val="标题 1 字符"/>
    <w:basedOn w:val="7"/>
    <w:link w:val="2"/>
    <w:qFormat/>
    <w:uiPriority w:val="0"/>
    <w:rPr>
      <w:rFonts w:eastAsia="微软雅黑" w:asciiTheme="minorHAnsi" w:hAnsiTheme="minorHAnsi" w:cstheme="minorBidi"/>
      <w:b/>
      <w:bCs/>
      <w:kern w:val="44"/>
      <w:sz w:val="44"/>
      <w:szCs w:val="44"/>
    </w:rPr>
  </w:style>
  <w:style w:type="paragraph" w:customStyle="1" w:styleId="11">
    <w:name w:val="TOC 标题1"/>
    <w:basedOn w:val="2"/>
    <w:next w:val="1"/>
    <w:unhideWhenUsed/>
    <w:qFormat/>
    <w:uiPriority w:val="39"/>
    <w:pPr>
      <w:widowControl/>
      <w:spacing w:before="240" w:after="0" w:line="259" w:lineRule="auto"/>
      <w:ind w:firstLine="0" w:firstLineChars="0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paragraph" w:customStyle="1" w:styleId="12">
    <w:name w:val="List Paragraph1"/>
    <w:basedOn w:val="1"/>
    <w:qFormat/>
    <w:uiPriority w:val="0"/>
    <w:pPr>
      <w:ind w:firstLine="420"/>
    </w:pPr>
    <w:rPr>
      <w:rFonts w:ascii="等线" w:hAnsi="等线" w:cs="Times New Roman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1E90F3F-3384-48A2-8FB3-963AD74FA22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354</Words>
  <Characters>2023</Characters>
  <Lines>16</Lines>
  <Paragraphs>4</Paragraphs>
  <TotalTime>6</TotalTime>
  <ScaleCrop>false</ScaleCrop>
  <LinksUpToDate>false</LinksUpToDate>
  <CharactersWithSpaces>2373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2020-12-22T09:53:00Z</dcterms:created>
  <dc:creator>李京津</dc:creator>
  <cp:lastModifiedBy>Administrator</cp:lastModifiedBy>
  <dcterms:modified xsi:type="dcterms:W3CDTF">2021-02-03T09:55:49Z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