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hint="eastAsia" w:ascii="微软雅黑" w:hAnsi="微软雅黑"/>
          <w:b/>
          <w:sz w:val="28"/>
          <w:lang w:eastAsia="zh-CN"/>
        </w:rPr>
      </w:pPr>
      <w:r>
        <w:rPr>
          <w:rFonts w:hint="eastAsia" w:ascii="微软雅黑" w:hAnsi="微软雅黑"/>
          <w:b/>
          <w:sz w:val="28"/>
          <w:lang w:eastAsia="zh-CN"/>
        </w:rPr>
        <w:t>招商银行银保通渠道免密支付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20"/>
              <w:adjustRightInd w:val="0"/>
              <w:snapToGrid w:val="0"/>
              <w:ind w:left="33"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背景和目标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我社拟与招商银行对接银保通渠道，本次主要针对“挺好保”产品，开通“免密支付”功能。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产品概述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 xml:space="preserve">整体流程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）涉及业务场景：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新契约、续期（加保暂不适用）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）功能简述：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用户通过招商银行</w:t>
      </w:r>
      <w:r>
        <w:rPr>
          <w:rFonts w:hint="eastAsia"/>
          <w:lang w:val="en-US" w:eastAsia="zh-CN"/>
        </w:rPr>
        <w:t>APP（目前只面向招行北分用户）</w:t>
      </w:r>
      <w:r>
        <w:rPr>
          <w:rFonts w:hint="eastAsia"/>
          <w:lang w:eastAsia="zh-CN"/>
        </w:rPr>
        <w:t>购买“挺好保”产品，需先通过招商银行手机银行</w:t>
      </w:r>
      <w:r>
        <w:rPr>
          <w:rFonts w:hint="eastAsia"/>
          <w:lang w:val="en-US" w:eastAsia="zh-CN"/>
        </w:rPr>
        <w:t>APP、PC网页或H5页面先进行签约开通免密支付功能。开通后，使用该功能支付保费；在收取续期保费时，也可直接通过免密支付功能扣取保费。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如需求上线前，已有客户使用招行卡缴纳保费且勾选了“续期自动扣款”的协议，该需求上线后，客户如需使用免密支付功能，则需先进行签约后，可使用。如未签约，则继续按之前的形式代扣续期保费。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（3）限额：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经与银行沟通，免密支付的限额暂定为3600元。</w:t>
      </w:r>
    </w:p>
    <w:p>
      <w:pPr>
        <w:ind w:left="0" w:leftChars="0" w:firstLine="3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保费金额小于3600元时，如客户签约免密支付功能，则直接使用该功能收取保费。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本次需求规则主要针对“挺好保”产品 ，但考虑招行的“免密支付”功能适用场景较广，且我社已与招行对接了银企直联。后续会将“免密支付”的功能拓展为通用规则。</w:t>
      </w:r>
      <w:bookmarkStart w:id="0" w:name="_GoBack"/>
      <w:bookmarkEnd w:id="0"/>
    </w:p>
    <w:p>
      <w:pPr>
        <w:pStyle w:val="20"/>
        <w:numPr>
          <w:ilvl w:val="0"/>
          <w:numId w:val="5"/>
        </w:numPr>
        <w:ind w:firstLineChars="0"/>
        <w:rPr>
          <w:vanish/>
        </w:rPr>
      </w:pPr>
    </w:p>
    <w:p>
      <w:pPr>
        <w:pStyle w:val="20"/>
        <w:numPr>
          <w:ilvl w:val="0"/>
          <w:numId w:val="5"/>
        </w:numPr>
        <w:ind w:firstLineChars="0"/>
        <w:rPr>
          <w:vanish/>
        </w:rPr>
      </w:pPr>
    </w:p>
    <w:p>
      <w:pPr>
        <w:pStyle w:val="20"/>
        <w:numPr>
          <w:ilvl w:val="0"/>
          <w:numId w:val="5"/>
        </w:numPr>
        <w:ind w:firstLineChars="0"/>
        <w:rPr>
          <w:vanish/>
        </w:rPr>
      </w:pPr>
    </w:p>
    <w:p>
      <w:pPr>
        <w:pStyle w:val="20"/>
        <w:numPr>
          <w:ilvl w:val="1"/>
          <w:numId w:val="5"/>
        </w:numPr>
        <w:ind w:firstLineChars="0"/>
        <w:rPr>
          <w:vanish/>
        </w:rPr>
      </w:pPr>
    </w:p>
    <w:p>
      <w:pPr>
        <w:pStyle w:val="20"/>
        <w:keepNext/>
        <w:keepLines/>
        <w:numPr>
          <w:ilvl w:val="0"/>
          <w:numId w:val="6"/>
        </w:numPr>
        <w:spacing w:before="280" w:after="290" w:line="376" w:lineRule="auto"/>
        <w:ind w:firstLineChars="0"/>
        <w:outlineLvl w:val="3"/>
        <w:rPr>
          <w:rFonts w:asciiTheme="majorHAnsi" w:hAnsiTheme="majorHAnsi" w:eastAsiaTheme="majorEastAsia" w:cstheme="majorBidi"/>
          <w:b/>
          <w:bCs/>
          <w:vanish/>
          <w:sz w:val="28"/>
          <w:szCs w:val="28"/>
        </w:rPr>
      </w:pPr>
    </w:p>
    <w:p>
      <w:pPr>
        <w:pStyle w:val="20"/>
        <w:keepNext/>
        <w:keepLines/>
        <w:numPr>
          <w:ilvl w:val="0"/>
          <w:numId w:val="6"/>
        </w:numPr>
        <w:spacing w:before="280" w:after="290" w:line="376" w:lineRule="auto"/>
        <w:ind w:firstLineChars="0"/>
        <w:outlineLvl w:val="3"/>
        <w:rPr>
          <w:rFonts w:asciiTheme="majorHAnsi" w:hAnsiTheme="majorHAnsi" w:eastAsiaTheme="majorEastAsia" w:cstheme="majorBidi"/>
          <w:b/>
          <w:bCs/>
          <w:vanish/>
          <w:sz w:val="28"/>
          <w:szCs w:val="28"/>
        </w:rPr>
      </w:pPr>
    </w:p>
    <w:p>
      <w:pPr>
        <w:pStyle w:val="20"/>
        <w:keepNext/>
        <w:keepLines/>
        <w:numPr>
          <w:ilvl w:val="0"/>
          <w:numId w:val="6"/>
        </w:numPr>
        <w:spacing w:before="280" w:after="290" w:line="376" w:lineRule="auto"/>
        <w:ind w:firstLineChars="0"/>
        <w:outlineLvl w:val="3"/>
        <w:rPr>
          <w:rFonts w:asciiTheme="majorHAnsi" w:hAnsiTheme="majorHAnsi" w:eastAsiaTheme="majorEastAsia" w:cstheme="majorBidi"/>
          <w:b/>
          <w:bCs/>
          <w:vanish/>
          <w:sz w:val="28"/>
          <w:szCs w:val="28"/>
        </w:rPr>
      </w:pPr>
    </w:p>
    <w:p>
      <w:pPr>
        <w:pStyle w:val="20"/>
        <w:keepNext/>
        <w:keepLines/>
        <w:numPr>
          <w:ilvl w:val="1"/>
          <w:numId w:val="6"/>
        </w:numPr>
        <w:spacing w:before="280" w:after="290" w:line="376" w:lineRule="auto"/>
        <w:ind w:firstLineChars="0"/>
        <w:outlineLvl w:val="3"/>
        <w:rPr>
          <w:rFonts w:asciiTheme="majorHAnsi" w:hAnsiTheme="majorHAnsi" w:eastAsiaTheme="majorEastAsia" w:cstheme="majorBidi"/>
          <w:b/>
          <w:bCs/>
          <w:vanish/>
          <w:sz w:val="28"/>
          <w:szCs w:val="28"/>
        </w:rPr>
      </w:pPr>
    </w:p>
    <w:p>
      <w:pPr>
        <w:ind w:firstLine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1C9DB"/>
    <w:multiLevelType w:val="singleLevel"/>
    <w:tmpl w:val="8531C9DB"/>
    <w:lvl w:ilvl="0" w:tentative="0">
      <w:start w:val="4"/>
      <w:numFmt w:val="decimal"/>
      <w:suff w:val="space"/>
      <w:lvlText w:val="（%1）"/>
      <w:lvlJc w:val="left"/>
    </w:lvl>
  </w:abstractNum>
  <w:abstractNum w:abstractNumId="1">
    <w:nsid w:val="0FD230A8"/>
    <w:multiLevelType w:val="multilevel"/>
    <w:tmpl w:val="0FD230A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992" w:hanging="567"/>
      </w:pPr>
      <w:rPr>
        <w:sz w:val="20"/>
        <w:szCs w:val="2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6D22368"/>
    <w:multiLevelType w:val="multilevel"/>
    <w:tmpl w:val="16D22368"/>
    <w:lvl w:ilvl="0" w:tentative="0">
      <w:start w:val="1"/>
      <w:numFmt w:val="decimal"/>
      <w:pStyle w:val="2"/>
      <w:lvlText w:val="%1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4731412"/>
    <w:multiLevelType w:val="multilevel"/>
    <w:tmpl w:val="5473141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B"/>
    <w:rsid w:val="00013581"/>
    <w:rsid w:val="00036F7D"/>
    <w:rsid w:val="00044614"/>
    <w:rsid w:val="0005658D"/>
    <w:rsid w:val="000C2F42"/>
    <w:rsid w:val="00135442"/>
    <w:rsid w:val="00177F24"/>
    <w:rsid w:val="001A742E"/>
    <w:rsid w:val="001B3124"/>
    <w:rsid w:val="001D7E86"/>
    <w:rsid w:val="001E0FE3"/>
    <w:rsid w:val="00237436"/>
    <w:rsid w:val="00247196"/>
    <w:rsid w:val="002D4134"/>
    <w:rsid w:val="00333F5E"/>
    <w:rsid w:val="0034452D"/>
    <w:rsid w:val="004A0397"/>
    <w:rsid w:val="005D7358"/>
    <w:rsid w:val="005E31B0"/>
    <w:rsid w:val="006228AD"/>
    <w:rsid w:val="00627191"/>
    <w:rsid w:val="00692C35"/>
    <w:rsid w:val="00696BC3"/>
    <w:rsid w:val="007174FA"/>
    <w:rsid w:val="007A1161"/>
    <w:rsid w:val="00836B5A"/>
    <w:rsid w:val="00910A1F"/>
    <w:rsid w:val="00924F2B"/>
    <w:rsid w:val="00980D90"/>
    <w:rsid w:val="00982BE8"/>
    <w:rsid w:val="009939B6"/>
    <w:rsid w:val="009F22FE"/>
    <w:rsid w:val="00A15285"/>
    <w:rsid w:val="00A325CB"/>
    <w:rsid w:val="00A423F7"/>
    <w:rsid w:val="00A56262"/>
    <w:rsid w:val="00A730E7"/>
    <w:rsid w:val="00B0581E"/>
    <w:rsid w:val="00B810D3"/>
    <w:rsid w:val="00BE0E62"/>
    <w:rsid w:val="00BF0504"/>
    <w:rsid w:val="00BF56A7"/>
    <w:rsid w:val="00C1180D"/>
    <w:rsid w:val="00C91D9D"/>
    <w:rsid w:val="00CB20C2"/>
    <w:rsid w:val="00CB7512"/>
    <w:rsid w:val="00CC0847"/>
    <w:rsid w:val="00CC3198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F3FFA"/>
    <w:rsid w:val="00F00FFB"/>
    <w:rsid w:val="00F1301B"/>
    <w:rsid w:val="00F173A7"/>
    <w:rsid w:val="00F725F0"/>
    <w:rsid w:val="00FA4956"/>
    <w:rsid w:val="00FD0370"/>
    <w:rsid w:val="00FD28BC"/>
    <w:rsid w:val="30CF4CB8"/>
    <w:rsid w:val="32CD0642"/>
    <w:rsid w:val="351465F5"/>
    <w:rsid w:val="358F68D0"/>
    <w:rsid w:val="41F42904"/>
    <w:rsid w:val="58CB0C4B"/>
    <w:rsid w:val="7909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2"/>
    <w:semiHidden/>
    <w:unhideWhenUsed/>
    <w:uiPriority w:val="99"/>
    <w:rPr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annotation subject"/>
    <w:basedOn w:val="6"/>
    <w:next w:val="6"/>
    <w:link w:val="25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eastAsia="黑体"/>
      <w:b/>
      <w:bCs/>
      <w:szCs w:val="32"/>
    </w:rPr>
  </w:style>
  <w:style w:type="character" w:customStyle="1" w:styleId="18">
    <w:name w:val="页脚 字符"/>
    <w:basedOn w:val="13"/>
    <w:link w:val="8"/>
    <w:qFormat/>
    <w:uiPriority w:val="99"/>
    <w:rPr>
      <w:rFonts w:eastAsia="微软雅黑"/>
      <w:sz w:val="18"/>
      <w:szCs w:val="18"/>
    </w:rPr>
  </w:style>
  <w:style w:type="character" w:customStyle="1" w:styleId="19">
    <w:name w:val="页眉 字符"/>
    <w:basedOn w:val="13"/>
    <w:link w:val="9"/>
    <w:qFormat/>
    <w:uiPriority w:val="99"/>
    <w:rPr>
      <w:rFonts w:eastAsia="微软雅黑"/>
      <w:sz w:val="18"/>
      <w:szCs w:val="18"/>
    </w:rPr>
  </w:style>
  <w:style w:type="paragraph" w:styleId="20">
    <w:name w:val="List Paragraph"/>
    <w:basedOn w:val="1"/>
    <w:link w:val="21"/>
    <w:qFormat/>
    <w:uiPriority w:val="34"/>
    <w:pPr>
      <w:ind w:firstLine="420"/>
    </w:pPr>
  </w:style>
  <w:style w:type="character" w:customStyle="1" w:styleId="21">
    <w:name w:val="列表段落 字符"/>
    <w:basedOn w:val="13"/>
    <w:link w:val="20"/>
    <w:qFormat/>
    <w:locked/>
    <w:uiPriority w:val="34"/>
    <w:rPr>
      <w:rFonts w:eastAsia="微软雅黑"/>
      <w:sz w:val="18"/>
    </w:rPr>
  </w:style>
  <w:style w:type="character" w:customStyle="1" w:styleId="22">
    <w:name w:val="批注框文本 字符"/>
    <w:basedOn w:val="13"/>
    <w:link w:val="7"/>
    <w:semiHidden/>
    <w:uiPriority w:val="99"/>
    <w:rPr>
      <w:rFonts w:eastAsia="微软雅黑"/>
      <w:sz w:val="18"/>
      <w:szCs w:val="18"/>
    </w:rPr>
  </w:style>
  <w:style w:type="character" w:customStyle="1" w:styleId="23">
    <w:name w:val="批注文字 字符"/>
    <w:basedOn w:val="13"/>
    <w:link w:val="6"/>
    <w:semiHidden/>
    <w:qFormat/>
    <w:uiPriority w:val="99"/>
    <w:rPr>
      <w:rFonts w:eastAsia="微软雅黑"/>
      <w:sz w:val="18"/>
    </w:rPr>
  </w:style>
  <w:style w:type="character" w:customStyle="1" w:styleId="24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批注主题 字符"/>
    <w:basedOn w:val="23"/>
    <w:link w:val="10"/>
    <w:semiHidden/>
    <w:uiPriority w:val="99"/>
    <w:rPr>
      <w:rFonts w:eastAsia="微软雅黑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8C0188-4E2D-48C1-90D4-34A5A82596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957</Words>
  <Characters>5461</Characters>
  <Lines>45</Lines>
  <Paragraphs>12</Paragraphs>
  <TotalTime>15</TotalTime>
  <ScaleCrop>false</ScaleCrop>
  <LinksUpToDate>false</LinksUpToDate>
  <CharactersWithSpaces>6406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2020-09-28T08:21:00Z</dcterms:created>
  <dc:creator>信美人寿相互保险社</dc:creator>
  <cp:lastModifiedBy>李京津</cp:lastModifiedBy>
  <dcterms:modified xsi:type="dcterms:W3CDTF">2020-10-14T06:24:08Z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