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DDC4A" w14:textId="2BA1FEF1" w:rsidR="00CC2BD3" w:rsidRDefault="008B68CF" w:rsidP="0078024E">
      <w:pPr>
        <w:jc w:val="center"/>
        <w:rPr>
          <w:rFonts w:ascii="微软雅黑" w:eastAsia="微软雅黑" w:hAnsi="微软雅黑" w:hint="eastAsia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渠道A</w:t>
      </w:r>
      <w:r>
        <w:rPr>
          <w:rFonts w:ascii="微软雅黑" w:eastAsia="微软雅黑" w:hAnsi="微软雅黑"/>
          <w:b/>
          <w:sz w:val="28"/>
        </w:rPr>
        <w:t>PI</w:t>
      </w:r>
      <w:r>
        <w:rPr>
          <w:rFonts w:ascii="微软雅黑" w:eastAsia="微软雅黑" w:hAnsi="微软雅黑" w:hint="eastAsia"/>
          <w:b/>
          <w:sz w:val="28"/>
        </w:rPr>
        <w:t>对接嵌入签约流程</w:t>
      </w:r>
    </w:p>
    <w:p w14:paraId="33B7DA68" w14:textId="228EAADE" w:rsidR="00D37481" w:rsidRDefault="0078024E" w:rsidP="0078024E">
      <w:pPr>
        <w:jc w:val="center"/>
        <w:rPr>
          <w:rFonts w:ascii="微软雅黑" w:eastAsia="微软雅黑" w:hAnsi="微软雅黑"/>
          <w:b/>
          <w:sz w:val="28"/>
        </w:rPr>
      </w:pPr>
      <w:r w:rsidRPr="0078024E">
        <w:rPr>
          <w:rFonts w:ascii="微软雅黑" w:eastAsia="微软雅黑" w:hAnsi="微软雅黑" w:hint="eastAsia"/>
          <w:b/>
          <w:sz w:val="28"/>
        </w:rPr>
        <w:t>产品需求说明书</w:t>
      </w:r>
    </w:p>
    <w:p w14:paraId="4FEBA145" w14:textId="77777777" w:rsidR="00D37481" w:rsidRDefault="00D37481">
      <w:pPr>
        <w:widowControl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br w:type="page"/>
      </w:r>
    </w:p>
    <w:p w14:paraId="37A1A1AB" w14:textId="77777777" w:rsidR="0078024E" w:rsidRPr="0078024E" w:rsidRDefault="0078024E" w:rsidP="0078024E">
      <w:pPr>
        <w:jc w:val="center"/>
        <w:rPr>
          <w:rFonts w:ascii="微软雅黑" w:eastAsia="微软雅黑" w:hAnsi="微软雅黑"/>
          <w:b/>
          <w:sz w:val="28"/>
        </w:rPr>
      </w:pPr>
    </w:p>
    <w:p w14:paraId="4A99D0C0" w14:textId="77777777" w:rsidR="0078024E" w:rsidRDefault="0078024E" w:rsidP="0078024E">
      <w:pPr>
        <w:pStyle w:val="1"/>
      </w:pPr>
      <w:r>
        <w:rPr>
          <w:rFonts w:hint="eastAsia"/>
        </w:rPr>
        <w:t>【版本日志</w:t>
      </w:r>
      <w:r>
        <w:t>】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03"/>
        <w:gridCol w:w="1359"/>
        <w:gridCol w:w="1525"/>
        <w:gridCol w:w="4709"/>
      </w:tblGrid>
      <w:tr w:rsidR="0078024E" w14:paraId="07314F37" w14:textId="77777777" w:rsidTr="00CC2BD3">
        <w:tc>
          <w:tcPr>
            <w:tcW w:w="424" w:type="pct"/>
            <w:shd w:val="clear" w:color="auto" w:fill="8EAADB" w:themeFill="accent1" w:themeFillTint="99"/>
          </w:tcPr>
          <w:p w14:paraId="09EA21A8" w14:textId="77777777" w:rsidR="0078024E" w:rsidRDefault="0078024E" w:rsidP="007C4C81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819" w:type="pct"/>
            <w:shd w:val="clear" w:color="auto" w:fill="8EAADB" w:themeFill="accent1" w:themeFillTint="99"/>
          </w:tcPr>
          <w:p w14:paraId="7619DD94" w14:textId="77777777" w:rsidR="0078024E" w:rsidRDefault="0078024E" w:rsidP="007C4C81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19" w:type="pct"/>
            <w:shd w:val="clear" w:color="auto" w:fill="8EAADB" w:themeFill="accent1" w:themeFillTint="99"/>
          </w:tcPr>
          <w:p w14:paraId="595675C5" w14:textId="77777777" w:rsidR="0078024E" w:rsidRDefault="0078024E" w:rsidP="007C4C81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38" w:type="pct"/>
            <w:shd w:val="clear" w:color="auto" w:fill="8EAADB" w:themeFill="accent1" w:themeFillTint="99"/>
          </w:tcPr>
          <w:p w14:paraId="64F0DBE8" w14:textId="77777777" w:rsidR="0078024E" w:rsidRDefault="0078024E" w:rsidP="007C4C81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78024E" w14:paraId="5AD86922" w14:textId="77777777" w:rsidTr="00CC2BD3">
        <w:tc>
          <w:tcPr>
            <w:tcW w:w="424" w:type="pct"/>
            <w:vAlign w:val="center"/>
          </w:tcPr>
          <w:p w14:paraId="09B8B518" w14:textId="226AB342" w:rsidR="0078024E" w:rsidRPr="00CC2BD3" w:rsidRDefault="0078024E" w:rsidP="007C4C81">
            <w:pPr>
              <w:adjustRightInd w:val="0"/>
              <w:snapToGrid w:val="0"/>
              <w:rPr>
                <w:rFonts w:asciiTheme="minorHAnsi" w:eastAsiaTheme="minorHAnsi" w:hAnsiTheme="minorHAnsi"/>
                <w:szCs w:val="18"/>
              </w:rPr>
            </w:pPr>
            <w:r w:rsidRPr="00CC2BD3">
              <w:rPr>
                <w:rFonts w:asciiTheme="minorHAnsi" w:eastAsiaTheme="minorHAnsi" w:hAnsiTheme="minorHAnsi" w:hint="eastAsia"/>
                <w:szCs w:val="18"/>
              </w:rPr>
              <w:t>0</w:t>
            </w:r>
            <w:r w:rsidRPr="00CC2BD3">
              <w:rPr>
                <w:rFonts w:asciiTheme="minorHAnsi" w:eastAsiaTheme="minorHAnsi" w:hAnsiTheme="minorHAnsi"/>
                <w:szCs w:val="18"/>
              </w:rPr>
              <w:t>.1</w:t>
            </w:r>
          </w:p>
        </w:tc>
        <w:tc>
          <w:tcPr>
            <w:tcW w:w="819" w:type="pct"/>
            <w:vAlign w:val="center"/>
          </w:tcPr>
          <w:p w14:paraId="0E081178" w14:textId="77777777" w:rsidR="0078024E" w:rsidRPr="00CC2BD3" w:rsidRDefault="0078024E" w:rsidP="007C4C81">
            <w:pPr>
              <w:adjustRightInd w:val="0"/>
              <w:snapToGrid w:val="0"/>
              <w:rPr>
                <w:rFonts w:asciiTheme="minorHAnsi" w:eastAsiaTheme="minorHAnsi" w:hAnsiTheme="minorHAnsi"/>
                <w:szCs w:val="18"/>
              </w:rPr>
            </w:pPr>
            <w:proofErr w:type="spellStart"/>
            <w:r w:rsidRPr="00CC2BD3">
              <w:rPr>
                <w:rFonts w:asciiTheme="minorHAnsi" w:eastAsiaTheme="minorHAnsi" w:hAnsiTheme="minorHAnsi"/>
                <w:szCs w:val="18"/>
              </w:rPr>
              <w:t>A</w:t>
            </w:r>
            <w:r w:rsidRPr="00CC2BD3">
              <w:rPr>
                <w:rFonts w:asciiTheme="minorHAnsi" w:eastAsiaTheme="minorHAnsi" w:hAnsiTheme="minorHAnsi" w:hint="eastAsia"/>
                <w:szCs w:val="18"/>
              </w:rPr>
              <w:t>prils.</w:t>
            </w:r>
            <w:proofErr w:type="gramStart"/>
            <w:r w:rsidRPr="00CC2BD3">
              <w:rPr>
                <w:rFonts w:asciiTheme="minorHAnsi" w:eastAsiaTheme="minorHAnsi" w:hAnsiTheme="minorHAnsi" w:hint="eastAsia"/>
                <w:szCs w:val="18"/>
              </w:rPr>
              <w:t>wang</w:t>
            </w:r>
            <w:proofErr w:type="spellEnd"/>
            <w:proofErr w:type="gramEnd"/>
          </w:p>
        </w:tc>
        <w:tc>
          <w:tcPr>
            <w:tcW w:w="919" w:type="pct"/>
            <w:vAlign w:val="center"/>
          </w:tcPr>
          <w:p w14:paraId="6692E176" w14:textId="564A4990" w:rsidR="0078024E" w:rsidRPr="00CC2BD3" w:rsidRDefault="0078024E" w:rsidP="007C4C81">
            <w:pPr>
              <w:adjustRightInd w:val="0"/>
              <w:snapToGrid w:val="0"/>
              <w:rPr>
                <w:rFonts w:asciiTheme="minorHAnsi" w:eastAsiaTheme="minorHAnsi" w:hAnsiTheme="minorHAnsi"/>
                <w:szCs w:val="18"/>
              </w:rPr>
            </w:pPr>
            <w:r w:rsidRPr="00CC2BD3">
              <w:rPr>
                <w:rFonts w:asciiTheme="minorHAnsi" w:eastAsiaTheme="minorHAnsi" w:hAnsiTheme="minorHAnsi" w:hint="eastAsia"/>
                <w:szCs w:val="18"/>
              </w:rPr>
              <w:t>2</w:t>
            </w:r>
            <w:r w:rsidRPr="00CC2BD3">
              <w:rPr>
                <w:rFonts w:asciiTheme="minorHAnsi" w:eastAsiaTheme="minorHAnsi" w:hAnsiTheme="minorHAnsi"/>
                <w:szCs w:val="18"/>
              </w:rPr>
              <w:t>021</w:t>
            </w:r>
            <w:r w:rsidRPr="00CC2BD3">
              <w:rPr>
                <w:rFonts w:asciiTheme="minorHAnsi" w:eastAsiaTheme="minorHAnsi" w:hAnsiTheme="minorHAnsi" w:hint="eastAsia"/>
                <w:szCs w:val="18"/>
              </w:rPr>
              <w:t>-</w:t>
            </w:r>
            <w:r w:rsidRPr="00CC2BD3">
              <w:rPr>
                <w:rFonts w:asciiTheme="minorHAnsi" w:eastAsiaTheme="minorHAnsi" w:hAnsiTheme="minorHAnsi"/>
                <w:szCs w:val="18"/>
              </w:rPr>
              <w:t>02</w:t>
            </w:r>
            <w:r w:rsidRPr="00CC2BD3">
              <w:rPr>
                <w:rFonts w:asciiTheme="minorHAnsi" w:eastAsiaTheme="minorHAnsi" w:hAnsiTheme="minorHAnsi" w:hint="eastAsia"/>
                <w:szCs w:val="18"/>
              </w:rPr>
              <w:t>-</w:t>
            </w:r>
            <w:r w:rsidR="008B68CF">
              <w:rPr>
                <w:rFonts w:asciiTheme="minorHAnsi" w:eastAsiaTheme="minorHAnsi" w:hAnsiTheme="minorHAnsi"/>
                <w:szCs w:val="18"/>
              </w:rPr>
              <w:t>18</w:t>
            </w:r>
          </w:p>
        </w:tc>
        <w:tc>
          <w:tcPr>
            <w:tcW w:w="2838" w:type="pct"/>
            <w:vAlign w:val="center"/>
          </w:tcPr>
          <w:p w14:paraId="2BE066E7" w14:textId="77777777" w:rsidR="0078024E" w:rsidRPr="00CC2BD3" w:rsidRDefault="0078024E" w:rsidP="007C4C81">
            <w:pPr>
              <w:pStyle w:val="a3"/>
              <w:adjustRightInd w:val="0"/>
              <w:snapToGrid w:val="0"/>
              <w:ind w:left="33" w:firstLineChars="0" w:firstLine="0"/>
              <w:rPr>
                <w:rFonts w:asciiTheme="minorHAnsi" w:eastAsiaTheme="minorHAnsi" w:hAnsiTheme="minorHAnsi"/>
                <w:szCs w:val="18"/>
              </w:rPr>
            </w:pPr>
            <w:r w:rsidRPr="00CC2BD3">
              <w:rPr>
                <w:rFonts w:asciiTheme="minorHAnsi" w:eastAsiaTheme="minorHAnsi" w:hAnsiTheme="minorHAnsi" w:hint="eastAsia"/>
                <w:szCs w:val="18"/>
              </w:rPr>
              <w:t>初稿</w:t>
            </w:r>
          </w:p>
        </w:tc>
      </w:tr>
      <w:tr w:rsidR="0078024E" w14:paraId="1D4E6B59" w14:textId="77777777" w:rsidTr="00CC2BD3">
        <w:tc>
          <w:tcPr>
            <w:tcW w:w="424" w:type="pct"/>
            <w:vAlign w:val="center"/>
          </w:tcPr>
          <w:p w14:paraId="3B46268D" w14:textId="23737838" w:rsidR="0078024E" w:rsidRPr="00CC2BD3" w:rsidRDefault="0078024E" w:rsidP="007C4C81">
            <w:pPr>
              <w:adjustRightInd w:val="0"/>
              <w:snapToGrid w:val="0"/>
              <w:rPr>
                <w:rFonts w:asciiTheme="minorHAnsi" w:eastAsiaTheme="minorHAnsi" w:hAnsiTheme="minorHAnsi" w:hint="eastAsia"/>
                <w:szCs w:val="18"/>
              </w:rPr>
            </w:pPr>
          </w:p>
        </w:tc>
        <w:tc>
          <w:tcPr>
            <w:tcW w:w="819" w:type="pct"/>
            <w:vAlign w:val="center"/>
          </w:tcPr>
          <w:p w14:paraId="0D41C9F7" w14:textId="3A8B29C3" w:rsidR="0078024E" w:rsidRPr="00CC2BD3" w:rsidRDefault="0078024E" w:rsidP="007C4C81">
            <w:pPr>
              <w:adjustRightInd w:val="0"/>
              <w:snapToGrid w:val="0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919" w:type="pct"/>
            <w:vAlign w:val="center"/>
          </w:tcPr>
          <w:p w14:paraId="2FEDBAEF" w14:textId="041F3A53" w:rsidR="0078024E" w:rsidRPr="00CC2BD3" w:rsidRDefault="0078024E" w:rsidP="007C4C81">
            <w:pPr>
              <w:adjustRightInd w:val="0"/>
              <w:snapToGrid w:val="0"/>
              <w:rPr>
                <w:rFonts w:asciiTheme="minorHAnsi" w:eastAsiaTheme="minorHAnsi" w:hAnsiTheme="minorHAnsi"/>
                <w:szCs w:val="18"/>
              </w:rPr>
            </w:pPr>
          </w:p>
        </w:tc>
        <w:tc>
          <w:tcPr>
            <w:tcW w:w="2838" w:type="pct"/>
            <w:vAlign w:val="center"/>
          </w:tcPr>
          <w:p w14:paraId="4E293120" w14:textId="40EE7AB8" w:rsidR="0078024E" w:rsidRPr="008B68CF" w:rsidRDefault="0078024E" w:rsidP="008B68CF">
            <w:pPr>
              <w:adjustRightInd w:val="0"/>
              <w:snapToGrid w:val="0"/>
              <w:rPr>
                <w:rFonts w:eastAsiaTheme="minorHAnsi" w:hint="eastAsia"/>
                <w:szCs w:val="18"/>
              </w:rPr>
            </w:pPr>
          </w:p>
        </w:tc>
      </w:tr>
    </w:tbl>
    <w:p w14:paraId="6478FD30" w14:textId="77777777" w:rsidR="0078024E" w:rsidRDefault="0078024E" w:rsidP="0078024E">
      <w:pPr>
        <w:pStyle w:val="1"/>
        <w:numPr>
          <w:ilvl w:val="0"/>
          <w:numId w:val="3"/>
        </w:numPr>
      </w:pPr>
      <w:r>
        <w:rPr>
          <w:rFonts w:hint="eastAsia"/>
        </w:rPr>
        <w:t>背景和目标</w:t>
      </w:r>
    </w:p>
    <w:p w14:paraId="4A4070AE" w14:textId="2C8F4594" w:rsidR="008B68CF" w:rsidRDefault="008B68CF" w:rsidP="008B68CF">
      <w:pPr>
        <w:ind w:firstLine="360"/>
      </w:pPr>
      <w:r>
        <w:rPr>
          <w:rFonts w:hint="eastAsia"/>
        </w:rPr>
        <w:t>因我社与中介渠道合作出单时，部分渠道是以</w:t>
      </w:r>
      <w:r>
        <w:t>API方式对接，在渠道的页面录入投保信息和收付费信息后通过接口调用FMT，完成收费。</w:t>
      </w:r>
    </w:p>
    <w:p w14:paraId="1095FBB3" w14:textId="6B4549B2" w:rsidR="0078024E" w:rsidRPr="008B68CF" w:rsidRDefault="008B68CF" w:rsidP="008B68CF">
      <w:pPr>
        <w:ind w:firstLine="360"/>
      </w:pPr>
      <w:r>
        <w:rPr>
          <w:rFonts w:hint="eastAsia"/>
        </w:rPr>
        <w:t>现应人行要求，需将签约流程嵌入，才能完成收费。</w:t>
      </w:r>
      <w:r w:rsidRPr="008B68CF">
        <w:t xml:space="preserve"> </w:t>
      </w:r>
    </w:p>
    <w:p w14:paraId="64E5ACA9" w14:textId="490CC6CD" w:rsidR="0078024E" w:rsidRDefault="0078024E" w:rsidP="0078024E">
      <w:pPr>
        <w:pStyle w:val="1"/>
        <w:numPr>
          <w:ilvl w:val="0"/>
          <w:numId w:val="3"/>
        </w:numPr>
      </w:pPr>
      <w:r>
        <w:rPr>
          <w:rFonts w:hint="eastAsia"/>
        </w:rPr>
        <w:t>产品概述</w:t>
      </w:r>
    </w:p>
    <w:p w14:paraId="7438D575" w14:textId="77777777" w:rsidR="0078024E" w:rsidRPr="00E84DA6" w:rsidRDefault="0078024E" w:rsidP="0078024E">
      <w:pPr>
        <w:pStyle w:val="2"/>
        <w:numPr>
          <w:ilvl w:val="1"/>
          <w:numId w:val="3"/>
        </w:numPr>
        <w:spacing w:line="415" w:lineRule="auto"/>
        <w:ind w:left="0" w:firstLineChars="50" w:firstLine="105"/>
      </w:pPr>
      <w:r w:rsidRPr="002E0617">
        <w:rPr>
          <w:rFonts w:hint="eastAsia"/>
        </w:rPr>
        <w:t>业务名词解释</w:t>
      </w:r>
      <w:r w:rsidRPr="002E0617">
        <w:rPr>
          <w:rFonts w:hint="eastAsia"/>
        </w:rPr>
        <w:t xml:space="preserve"> </w:t>
      </w:r>
    </w:p>
    <w:p w14:paraId="4361D95F" w14:textId="77777777" w:rsidR="0078024E" w:rsidRDefault="0078024E" w:rsidP="0078024E">
      <w:pPr>
        <w:pStyle w:val="2"/>
        <w:numPr>
          <w:ilvl w:val="1"/>
          <w:numId w:val="3"/>
        </w:numPr>
        <w:spacing w:line="415" w:lineRule="auto"/>
        <w:ind w:left="0" w:firstLineChars="50" w:firstLine="105"/>
      </w:pPr>
      <w:r>
        <w:rPr>
          <w:rFonts w:hint="eastAsia"/>
        </w:rPr>
        <w:t>产品涉众及用例</w:t>
      </w:r>
      <w:r>
        <w:rPr>
          <w:rFonts w:hint="eastAsia"/>
        </w:rPr>
        <w:t xml:space="preserve"> </w:t>
      </w:r>
    </w:p>
    <w:p w14:paraId="1BDCF2B2" w14:textId="77777777" w:rsidR="0078024E" w:rsidRPr="001C7BF8" w:rsidRDefault="0078024E" w:rsidP="0078024E">
      <w:pPr>
        <w:ind w:firstLine="360"/>
        <w:rPr>
          <w:rFonts w:ascii="楷体" w:eastAsia="楷体" w:hAnsi="楷体" w:cs="Arial"/>
          <w:b/>
          <w:i/>
          <w:color w:val="767171" w:themeColor="background2" w:themeShade="80"/>
          <w:u w:val="single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1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）产品涉众</w:t>
      </w:r>
    </w:p>
    <w:p w14:paraId="065760B2" w14:textId="77777777" w:rsidR="0078024E" w:rsidRDefault="0078024E" w:rsidP="0078024E">
      <w:pPr>
        <w:ind w:firstLine="360"/>
        <w:rPr>
          <w:shd w:val="clear" w:color="auto" w:fill="FFFFFF"/>
        </w:rPr>
      </w:pPr>
    </w:p>
    <w:p w14:paraId="612551D2" w14:textId="77777777" w:rsidR="0078024E" w:rsidRPr="001C7BF8" w:rsidRDefault="0078024E" w:rsidP="0078024E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2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）用例</w:t>
      </w:r>
    </w:p>
    <w:p w14:paraId="0A337C6B" w14:textId="77777777" w:rsidR="0078024E" w:rsidRPr="0078024E" w:rsidRDefault="0078024E" w:rsidP="0078024E"/>
    <w:p w14:paraId="1B47617C" w14:textId="39337FF3" w:rsidR="0078024E" w:rsidRDefault="0078024E" w:rsidP="0078024E">
      <w:pPr>
        <w:pStyle w:val="2"/>
        <w:numPr>
          <w:ilvl w:val="1"/>
          <w:numId w:val="3"/>
        </w:numPr>
        <w:spacing w:line="415" w:lineRule="auto"/>
        <w:ind w:left="0" w:firstLineChars="50" w:firstLine="105"/>
      </w:pPr>
      <w:r>
        <w:rPr>
          <w:rFonts w:hint="eastAsia"/>
        </w:rPr>
        <w:t>功能范围</w:t>
      </w:r>
    </w:p>
    <w:p w14:paraId="07C062B3" w14:textId="2878616E" w:rsidR="0078024E" w:rsidRDefault="0078024E" w:rsidP="0078024E">
      <w:pPr>
        <w:ind w:firstLineChars="200" w:firstLine="420"/>
      </w:pPr>
      <w:r>
        <w:rPr>
          <w:rFonts w:hint="eastAsia"/>
        </w:rPr>
        <w:t>本次需求主要阐述</w:t>
      </w:r>
      <w:r w:rsidR="008B68CF">
        <w:rPr>
          <w:rFonts w:hint="eastAsia"/>
        </w:rPr>
        <w:t>A</w:t>
      </w:r>
      <w:r w:rsidR="008B68CF">
        <w:t>PI</w:t>
      </w:r>
      <w:r>
        <w:rPr>
          <w:rFonts w:hint="eastAsia"/>
        </w:rPr>
        <w:t>对接签约</w:t>
      </w:r>
      <w:r w:rsidR="00617298">
        <w:rPr>
          <w:rFonts w:hint="eastAsia"/>
        </w:rPr>
        <w:t>功能</w:t>
      </w:r>
      <w:r>
        <w:rPr>
          <w:rFonts w:hint="eastAsia"/>
        </w:rPr>
        <w:t>的需求，功能点如下：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4615"/>
      </w:tblGrid>
      <w:tr w:rsidR="0078024E" w:rsidRPr="00424569" w14:paraId="49E80199" w14:textId="77777777" w:rsidTr="00D37481">
        <w:tc>
          <w:tcPr>
            <w:tcW w:w="846" w:type="dxa"/>
          </w:tcPr>
          <w:p w14:paraId="6E991A08" w14:textId="6F3D7172" w:rsidR="0078024E" w:rsidRPr="00424569" w:rsidRDefault="0078024E" w:rsidP="0078024E">
            <w:pPr>
              <w:rPr>
                <w:rFonts w:ascii="等线" w:eastAsia="等线" w:hAnsi="等线"/>
              </w:rPr>
            </w:pPr>
            <w:r w:rsidRPr="00424569">
              <w:rPr>
                <w:rFonts w:ascii="等线" w:eastAsia="等线" w:hAnsi="等线" w:hint="eastAsia"/>
              </w:rPr>
              <w:t>序号</w:t>
            </w:r>
          </w:p>
        </w:tc>
        <w:tc>
          <w:tcPr>
            <w:tcW w:w="2835" w:type="dxa"/>
          </w:tcPr>
          <w:p w14:paraId="02889621" w14:textId="510570F7" w:rsidR="0078024E" w:rsidRPr="00424569" w:rsidRDefault="0078024E" w:rsidP="0078024E">
            <w:pPr>
              <w:rPr>
                <w:rFonts w:ascii="等线" w:eastAsia="等线" w:hAnsi="等线"/>
              </w:rPr>
            </w:pPr>
            <w:r w:rsidRPr="00424569">
              <w:rPr>
                <w:rFonts w:ascii="等线" w:eastAsia="等线" w:hAnsi="等线" w:hint="eastAsia"/>
              </w:rPr>
              <w:t>内容</w:t>
            </w:r>
          </w:p>
        </w:tc>
        <w:tc>
          <w:tcPr>
            <w:tcW w:w="4615" w:type="dxa"/>
          </w:tcPr>
          <w:p w14:paraId="4CF40EC9" w14:textId="31A8FA43" w:rsidR="0078024E" w:rsidRPr="00424569" w:rsidRDefault="00424569" w:rsidP="0078024E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备注</w:t>
            </w:r>
          </w:p>
        </w:tc>
      </w:tr>
      <w:tr w:rsidR="0078024E" w:rsidRPr="00424569" w14:paraId="1D923A3F" w14:textId="77777777" w:rsidTr="00D37481">
        <w:tc>
          <w:tcPr>
            <w:tcW w:w="846" w:type="dxa"/>
          </w:tcPr>
          <w:p w14:paraId="64922D7C" w14:textId="66FD4D67" w:rsidR="0078024E" w:rsidRPr="00424569" w:rsidRDefault="00424569" w:rsidP="0078024E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2835" w:type="dxa"/>
          </w:tcPr>
          <w:p w14:paraId="56E7E542" w14:textId="1111F112" w:rsidR="0078024E" w:rsidRPr="00424569" w:rsidRDefault="008B68CF" w:rsidP="0078024E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签约申请</w:t>
            </w:r>
          </w:p>
        </w:tc>
        <w:tc>
          <w:tcPr>
            <w:tcW w:w="4615" w:type="dxa"/>
          </w:tcPr>
          <w:p w14:paraId="1952EE72" w14:textId="77777777" w:rsidR="0078024E" w:rsidRPr="00424569" w:rsidRDefault="0078024E" w:rsidP="0078024E">
            <w:pPr>
              <w:rPr>
                <w:rFonts w:ascii="等线" w:eastAsia="等线" w:hAnsi="等线"/>
              </w:rPr>
            </w:pPr>
          </w:p>
        </w:tc>
      </w:tr>
      <w:tr w:rsidR="00D37481" w:rsidRPr="00424569" w14:paraId="18C3D6AB" w14:textId="77777777" w:rsidTr="00D37481">
        <w:tc>
          <w:tcPr>
            <w:tcW w:w="846" w:type="dxa"/>
          </w:tcPr>
          <w:p w14:paraId="6C182021" w14:textId="2C0F2036" w:rsidR="00D37481" w:rsidRDefault="00D37481" w:rsidP="0078024E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</w:p>
        </w:tc>
        <w:tc>
          <w:tcPr>
            <w:tcW w:w="2835" w:type="dxa"/>
          </w:tcPr>
          <w:p w14:paraId="74958F31" w14:textId="756E3B4B" w:rsidR="00D37481" w:rsidRDefault="008B68CF" w:rsidP="0078024E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签约验证</w:t>
            </w:r>
          </w:p>
        </w:tc>
        <w:tc>
          <w:tcPr>
            <w:tcW w:w="4615" w:type="dxa"/>
          </w:tcPr>
          <w:p w14:paraId="28A338B9" w14:textId="229D5190" w:rsidR="00D37481" w:rsidRPr="00424569" w:rsidRDefault="00D37481" w:rsidP="0078024E">
            <w:pPr>
              <w:rPr>
                <w:rFonts w:ascii="等线" w:eastAsia="等线" w:hAnsi="等线" w:hint="eastAsia"/>
              </w:rPr>
            </w:pPr>
          </w:p>
        </w:tc>
      </w:tr>
      <w:tr w:rsidR="0078024E" w:rsidRPr="00424569" w14:paraId="2F9339F6" w14:textId="77777777" w:rsidTr="00D37481">
        <w:tc>
          <w:tcPr>
            <w:tcW w:w="846" w:type="dxa"/>
          </w:tcPr>
          <w:p w14:paraId="0DD14A86" w14:textId="519C76F9" w:rsidR="0078024E" w:rsidRPr="00424569" w:rsidRDefault="0078024E" w:rsidP="0078024E">
            <w:pPr>
              <w:rPr>
                <w:rFonts w:ascii="等线" w:eastAsia="等线" w:hAnsi="等线" w:hint="eastAsia"/>
              </w:rPr>
            </w:pPr>
          </w:p>
        </w:tc>
        <w:tc>
          <w:tcPr>
            <w:tcW w:w="2835" w:type="dxa"/>
          </w:tcPr>
          <w:p w14:paraId="31249CAB" w14:textId="084EC9B2" w:rsidR="0078024E" w:rsidRPr="00424569" w:rsidRDefault="0078024E" w:rsidP="0078024E">
            <w:pPr>
              <w:rPr>
                <w:rFonts w:ascii="等线" w:eastAsia="等线" w:hAnsi="等线"/>
              </w:rPr>
            </w:pPr>
          </w:p>
        </w:tc>
        <w:tc>
          <w:tcPr>
            <w:tcW w:w="4615" w:type="dxa"/>
          </w:tcPr>
          <w:p w14:paraId="649B297B" w14:textId="77777777" w:rsidR="0078024E" w:rsidRPr="00424569" w:rsidRDefault="0078024E" w:rsidP="0078024E">
            <w:pPr>
              <w:rPr>
                <w:rFonts w:ascii="等线" w:eastAsia="等线" w:hAnsi="等线"/>
              </w:rPr>
            </w:pPr>
          </w:p>
        </w:tc>
      </w:tr>
    </w:tbl>
    <w:p w14:paraId="44144F8A" w14:textId="4217C9A5" w:rsidR="0078024E" w:rsidRDefault="00F24B21" w:rsidP="0078024E">
      <w:pPr>
        <w:ind w:firstLineChars="200" w:firstLine="42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对接银行和签约模式：</w:t>
      </w:r>
    </w:p>
    <w:p w14:paraId="259F8E4B" w14:textId="77777777" w:rsidR="00597DDA" w:rsidRDefault="00597DDA" w:rsidP="0078024E">
      <w:pPr>
        <w:ind w:firstLineChars="200" w:firstLine="420"/>
        <w:rPr>
          <w:rFonts w:hint="eastAsia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857"/>
        <w:gridCol w:w="981"/>
        <w:gridCol w:w="1559"/>
        <w:gridCol w:w="993"/>
        <w:gridCol w:w="674"/>
        <w:gridCol w:w="1027"/>
        <w:gridCol w:w="1134"/>
        <w:gridCol w:w="1275"/>
      </w:tblGrid>
      <w:tr w:rsidR="00597DDA" w:rsidRPr="00597DDA" w14:paraId="675A14F5" w14:textId="77777777" w:rsidTr="00597DDA">
        <w:trPr>
          <w:trHeight w:val="93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7F26" w14:textId="77777777" w:rsidR="00F24B21" w:rsidRPr="00597DDA" w:rsidRDefault="00F24B21" w:rsidP="00F24B2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lastRenderedPageBreak/>
              <w:t>服务</w:t>
            </w:r>
          </w:p>
          <w:p w14:paraId="7021837C" w14:textId="14AA6391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时间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96D1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银行类别编码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3A771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银行名称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B79E2" w14:textId="64C48E78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金额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F624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比例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AF47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日限额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F55C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第三方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AA5DF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24B2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签约模式</w:t>
            </w:r>
          </w:p>
        </w:tc>
      </w:tr>
      <w:tr w:rsidR="00597DDA" w:rsidRPr="00597DDA" w14:paraId="44BD7E00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D6A5" w14:textId="01676301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0FD8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309001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A8B0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兴业银行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2BE6" w14:textId="7EE7CAC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,100]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550C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8147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6B6A" w14:textId="65708C82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汇收付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F7BB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09D670D7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7A144" w14:textId="56DFD415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A39B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103001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46A6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中国农业银行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4A3D" w14:textId="748B9E8D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,500]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972E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7895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无限额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D7CB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保融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95FB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055E0EA7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3937E" w14:textId="73A7A621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09AD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104001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EE9E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中国银行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6E2CB" w14:textId="04D77055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,500]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675C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3E36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无限额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9F51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保融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A671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5E88254A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C8BB" w14:textId="6FF1C162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[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,22)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57C0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105001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3040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中国建设银行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DD660" w14:textId="40B786EB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,50]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1C92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CC0E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无限额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05B6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保融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5D68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6E25FAB7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B5ECD" w14:textId="46CED2FB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BA64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306001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744E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广发银行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FB657" w14:textId="64FDA46D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9D4A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F095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4FA8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通联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6B79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3AC99350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01EB0" w14:textId="70DBBBF6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57F6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307001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6697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平安银行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E69D4" w14:textId="34AEBD0E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DFAF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E38A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E9FF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通联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D022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1BEED49B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535E2" w14:textId="3D0A75B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6FF1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308001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636A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招商银行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9C4E1" w14:textId="7E2CCDCC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20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DD2B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93C8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无限额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65B3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保融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5FF3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H5签约</w:t>
            </w:r>
          </w:p>
        </w:tc>
      </w:tr>
      <w:tr w:rsidR="00597DDA" w:rsidRPr="00597DDA" w14:paraId="22894A4B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F045E" w14:textId="63F7837C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5D93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403001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AECF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邮储银行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0364E" w14:textId="087B8ECA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,500]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FB1F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D896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无限额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C3F0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proofErr w:type="gramStart"/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保融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6902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14C06AD4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3ED8D" w14:textId="18F464DE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A9FD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301001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09CD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交通银行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8F4D6" w14:textId="0AA2DC6E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837B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C9F2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0E98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通联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0ED3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5F07217A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F0701" w14:textId="724AB6C4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538B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E1ED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中国工商银行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40030" w14:textId="47DAE6B9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1000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3858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69E6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无限额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85E8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proofErr w:type="gramStart"/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保融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7248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362348F5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1FAF" w14:textId="1221A47F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22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,24)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2E4E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105001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10D1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中国建设银行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21C1" w14:textId="20758D95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6412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F102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DE34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通联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F283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5F6CB744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2AFC8" w14:textId="2EE462DB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19B3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325290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C649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上海银行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8CBB0" w14:textId="26FDD5ED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D0C6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F39A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3336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通联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B3FD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05D566CF" w14:textId="77777777" w:rsidTr="00597DDA">
        <w:trPr>
          <w:trHeight w:val="288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F9B0B" w14:textId="49567E8D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BCA1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303001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5982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中国光大银行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CB528" w14:textId="62C39722" w:rsidR="00F24B21" w:rsidRPr="00F24B21" w:rsidRDefault="00F24B21" w:rsidP="00F24B2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2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D90B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33F1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8031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通联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8AC5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07031EDA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5D25D" w14:textId="74C626E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CAA6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249C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中信银行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E5A81" w14:textId="00644CE6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2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173B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3C9B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B7AF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通联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3BC0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167DDDA4" w14:textId="77777777" w:rsidTr="00597DDA">
        <w:trPr>
          <w:trHeight w:val="288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34C77" w14:textId="5EC7665A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788D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313001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880B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北京银行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8117F" w14:textId="151913AE" w:rsidR="00F24B21" w:rsidRPr="00F24B21" w:rsidRDefault="00F24B21" w:rsidP="00F24B2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2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6CF9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8D68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BFDA" w14:textId="77777777" w:rsidR="00F24B21" w:rsidRPr="00F24B21" w:rsidRDefault="00F24B21" w:rsidP="00F24B21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通联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8ED2" w14:textId="77777777" w:rsidR="00F24B21" w:rsidRPr="00F24B21" w:rsidRDefault="00F24B21" w:rsidP="00F24B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63764294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C9DC3" w14:textId="196495A6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3AFEF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310001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130ED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上海浦东发展银行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ECA6B" w14:textId="33B0E375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,500]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0FD73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807C1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无限额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AC9E0" w14:textId="77777777" w:rsidR="00597DDA" w:rsidRDefault="00F24B21" w:rsidP="00597DD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通联</w:t>
            </w:r>
          </w:p>
          <w:p w14:paraId="7DDE754A" w14:textId="7F1BC613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（保银通）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8DD7F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  <w:tr w:rsidR="00597DDA" w:rsidRPr="00597DDA" w14:paraId="1B1A0264" w14:textId="77777777" w:rsidTr="00597DDA">
        <w:trPr>
          <w:trHeight w:val="276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501C1" w14:textId="69E4DF95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0,24</w:t>
            </w:r>
            <w:r w:rsidRPr="00597DDA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4125B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305001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0FC08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民生银行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1A9FA" w14:textId="542D312E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</w:t>
            </w: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,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100</w:t>
            </w:r>
            <w:r w:rsidRPr="00597DDA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EA0B1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77DF7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C1E08" w14:textId="77777777" w:rsidR="00597DDA" w:rsidRDefault="00F24B21" w:rsidP="00597DD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通联</w:t>
            </w:r>
          </w:p>
          <w:p w14:paraId="46085A80" w14:textId="526F83B2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（保银通）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5C66D" w14:textId="77777777" w:rsidR="00F24B21" w:rsidRPr="00F24B21" w:rsidRDefault="00F24B21" w:rsidP="00597DD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F24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验证码签约</w:t>
            </w:r>
          </w:p>
        </w:tc>
      </w:tr>
    </w:tbl>
    <w:p w14:paraId="3D6EF16C" w14:textId="77777777" w:rsidR="00F24B21" w:rsidRPr="0078024E" w:rsidRDefault="00F24B21" w:rsidP="0078024E">
      <w:pPr>
        <w:ind w:firstLineChars="200" w:firstLine="420"/>
        <w:rPr>
          <w:rFonts w:hint="eastAsia"/>
        </w:rPr>
      </w:pPr>
    </w:p>
    <w:p w14:paraId="639A62FB" w14:textId="19886DCC" w:rsidR="0078024E" w:rsidRDefault="0078024E" w:rsidP="0078024E">
      <w:pPr>
        <w:pStyle w:val="2"/>
        <w:numPr>
          <w:ilvl w:val="1"/>
          <w:numId w:val="3"/>
        </w:numPr>
        <w:spacing w:line="415" w:lineRule="auto"/>
        <w:ind w:left="0" w:firstLineChars="50" w:firstLine="105"/>
      </w:pPr>
      <w:r>
        <w:rPr>
          <w:rFonts w:hint="eastAsia"/>
        </w:rPr>
        <w:t>除外范围</w:t>
      </w:r>
    </w:p>
    <w:p w14:paraId="21E8F823" w14:textId="0AC2F09E" w:rsidR="00424569" w:rsidRDefault="0098561E" w:rsidP="0061729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签单和</w:t>
      </w:r>
      <w:r w:rsidR="008B68CF">
        <w:rPr>
          <w:rFonts w:hint="eastAsia"/>
        </w:rPr>
        <w:t>扣款流程同现有</w:t>
      </w:r>
      <w:r>
        <w:rPr>
          <w:rFonts w:hint="eastAsia"/>
        </w:rPr>
        <w:t>交互</w:t>
      </w:r>
      <w:r w:rsidR="008B68CF">
        <w:rPr>
          <w:rFonts w:hint="eastAsia"/>
        </w:rPr>
        <w:t>，不在此文赘述；</w:t>
      </w:r>
    </w:p>
    <w:p w14:paraId="149F71F4" w14:textId="145588E8" w:rsidR="00D538E4" w:rsidRPr="00424569" w:rsidRDefault="008B68CF" w:rsidP="008B68C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通联</w:t>
      </w:r>
      <w:r>
        <w:rPr>
          <w:rFonts w:hint="eastAsia"/>
        </w:rPr>
        <w:t>-</w:t>
      </w:r>
      <w:r>
        <w:rPr>
          <w:rFonts w:hint="eastAsia"/>
        </w:rPr>
        <w:t>保银通中，建行为线下签约模式，</w:t>
      </w:r>
      <w:r w:rsidR="00597DDA">
        <w:rPr>
          <w:rFonts w:hint="eastAsia"/>
        </w:rPr>
        <w:t>中农工分流比例为</w:t>
      </w:r>
      <w:r w:rsidR="00597DDA">
        <w:rPr>
          <w:rFonts w:hint="eastAsia"/>
        </w:rPr>
        <w:t>0</w:t>
      </w:r>
      <w:r w:rsidR="00597DDA">
        <w:rPr>
          <w:rFonts w:hint="eastAsia"/>
        </w:rPr>
        <w:t>，</w:t>
      </w:r>
      <w:r>
        <w:rPr>
          <w:rFonts w:hint="eastAsia"/>
        </w:rPr>
        <w:t>不在本次对接范围中。</w:t>
      </w:r>
    </w:p>
    <w:p w14:paraId="50D46CD6" w14:textId="581E3672" w:rsidR="0078024E" w:rsidRDefault="0078024E" w:rsidP="0078024E">
      <w:pPr>
        <w:pStyle w:val="2"/>
        <w:numPr>
          <w:ilvl w:val="1"/>
          <w:numId w:val="3"/>
        </w:numPr>
        <w:spacing w:line="415" w:lineRule="auto"/>
        <w:ind w:left="0" w:firstLineChars="50" w:firstLine="105"/>
      </w:pPr>
      <w:r>
        <w:rPr>
          <w:rFonts w:hint="eastAsia"/>
        </w:rPr>
        <w:lastRenderedPageBreak/>
        <w:t>整体流程</w:t>
      </w:r>
    </w:p>
    <w:p w14:paraId="661E2B70" w14:textId="77777777" w:rsidR="00617298" w:rsidRPr="00617298" w:rsidRDefault="00617298" w:rsidP="00617298">
      <w:pPr>
        <w:pStyle w:val="a3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rFonts w:eastAsiaTheme="minorEastAsia"/>
          <w:b/>
          <w:bCs/>
          <w:vanish/>
          <w:sz w:val="21"/>
          <w:szCs w:val="32"/>
        </w:rPr>
      </w:pPr>
    </w:p>
    <w:p w14:paraId="689B2D72" w14:textId="77777777" w:rsidR="00617298" w:rsidRPr="00617298" w:rsidRDefault="00617298" w:rsidP="00617298">
      <w:pPr>
        <w:pStyle w:val="a3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rFonts w:eastAsiaTheme="minorEastAsia"/>
          <w:b/>
          <w:bCs/>
          <w:vanish/>
          <w:sz w:val="21"/>
          <w:szCs w:val="32"/>
        </w:rPr>
      </w:pPr>
    </w:p>
    <w:p w14:paraId="30D7F9BA" w14:textId="77777777" w:rsidR="00617298" w:rsidRPr="00617298" w:rsidRDefault="00617298" w:rsidP="00617298">
      <w:pPr>
        <w:pStyle w:val="a3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rFonts w:eastAsiaTheme="minorEastAsia"/>
          <w:b/>
          <w:bCs/>
          <w:vanish/>
          <w:sz w:val="21"/>
          <w:szCs w:val="32"/>
        </w:rPr>
      </w:pPr>
    </w:p>
    <w:p w14:paraId="16F08D64" w14:textId="77777777" w:rsidR="00617298" w:rsidRPr="00617298" w:rsidRDefault="00617298" w:rsidP="00617298">
      <w:pPr>
        <w:pStyle w:val="a3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rFonts w:eastAsiaTheme="minorEastAsia"/>
          <w:b/>
          <w:bCs/>
          <w:vanish/>
          <w:sz w:val="21"/>
          <w:szCs w:val="32"/>
        </w:rPr>
      </w:pPr>
    </w:p>
    <w:p w14:paraId="5DCFFCA5" w14:textId="77777777" w:rsidR="00617298" w:rsidRPr="00617298" w:rsidRDefault="00617298" w:rsidP="00617298">
      <w:pPr>
        <w:pStyle w:val="a3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rFonts w:eastAsiaTheme="minorEastAsia"/>
          <w:b/>
          <w:bCs/>
          <w:vanish/>
          <w:sz w:val="21"/>
          <w:szCs w:val="32"/>
        </w:rPr>
      </w:pPr>
    </w:p>
    <w:p w14:paraId="476EB123" w14:textId="77777777" w:rsidR="00617298" w:rsidRPr="00617298" w:rsidRDefault="00617298" w:rsidP="00617298">
      <w:pPr>
        <w:pStyle w:val="a3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rFonts w:eastAsiaTheme="minorEastAsia"/>
          <w:b/>
          <w:bCs/>
          <w:vanish/>
          <w:sz w:val="21"/>
          <w:szCs w:val="32"/>
        </w:rPr>
      </w:pPr>
    </w:p>
    <w:p w14:paraId="7B6266B5" w14:textId="77777777" w:rsidR="00617298" w:rsidRPr="00617298" w:rsidRDefault="00617298" w:rsidP="00617298">
      <w:pPr>
        <w:pStyle w:val="a3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2"/>
        <w:rPr>
          <w:rFonts w:eastAsiaTheme="minorEastAsia"/>
          <w:b/>
          <w:bCs/>
          <w:vanish/>
          <w:sz w:val="21"/>
          <w:szCs w:val="32"/>
        </w:rPr>
      </w:pPr>
    </w:p>
    <w:p w14:paraId="1A1B85A7" w14:textId="0674D936" w:rsidR="00617298" w:rsidRDefault="008B68CF" w:rsidP="00617298">
      <w:pPr>
        <w:pStyle w:val="3"/>
        <w:numPr>
          <w:ilvl w:val="2"/>
          <w:numId w:val="8"/>
        </w:numPr>
      </w:pPr>
      <w:r>
        <w:rPr>
          <w:rFonts w:hint="eastAsia"/>
        </w:rPr>
        <w:t>验证码签约</w:t>
      </w:r>
      <w:r w:rsidR="00617298">
        <w:rPr>
          <w:rFonts w:hint="eastAsia"/>
        </w:rPr>
        <w:t>流程</w:t>
      </w:r>
    </w:p>
    <w:p w14:paraId="488E416F" w14:textId="1625E543" w:rsidR="008B68CF" w:rsidRPr="008B68CF" w:rsidRDefault="008B68CF" w:rsidP="008B68CF">
      <w:pPr>
        <w:rPr>
          <w:rFonts w:hint="eastAsia"/>
        </w:rPr>
      </w:pPr>
      <w:r>
        <w:rPr>
          <w:noProof/>
        </w:rPr>
        <w:drawing>
          <wp:inline distT="0" distB="0" distL="0" distR="0" wp14:anchorId="46D8FBC7" wp14:editId="24A70561">
            <wp:extent cx="5274310" cy="5999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74CE" w14:textId="4BAEE4E0" w:rsidR="00617298" w:rsidRDefault="00617298" w:rsidP="00617298">
      <w:pPr>
        <w:rPr>
          <w:rFonts w:hint="eastAsia"/>
        </w:rPr>
      </w:pPr>
    </w:p>
    <w:p w14:paraId="11BFC459" w14:textId="6D348B05" w:rsidR="00617298" w:rsidRDefault="008B68CF" w:rsidP="00617298">
      <w:pPr>
        <w:pStyle w:val="3"/>
        <w:numPr>
          <w:ilvl w:val="2"/>
          <w:numId w:val="8"/>
        </w:numPr>
      </w:pPr>
      <w:r>
        <w:rPr>
          <w:rFonts w:hint="eastAsia"/>
        </w:rPr>
        <w:lastRenderedPageBreak/>
        <w:t>H</w:t>
      </w:r>
      <w:r>
        <w:t>5</w:t>
      </w:r>
      <w:r>
        <w:rPr>
          <w:rFonts w:hint="eastAsia"/>
        </w:rPr>
        <w:t>签约</w:t>
      </w:r>
      <w:r w:rsidR="00617298">
        <w:rPr>
          <w:rFonts w:hint="eastAsia"/>
        </w:rPr>
        <w:t>流程</w:t>
      </w:r>
    </w:p>
    <w:p w14:paraId="57A4FC4D" w14:textId="09F5C8E6" w:rsidR="00617298" w:rsidRPr="00617298" w:rsidRDefault="008B68CF" w:rsidP="00617298">
      <w:pPr>
        <w:rPr>
          <w:rFonts w:hint="eastAsia"/>
        </w:rPr>
      </w:pPr>
      <w:r>
        <w:rPr>
          <w:noProof/>
        </w:rPr>
        <w:drawing>
          <wp:inline distT="0" distB="0" distL="0" distR="0" wp14:anchorId="171A5DAB" wp14:editId="486F9C5B">
            <wp:extent cx="5274310" cy="4801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D290" w14:textId="77777777" w:rsidR="007C4C81" w:rsidRPr="007C4C81" w:rsidRDefault="007C4C81" w:rsidP="007C4C81"/>
    <w:p w14:paraId="1C2AA329" w14:textId="249A9E22" w:rsidR="00617298" w:rsidRPr="00617298" w:rsidRDefault="0078024E" w:rsidP="00617298">
      <w:pPr>
        <w:pStyle w:val="1"/>
        <w:numPr>
          <w:ilvl w:val="0"/>
          <w:numId w:val="3"/>
        </w:numPr>
      </w:pPr>
      <w:r>
        <w:rPr>
          <w:rFonts w:hint="eastAsia"/>
        </w:rPr>
        <w:t>产品详述</w:t>
      </w:r>
    </w:p>
    <w:p w14:paraId="3D3A8CC5" w14:textId="77777777" w:rsidR="00617298" w:rsidRPr="00617298" w:rsidRDefault="00617298" w:rsidP="00617298">
      <w:pPr>
        <w:pStyle w:val="a3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21"/>
          <w:szCs w:val="44"/>
        </w:rPr>
      </w:pPr>
    </w:p>
    <w:p w14:paraId="04A6CE2E" w14:textId="77777777" w:rsidR="00617298" w:rsidRPr="00617298" w:rsidRDefault="00617298" w:rsidP="00617298">
      <w:pPr>
        <w:pStyle w:val="a3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21"/>
          <w:szCs w:val="44"/>
        </w:rPr>
      </w:pPr>
    </w:p>
    <w:p w14:paraId="5976B19B" w14:textId="77777777" w:rsidR="00617298" w:rsidRPr="00617298" w:rsidRDefault="00617298" w:rsidP="00617298">
      <w:pPr>
        <w:pStyle w:val="a3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21"/>
          <w:szCs w:val="44"/>
        </w:rPr>
      </w:pPr>
    </w:p>
    <w:p w14:paraId="338458DF" w14:textId="7D10339F" w:rsidR="00617298" w:rsidRDefault="000160AE" w:rsidP="00617298">
      <w:pPr>
        <w:pStyle w:val="1"/>
        <w:numPr>
          <w:ilvl w:val="1"/>
          <w:numId w:val="1"/>
        </w:numPr>
      </w:pPr>
      <w:r>
        <w:rPr>
          <w:rFonts w:hint="eastAsia"/>
        </w:rPr>
        <w:t>验证码签约</w:t>
      </w:r>
    </w:p>
    <w:p w14:paraId="38E4CD37" w14:textId="5B63B721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t>功能简述</w:t>
      </w:r>
    </w:p>
    <w:p w14:paraId="1B755032" w14:textId="01EBA0AE" w:rsidR="00617298" w:rsidRPr="00617298" w:rsidRDefault="00617298" w:rsidP="00617298">
      <w:r w:rsidRPr="00617298">
        <w:tab/>
        <w:t>客户</w:t>
      </w:r>
      <w:r w:rsidR="009167EE">
        <w:rPr>
          <w:rFonts w:hint="eastAsia"/>
        </w:rPr>
        <w:t>在渠道出单页面</w:t>
      </w:r>
      <w:r w:rsidRPr="00617298">
        <w:t>录入银行卡信息完成时，进行保险费用</w:t>
      </w:r>
      <w:r>
        <w:rPr>
          <w:rFonts w:hint="eastAsia"/>
        </w:rPr>
        <w:t>扣除。</w:t>
      </w:r>
      <w:r w:rsidR="00E636ED">
        <w:rPr>
          <w:rFonts w:hint="eastAsia"/>
        </w:rPr>
        <w:t>客户选择的银行签约模式为验证码签约。</w:t>
      </w:r>
    </w:p>
    <w:p w14:paraId="10A4D5E8" w14:textId="4371DDC6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流程图</w:t>
      </w:r>
    </w:p>
    <w:p w14:paraId="0255C675" w14:textId="34EB77F0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t>功能详述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9"/>
        <w:gridCol w:w="6587"/>
      </w:tblGrid>
      <w:tr w:rsidR="00617298" w14:paraId="1DD3C3E8" w14:textId="77777777" w:rsidTr="00617298">
        <w:trPr>
          <w:trHeight w:val="454"/>
          <w:tblHeader/>
        </w:trPr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63582A95" w14:textId="77777777" w:rsidR="00617298" w:rsidRDefault="00617298" w:rsidP="0083335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48667643" w14:textId="77777777" w:rsidR="00617298" w:rsidRDefault="00617298" w:rsidP="0083335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617298" w14:paraId="5AC92B29" w14:textId="77777777" w:rsidTr="00617298">
        <w:trPr>
          <w:trHeight w:val="231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600F4D68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参与人</w:t>
            </w:r>
            <w:r>
              <w:rPr>
                <w:bCs/>
                <w:szCs w:val="18"/>
              </w:rPr>
              <w:t>/</w:t>
            </w:r>
            <w:r>
              <w:rPr>
                <w:rFonts w:hint="eastAsia"/>
                <w:bCs/>
                <w:szCs w:val="18"/>
              </w:rPr>
              <w:t>涉及系统</w:t>
            </w:r>
          </w:p>
        </w:tc>
        <w:tc>
          <w:tcPr>
            <w:tcW w:w="3970" w:type="pct"/>
            <w:shd w:val="clear" w:color="auto" w:fill="auto"/>
          </w:tcPr>
          <w:p w14:paraId="64D4479D" w14:textId="77777777" w:rsidR="00617298" w:rsidRDefault="00617298" w:rsidP="00617298">
            <w:r>
              <w:rPr>
                <w:rFonts w:hint="eastAsia"/>
              </w:rPr>
              <w:t>参与人：客户；</w:t>
            </w:r>
          </w:p>
          <w:p w14:paraId="46197C7A" w14:textId="60F7164D" w:rsidR="00617298" w:rsidRDefault="00617298" w:rsidP="00617298">
            <w:pPr>
              <w:rPr>
                <w:rFonts w:hint="eastAsia"/>
              </w:rPr>
            </w:pPr>
            <w:r>
              <w:rPr>
                <w:rFonts w:hint="eastAsia"/>
              </w:rPr>
              <w:t>涉及系统：</w:t>
            </w:r>
            <w:r w:rsidR="009167EE">
              <w:rPr>
                <w:rFonts w:hint="eastAsia"/>
              </w:rPr>
              <w:t>渠道（</w:t>
            </w:r>
            <w:proofErr w:type="gramStart"/>
            <w:r w:rsidR="009167EE">
              <w:rPr>
                <w:rFonts w:hint="eastAsia"/>
              </w:rPr>
              <w:t>未代</w:t>
            </w:r>
            <w:proofErr w:type="gramEnd"/>
            <w:r w:rsidR="009167EE">
              <w:rPr>
                <w:rFonts w:hint="eastAsia"/>
              </w:rPr>
              <w:t>收）、</w:t>
            </w:r>
            <w:r>
              <w:rPr>
                <w:rFonts w:hint="eastAsia"/>
              </w:rPr>
              <w:t>F</w:t>
            </w:r>
            <w:r>
              <w:t>MT</w:t>
            </w:r>
          </w:p>
        </w:tc>
      </w:tr>
      <w:tr w:rsidR="00617298" w14:paraId="3C09A25E" w14:textId="77777777" w:rsidTr="00617298">
        <w:trPr>
          <w:trHeight w:val="168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7289B1BD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前置条件</w:t>
            </w:r>
            <w:r>
              <w:rPr>
                <w:bCs/>
                <w:szCs w:val="18"/>
              </w:rPr>
              <w:t>/</w:t>
            </w:r>
            <w:r>
              <w:rPr>
                <w:rFonts w:hint="eastAsia"/>
                <w:bCs/>
                <w:szCs w:val="18"/>
              </w:rPr>
              <w:t>输入</w:t>
            </w:r>
          </w:p>
        </w:tc>
        <w:tc>
          <w:tcPr>
            <w:tcW w:w="3970" w:type="pct"/>
            <w:shd w:val="clear" w:color="auto" w:fill="auto"/>
          </w:tcPr>
          <w:p w14:paraId="27748471" w14:textId="66C71BB3" w:rsidR="00617298" w:rsidRDefault="009167EE" w:rsidP="00617298">
            <w:pPr>
              <w:rPr>
                <w:rFonts w:hint="eastAsia"/>
              </w:rPr>
            </w:pPr>
            <w:r>
              <w:rPr>
                <w:rFonts w:hint="eastAsia"/>
              </w:rPr>
              <w:t>投核保校验通过，客户录入完整的银行卡信息</w:t>
            </w:r>
          </w:p>
        </w:tc>
      </w:tr>
      <w:tr w:rsidR="00617298" w14:paraId="6E552445" w14:textId="77777777" w:rsidTr="00617298">
        <w:trPr>
          <w:trHeight w:val="258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58A6B648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后置条件</w:t>
            </w:r>
            <w:r>
              <w:rPr>
                <w:bCs/>
                <w:szCs w:val="18"/>
              </w:rPr>
              <w:t>/</w:t>
            </w:r>
            <w:r>
              <w:rPr>
                <w:rFonts w:hint="eastAsia"/>
                <w:bCs/>
                <w:szCs w:val="18"/>
              </w:rPr>
              <w:t>输出</w:t>
            </w:r>
          </w:p>
        </w:tc>
        <w:tc>
          <w:tcPr>
            <w:tcW w:w="3970" w:type="pct"/>
            <w:shd w:val="clear" w:color="auto" w:fill="auto"/>
          </w:tcPr>
          <w:p w14:paraId="0EABC299" w14:textId="6873330E" w:rsidR="00617298" w:rsidRDefault="00617298" w:rsidP="00617298">
            <w:r>
              <w:rPr>
                <w:rFonts w:hint="eastAsia"/>
              </w:rPr>
              <w:t>签约成功/失败</w:t>
            </w:r>
          </w:p>
        </w:tc>
      </w:tr>
      <w:tr w:rsidR="00617298" w14:paraId="7673770A" w14:textId="77777777" w:rsidTr="00617298">
        <w:trPr>
          <w:trHeight w:val="454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535D7037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主流程描述</w:t>
            </w:r>
          </w:p>
        </w:tc>
        <w:tc>
          <w:tcPr>
            <w:tcW w:w="3970" w:type="pct"/>
            <w:shd w:val="clear" w:color="auto" w:fill="auto"/>
          </w:tcPr>
          <w:p w14:paraId="42A6BF47" w14:textId="4D1E203C" w:rsidR="00617298" w:rsidRDefault="00617298" w:rsidP="00833353">
            <w:pPr>
              <w:rPr>
                <w:rFonts w:ascii="等线" w:eastAsia="等线" w:hAnsi="等线"/>
                <w:sz w:val="20"/>
                <w:szCs w:val="20"/>
              </w:rPr>
            </w:pPr>
            <w:r w:rsidRPr="00617298">
              <w:rPr>
                <w:rFonts w:ascii="等线" w:eastAsia="等线" w:hAnsi="等线" w:hint="eastAsia"/>
                <w:sz w:val="20"/>
                <w:szCs w:val="20"/>
              </w:rPr>
              <w:t>投保订单状态为</w:t>
            </w:r>
            <w:r w:rsidR="009167EE">
              <w:rPr>
                <w:rFonts w:ascii="等线" w:eastAsia="等线" w:hAnsi="等线" w:hint="eastAsia"/>
                <w:sz w:val="20"/>
                <w:szCs w:val="20"/>
              </w:rPr>
              <w:t>待支付</w:t>
            </w:r>
            <w:r w:rsidRPr="00617298">
              <w:rPr>
                <w:rFonts w:ascii="等线" w:eastAsia="等线" w:hAnsi="等线" w:hint="eastAsia"/>
                <w:sz w:val="20"/>
                <w:szCs w:val="20"/>
              </w:rPr>
              <w:t>，</w:t>
            </w:r>
            <w:r w:rsidR="00E636ED" w:rsidRPr="00617298">
              <w:rPr>
                <w:rFonts w:ascii="等线" w:eastAsia="等线" w:hAnsi="等线" w:hint="eastAsia"/>
                <w:sz w:val="20"/>
                <w:szCs w:val="20"/>
              </w:rPr>
              <w:t>客户填写完成银行账户信息</w:t>
            </w:r>
            <w:r w:rsidR="00E636ED">
              <w:rPr>
                <w:rFonts w:ascii="等线" w:eastAsia="等线" w:hAnsi="等线" w:hint="eastAsia"/>
                <w:sz w:val="20"/>
                <w:szCs w:val="20"/>
              </w:rPr>
              <w:t>。</w:t>
            </w:r>
          </w:p>
          <w:p w14:paraId="17C76EB9" w14:textId="384B2B72" w:rsidR="00E636ED" w:rsidRPr="00E636ED" w:rsidRDefault="00E636ED" w:rsidP="00E636E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等线" w:eastAsia="等线" w:hAnsi="等线"/>
                <w:sz w:val="20"/>
                <w:szCs w:val="20"/>
              </w:rPr>
            </w:pPr>
            <w:r w:rsidRPr="00E636ED">
              <w:rPr>
                <w:rFonts w:ascii="等线" w:eastAsia="等线" w:hAnsi="等线" w:hint="eastAsia"/>
                <w:sz w:val="20"/>
                <w:szCs w:val="20"/>
              </w:rPr>
              <w:t>渠道调用“签约申请”接口，获取验证码信息；</w:t>
            </w:r>
          </w:p>
          <w:p w14:paraId="271F681E" w14:textId="291F5E67" w:rsidR="00E636ED" w:rsidRPr="0098561E" w:rsidRDefault="00E636ED" w:rsidP="0098561E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等线" w:eastAsia="等线" w:hAnsi="等线" w:hint="eastAsia"/>
                <w:sz w:val="20"/>
                <w:szCs w:val="20"/>
              </w:rPr>
            </w:pPr>
            <w:r w:rsidRPr="00E636ED">
              <w:rPr>
                <w:rFonts w:ascii="等线" w:eastAsia="等线" w:hAnsi="等线" w:hint="eastAsia"/>
                <w:sz w:val="20"/>
                <w:szCs w:val="20"/>
              </w:rPr>
              <w:t>用户在渠道页面录入验证码信息，点击【确认支付】/【提交订单】按钮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。渠道调用“签约验证”接口，验证</w:t>
            </w:r>
            <w:r w:rsidRPr="00617298">
              <w:rPr>
                <w:rFonts w:ascii="等线" w:eastAsia="等线" w:hAnsi="等线" w:hint="eastAsia"/>
                <w:sz w:val="20"/>
                <w:szCs w:val="20"/>
              </w:rPr>
              <w:t>客户填写的校验</w:t>
            </w:r>
            <w:proofErr w:type="gramStart"/>
            <w:r w:rsidRPr="00617298">
              <w:rPr>
                <w:rFonts w:ascii="等线" w:eastAsia="等线" w:hAnsi="等线" w:hint="eastAsia"/>
                <w:sz w:val="20"/>
                <w:szCs w:val="20"/>
              </w:rPr>
              <w:t>码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是否</w:t>
            </w:r>
            <w:proofErr w:type="gramEnd"/>
            <w:r>
              <w:rPr>
                <w:rFonts w:ascii="等线" w:eastAsia="等线" w:hAnsi="等线" w:hint="eastAsia"/>
                <w:sz w:val="20"/>
                <w:szCs w:val="20"/>
              </w:rPr>
              <w:t>通过。</w:t>
            </w:r>
          </w:p>
          <w:p w14:paraId="4C40A61C" w14:textId="77777777" w:rsidR="0098561E" w:rsidRDefault="0098561E" w:rsidP="0098561E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验证通过，即签约成功。进入签单和代扣环节，同现有系统交互流程。</w:t>
            </w:r>
          </w:p>
          <w:p w14:paraId="064093D1" w14:textId="0F97C3D6" w:rsidR="00617298" w:rsidRPr="0098561E" w:rsidRDefault="0098561E" w:rsidP="0098561E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等线" w:eastAsia="等线" w:hAnsi="等线" w:hint="eastAsia"/>
                <w:sz w:val="20"/>
                <w:szCs w:val="20"/>
              </w:rPr>
            </w:pPr>
            <w:r w:rsidRPr="0098561E">
              <w:rPr>
                <w:rFonts w:ascii="等线" w:eastAsia="等线" w:hAnsi="等线" w:hint="eastAsia"/>
                <w:sz w:val="20"/>
                <w:szCs w:val="20"/>
              </w:rPr>
              <w:t>验证失败，即签约失败。返回渠道失败原因，重新签约。</w:t>
            </w:r>
          </w:p>
        </w:tc>
      </w:tr>
      <w:tr w:rsidR="00617298" w14:paraId="54584E67" w14:textId="77777777" w:rsidTr="00617298">
        <w:trPr>
          <w:trHeight w:val="353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46AAAABA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分支流程描述</w:t>
            </w:r>
          </w:p>
        </w:tc>
        <w:tc>
          <w:tcPr>
            <w:tcW w:w="3970" w:type="pct"/>
            <w:shd w:val="clear" w:color="auto" w:fill="auto"/>
          </w:tcPr>
          <w:p w14:paraId="1C647139" w14:textId="77777777" w:rsidR="00617298" w:rsidRDefault="00617298" w:rsidP="00833353">
            <w:r>
              <w:rPr>
                <w:rFonts w:hint="eastAsia"/>
              </w:rPr>
              <w:t>无</w:t>
            </w:r>
          </w:p>
        </w:tc>
      </w:tr>
      <w:tr w:rsidR="00617298" w14:paraId="3031E43D" w14:textId="77777777" w:rsidTr="00617298">
        <w:trPr>
          <w:trHeight w:val="90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5AC4B62F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例外情况</w:t>
            </w:r>
            <w:r>
              <w:rPr>
                <w:bCs/>
                <w:szCs w:val="18"/>
              </w:rPr>
              <w:t>/</w:t>
            </w:r>
            <w:r>
              <w:rPr>
                <w:rFonts w:hint="eastAsia"/>
                <w:bCs/>
                <w:szCs w:val="18"/>
              </w:rPr>
              <w:t>异常流程</w:t>
            </w:r>
          </w:p>
        </w:tc>
        <w:tc>
          <w:tcPr>
            <w:tcW w:w="3970" w:type="pct"/>
            <w:shd w:val="clear" w:color="auto" w:fill="auto"/>
          </w:tcPr>
          <w:p w14:paraId="478E1113" w14:textId="67A5473C" w:rsidR="00617298" w:rsidRDefault="00617298" w:rsidP="00833353"/>
        </w:tc>
      </w:tr>
      <w:tr w:rsidR="00617298" w14:paraId="3E83E4F5" w14:textId="77777777" w:rsidTr="00617298">
        <w:trPr>
          <w:trHeight w:val="454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050DC5F1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业务状态描述</w:t>
            </w:r>
          </w:p>
        </w:tc>
        <w:tc>
          <w:tcPr>
            <w:tcW w:w="3970" w:type="pct"/>
            <w:shd w:val="clear" w:color="auto" w:fill="auto"/>
          </w:tcPr>
          <w:p w14:paraId="556FD67A" w14:textId="2854562A" w:rsidR="00617298" w:rsidRDefault="00617298" w:rsidP="00833353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E636ED">
              <w:rPr>
                <w:rFonts w:hint="eastAsia"/>
              </w:rPr>
              <w:t>签单和扣款</w:t>
            </w:r>
            <w:r>
              <w:rPr>
                <w:rFonts w:hint="eastAsia"/>
              </w:rPr>
              <w:t>状态更新同现有逻辑；</w:t>
            </w:r>
          </w:p>
        </w:tc>
      </w:tr>
    </w:tbl>
    <w:p w14:paraId="7C1BBBDA" w14:textId="77777777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t>业务规则</w:t>
      </w:r>
      <w:r>
        <w:t>/</w:t>
      </w:r>
      <w:r>
        <w:rPr>
          <w:rFonts w:hint="eastAsia"/>
        </w:rPr>
        <w:t xml:space="preserve">提示信息描述 </w:t>
      </w:r>
    </w:p>
    <w:p w14:paraId="4F028CD6" w14:textId="77777777" w:rsidR="00617298" w:rsidRDefault="00617298" w:rsidP="00617298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>
        <w:rPr>
          <w:rFonts w:ascii="Helvetica" w:hAnsi="Helvetica" w:hint="eastAsia"/>
          <w:b/>
          <w:color w:val="2F2F2F"/>
          <w:shd w:val="clear" w:color="auto" w:fill="FFFFFF"/>
        </w:rPr>
        <w:t>（</w:t>
      </w:r>
      <w:r>
        <w:rPr>
          <w:rFonts w:ascii="Helvetica" w:hAnsi="Helvetica" w:hint="eastAsia"/>
          <w:b/>
          <w:color w:val="2F2F2F"/>
          <w:shd w:val="clear" w:color="auto" w:fill="FFFFFF"/>
        </w:rPr>
        <w:t>1</w:t>
      </w:r>
      <w:r>
        <w:rPr>
          <w:rFonts w:ascii="Helvetica" w:hAnsi="Helvetica" w:hint="eastAsia"/>
          <w:b/>
          <w:color w:val="2F2F2F"/>
          <w:shd w:val="clear" w:color="auto" w:fill="FFFFFF"/>
        </w:rPr>
        <w:t>）业务规则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33"/>
        <w:gridCol w:w="6263"/>
      </w:tblGrid>
      <w:tr w:rsidR="00617298" w14:paraId="7B840EAB" w14:textId="77777777" w:rsidTr="00833353">
        <w:trPr>
          <w:tblHeader/>
        </w:trPr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2FE1C449" w14:textId="77777777" w:rsidR="00617298" w:rsidRDefault="00617298" w:rsidP="00617298">
            <w:r>
              <w:rPr>
                <w:rFonts w:hint="eastAsia"/>
              </w:rPr>
              <w:t>规则名称</w:t>
            </w:r>
          </w:p>
        </w:tc>
        <w:tc>
          <w:tcPr>
            <w:tcW w:w="3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0333F67F" w14:textId="77777777" w:rsidR="00617298" w:rsidRDefault="00617298" w:rsidP="00617298">
            <w:r>
              <w:rPr>
                <w:rFonts w:hint="eastAsia"/>
              </w:rPr>
              <w:t>规则描述</w:t>
            </w:r>
          </w:p>
        </w:tc>
      </w:tr>
      <w:tr w:rsidR="00617298" w14:paraId="2CAB4D77" w14:textId="77777777" w:rsidTr="00833353">
        <w:tc>
          <w:tcPr>
            <w:tcW w:w="1225" w:type="pct"/>
            <w:shd w:val="clear" w:color="auto" w:fill="auto"/>
          </w:tcPr>
          <w:p w14:paraId="1433C098" w14:textId="3CA54CE1" w:rsidR="00617298" w:rsidRDefault="00617298" w:rsidP="00617298">
            <w:pPr>
              <w:rPr>
                <w:rFonts w:hint="eastAsia"/>
              </w:rPr>
            </w:pPr>
          </w:p>
        </w:tc>
        <w:tc>
          <w:tcPr>
            <w:tcW w:w="3775" w:type="pct"/>
            <w:shd w:val="clear" w:color="auto" w:fill="auto"/>
          </w:tcPr>
          <w:p w14:paraId="3C97F553" w14:textId="10285144" w:rsidR="00617298" w:rsidRDefault="00617298" w:rsidP="00617298">
            <w:pPr>
              <w:rPr>
                <w:rFonts w:hint="eastAsia"/>
              </w:rPr>
            </w:pPr>
          </w:p>
        </w:tc>
      </w:tr>
    </w:tbl>
    <w:p w14:paraId="42C79FAD" w14:textId="77777777" w:rsidR="00617298" w:rsidRDefault="00617298" w:rsidP="00617298">
      <w:pPr>
        <w:ind w:firstLine="360"/>
      </w:pPr>
    </w:p>
    <w:p w14:paraId="7F459AB1" w14:textId="77777777" w:rsidR="00617298" w:rsidRDefault="00617298" w:rsidP="00617298">
      <w:pPr>
        <w:numPr>
          <w:ilvl w:val="0"/>
          <w:numId w:val="13"/>
        </w:numPr>
      </w:pPr>
      <w:r>
        <w:rPr>
          <w:rFonts w:ascii="Helvetica" w:hAnsi="Helvetica" w:hint="eastAsia"/>
          <w:b/>
          <w:color w:val="2F2F2F"/>
          <w:shd w:val="clear" w:color="auto" w:fill="FFFFFF"/>
        </w:rPr>
        <w:t>信息提示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60"/>
        <w:gridCol w:w="6536"/>
      </w:tblGrid>
      <w:tr w:rsidR="00617298" w14:paraId="4ED869F0" w14:textId="77777777" w:rsidTr="00833353">
        <w:trPr>
          <w:trHeight w:val="261"/>
          <w:tblHeader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2C4C7941" w14:textId="77777777" w:rsidR="00617298" w:rsidRDefault="00617298" w:rsidP="00833353">
            <w:pPr>
              <w:jc w:val="center"/>
            </w:pPr>
            <w:r>
              <w:rPr>
                <w:rFonts w:hint="eastAsia"/>
              </w:rPr>
              <w:t>信息名称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0CD47D52" w14:textId="77777777" w:rsidR="00617298" w:rsidRDefault="00617298" w:rsidP="00833353">
            <w:pPr>
              <w:jc w:val="center"/>
            </w:pPr>
            <w:r>
              <w:rPr>
                <w:rFonts w:hint="eastAsia"/>
              </w:rPr>
              <w:t>信息内容描述</w:t>
            </w:r>
          </w:p>
        </w:tc>
      </w:tr>
      <w:tr w:rsidR="00617298" w14:paraId="0BF3B4DE" w14:textId="77777777" w:rsidTr="00833353">
        <w:tc>
          <w:tcPr>
            <w:tcW w:w="1061" w:type="pct"/>
          </w:tcPr>
          <w:p w14:paraId="5F64EA09" w14:textId="77777777" w:rsidR="00617298" w:rsidRDefault="00617298" w:rsidP="00833353">
            <w:pPr>
              <w:ind w:firstLine="360"/>
            </w:pPr>
          </w:p>
        </w:tc>
        <w:tc>
          <w:tcPr>
            <w:tcW w:w="3939" w:type="pct"/>
          </w:tcPr>
          <w:p w14:paraId="3D7350E8" w14:textId="77777777" w:rsidR="00617298" w:rsidRDefault="00617298" w:rsidP="00833353">
            <w:pPr>
              <w:ind w:firstLine="360"/>
            </w:pPr>
          </w:p>
        </w:tc>
      </w:tr>
    </w:tbl>
    <w:p w14:paraId="1F6E614C" w14:textId="77777777" w:rsidR="00617298" w:rsidRDefault="00617298" w:rsidP="00617298">
      <w:pPr>
        <w:ind w:firstLine="360"/>
      </w:pPr>
    </w:p>
    <w:p w14:paraId="6897605F" w14:textId="7BFFDB00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界面原型 </w:t>
      </w:r>
    </w:p>
    <w:p w14:paraId="21818EC1" w14:textId="1AC8606D" w:rsidR="00617298" w:rsidRPr="00617298" w:rsidRDefault="00617298" w:rsidP="00617298"/>
    <w:p w14:paraId="4C5D2CCD" w14:textId="77777777" w:rsidR="00617298" w:rsidRPr="00617298" w:rsidRDefault="00617298" w:rsidP="00617298"/>
    <w:p w14:paraId="69A9B181" w14:textId="7BF6BC94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主要交互/接口</w:t>
      </w:r>
    </w:p>
    <w:p w14:paraId="0533C7B2" w14:textId="626418B9" w:rsidR="00617298" w:rsidRDefault="00B14BAC" w:rsidP="00617298">
      <w:pPr>
        <w:pStyle w:val="1"/>
        <w:numPr>
          <w:ilvl w:val="1"/>
          <w:numId w:val="1"/>
        </w:numPr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签约</w:t>
      </w:r>
    </w:p>
    <w:p w14:paraId="43180FFB" w14:textId="77777777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t>功能简述</w:t>
      </w:r>
    </w:p>
    <w:p w14:paraId="0D29DDBD" w14:textId="58FD5D5B" w:rsidR="00617298" w:rsidRPr="00617298" w:rsidRDefault="00617298" w:rsidP="00617298">
      <w:pPr>
        <w:ind w:firstLine="360"/>
      </w:pPr>
      <w:r w:rsidRPr="00617298">
        <w:tab/>
      </w:r>
      <w:r w:rsidR="00E636ED" w:rsidRPr="00617298">
        <w:t>客户</w:t>
      </w:r>
      <w:r w:rsidR="00E636ED">
        <w:rPr>
          <w:rFonts w:hint="eastAsia"/>
        </w:rPr>
        <w:t>在渠道出单页面</w:t>
      </w:r>
      <w:r w:rsidR="00E636ED" w:rsidRPr="00617298">
        <w:t>录入银行卡信息完成时，进行保险费用</w:t>
      </w:r>
      <w:r w:rsidR="00E636ED">
        <w:rPr>
          <w:rFonts w:hint="eastAsia"/>
        </w:rPr>
        <w:t>扣除。客户选择的银行签约模式为</w:t>
      </w:r>
      <w:r w:rsidR="0098561E">
        <w:rPr>
          <w:rFonts w:hint="eastAsia"/>
        </w:rPr>
        <w:t>H</w:t>
      </w:r>
      <w:r w:rsidR="0098561E">
        <w:t>5</w:t>
      </w:r>
      <w:r w:rsidR="00E636ED">
        <w:rPr>
          <w:rFonts w:hint="eastAsia"/>
        </w:rPr>
        <w:t>签约。</w:t>
      </w:r>
    </w:p>
    <w:p w14:paraId="1A2C4F10" w14:textId="77777777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t>流程图</w:t>
      </w:r>
    </w:p>
    <w:p w14:paraId="30E1E384" w14:textId="77777777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t>功能详述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9"/>
        <w:gridCol w:w="6587"/>
      </w:tblGrid>
      <w:tr w:rsidR="00617298" w14:paraId="099727E8" w14:textId="77777777" w:rsidTr="00833353">
        <w:trPr>
          <w:trHeight w:val="454"/>
          <w:tblHeader/>
        </w:trPr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64E21C76" w14:textId="77777777" w:rsidR="00617298" w:rsidRDefault="00617298" w:rsidP="0083335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516ACF15" w14:textId="77777777" w:rsidR="00617298" w:rsidRDefault="00617298" w:rsidP="00833353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98561E" w14:paraId="6E7C2BA3" w14:textId="77777777" w:rsidTr="00833353">
        <w:trPr>
          <w:trHeight w:val="231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06E2A981" w14:textId="77777777" w:rsidR="0098561E" w:rsidRDefault="0098561E" w:rsidP="0098561E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参与人</w:t>
            </w:r>
            <w:r>
              <w:rPr>
                <w:bCs/>
                <w:szCs w:val="18"/>
              </w:rPr>
              <w:t>/</w:t>
            </w:r>
            <w:r>
              <w:rPr>
                <w:rFonts w:hint="eastAsia"/>
                <w:bCs/>
                <w:szCs w:val="18"/>
              </w:rPr>
              <w:t>涉及系统</w:t>
            </w:r>
          </w:p>
        </w:tc>
        <w:tc>
          <w:tcPr>
            <w:tcW w:w="3970" w:type="pct"/>
            <w:shd w:val="clear" w:color="auto" w:fill="auto"/>
          </w:tcPr>
          <w:p w14:paraId="6C207543" w14:textId="77777777" w:rsidR="0098561E" w:rsidRDefault="0098561E" w:rsidP="0098561E">
            <w:r>
              <w:rPr>
                <w:rFonts w:hint="eastAsia"/>
              </w:rPr>
              <w:t>参与人：客户；</w:t>
            </w:r>
          </w:p>
          <w:p w14:paraId="0D6ECB5B" w14:textId="0A91F281" w:rsidR="0098561E" w:rsidRDefault="0098561E" w:rsidP="0098561E">
            <w:r>
              <w:rPr>
                <w:rFonts w:hint="eastAsia"/>
              </w:rPr>
              <w:t>涉及系统：渠道（</w:t>
            </w:r>
            <w:proofErr w:type="gramStart"/>
            <w:r>
              <w:rPr>
                <w:rFonts w:hint="eastAsia"/>
              </w:rPr>
              <w:t>未代</w:t>
            </w:r>
            <w:proofErr w:type="gramEnd"/>
            <w:r>
              <w:rPr>
                <w:rFonts w:hint="eastAsia"/>
              </w:rPr>
              <w:t>收）、F</w:t>
            </w:r>
            <w:r>
              <w:t>MT</w:t>
            </w:r>
          </w:p>
        </w:tc>
      </w:tr>
      <w:tr w:rsidR="0098561E" w14:paraId="684AFAF6" w14:textId="77777777" w:rsidTr="00833353">
        <w:trPr>
          <w:trHeight w:val="168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2CA2F44B" w14:textId="77777777" w:rsidR="0098561E" w:rsidRDefault="0098561E" w:rsidP="0098561E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前置条件</w:t>
            </w:r>
            <w:r>
              <w:rPr>
                <w:bCs/>
                <w:szCs w:val="18"/>
              </w:rPr>
              <w:t>/</w:t>
            </w:r>
            <w:r>
              <w:rPr>
                <w:rFonts w:hint="eastAsia"/>
                <w:bCs/>
                <w:szCs w:val="18"/>
              </w:rPr>
              <w:t>输入</w:t>
            </w:r>
          </w:p>
        </w:tc>
        <w:tc>
          <w:tcPr>
            <w:tcW w:w="3970" w:type="pct"/>
            <w:shd w:val="clear" w:color="auto" w:fill="auto"/>
          </w:tcPr>
          <w:p w14:paraId="0282A044" w14:textId="554E1362" w:rsidR="0098561E" w:rsidRDefault="0098561E" w:rsidP="0098561E">
            <w:r>
              <w:rPr>
                <w:rFonts w:hint="eastAsia"/>
              </w:rPr>
              <w:t>投核保校验通过，客户录入完整的银行卡信息</w:t>
            </w:r>
          </w:p>
        </w:tc>
      </w:tr>
      <w:tr w:rsidR="0098561E" w14:paraId="029A2FDC" w14:textId="77777777" w:rsidTr="00833353">
        <w:trPr>
          <w:trHeight w:val="258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1F8A9A4B" w14:textId="77777777" w:rsidR="0098561E" w:rsidRDefault="0098561E" w:rsidP="0098561E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后置条件</w:t>
            </w:r>
            <w:r>
              <w:rPr>
                <w:bCs/>
                <w:szCs w:val="18"/>
              </w:rPr>
              <w:t>/</w:t>
            </w:r>
            <w:r>
              <w:rPr>
                <w:rFonts w:hint="eastAsia"/>
                <w:bCs/>
                <w:szCs w:val="18"/>
              </w:rPr>
              <w:t>输出</w:t>
            </w:r>
          </w:p>
        </w:tc>
        <w:tc>
          <w:tcPr>
            <w:tcW w:w="3970" w:type="pct"/>
            <w:shd w:val="clear" w:color="auto" w:fill="auto"/>
          </w:tcPr>
          <w:p w14:paraId="234E0172" w14:textId="597D146E" w:rsidR="0098561E" w:rsidRDefault="0098561E" w:rsidP="0098561E">
            <w:r>
              <w:rPr>
                <w:rFonts w:hint="eastAsia"/>
              </w:rPr>
              <w:t>签约成功/失败</w:t>
            </w:r>
          </w:p>
        </w:tc>
      </w:tr>
      <w:tr w:rsidR="00617298" w14:paraId="2C84DB30" w14:textId="77777777" w:rsidTr="00833353">
        <w:trPr>
          <w:trHeight w:val="454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702ABC4C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主流程描述</w:t>
            </w:r>
          </w:p>
        </w:tc>
        <w:tc>
          <w:tcPr>
            <w:tcW w:w="3970" w:type="pct"/>
            <w:shd w:val="clear" w:color="auto" w:fill="auto"/>
          </w:tcPr>
          <w:p w14:paraId="1C089703" w14:textId="77777777" w:rsidR="0098561E" w:rsidRDefault="0098561E" w:rsidP="0098561E">
            <w:pPr>
              <w:rPr>
                <w:rFonts w:ascii="等线" w:eastAsia="等线" w:hAnsi="等线"/>
                <w:sz w:val="20"/>
                <w:szCs w:val="20"/>
              </w:rPr>
            </w:pPr>
            <w:r w:rsidRPr="00617298">
              <w:rPr>
                <w:rFonts w:ascii="等线" w:eastAsia="等线" w:hAnsi="等线" w:hint="eastAsia"/>
                <w:sz w:val="20"/>
                <w:szCs w:val="20"/>
              </w:rPr>
              <w:t>投保订单状态为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待支付</w:t>
            </w:r>
            <w:r w:rsidRPr="00617298">
              <w:rPr>
                <w:rFonts w:ascii="等线" w:eastAsia="等线" w:hAnsi="等线" w:hint="eastAsia"/>
                <w:sz w:val="20"/>
                <w:szCs w:val="20"/>
              </w:rPr>
              <w:t>，客户填写完成银行账户信息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。</w:t>
            </w:r>
          </w:p>
          <w:p w14:paraId="109604F1" w14:textId="2747928F" w:rsidR="0098561E" w:rsidRPr="00E636ED" w:rsidRDefault="0098561E" w:rsidP="0098561E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等线" w:eastAsia="等线" w:hAnsi="等线"/>
                <w:sz w:val="20"/>
                <w:szCs w:val="20"/>
              </w:rPr>
            </w:pPr>
            <w:r w:rsidRPr="00E636ED">
              <w:rPr>
                <w:rFonts w:ascii="等线" w:eastAsia="等线" w:hAnsi="等线" w:hint="eastAsia"/>
                <w:sz w:val="20"/>
                <w:szCs w:val="20"/>
              </w:rPr>
              <w:t>渠道调用“签约申请”接口，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返回渠道H</w:t>
            </w:r>
            <w:r>
              <w:rPr>
                <w:rFonts w:ascii="等线" w:eastAsia="等线" w:hAnsi="等线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签约的URL；</w:t>
            </w:r>
          </w:p>
          <w:p w14:paraId="62CFE7F8" w14:textId="77777777" w:rsidR="0098561E" w:rsidRDefault="0098561E" w:rsidP="0098561E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等线" w:eastAsia="等线" w:hAnsi="等线"/>
                <w:sz w:val="20"/>
                <w:szCs w:val="20"/>
              </w:rPr>
            </w:pPr>
            <w:r w:rsidRPr="00E636ED">
              <w:rPr>
                <w:rFonts w:ascii="等线" w:eastAsia="等线" w:hAnsi="等线" w:hint="eastAsia"/>
                <w:sz w:val="20"/>
                <w:szCs w:val="20"/>
              </w:rPr>
              <w:t>用户在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银行</w:t>
            </w:r>
            <w:r w:rsidRPr="00E636ED">
              <w:rPr>
                <w:rFonts w:ascii="等线" w:eastAsia="等线" w:hAnsi="等线" w:hint="eastAsia"/>
                <w:sz w:val="20"/>
                <w:szCs w:val="20"/>
              </w:rPr>
              <w:t>页面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填写验证信息</w:t>
            </w:r>
            <w:r w:rsidRPr="00E636ED">
              <w:rPr>
                <w:rFonts w:ascii="等线" w:eastAsia="等线" w:hAnsi="等线" w:hint="eastAsia"/>
                <w:sz w:val="20"/>
                <w:szCs w:val="20"/>
              </w:rPr>
              <w:t>，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完成后返回渠道订单页面；</w:t>
            </w:r>
          </w:p>
          <w:p w14:paraId="66484387" w14:textId="35784A87" w:rsidR="0098561E" w:rsidRDefault="0098561E" w:rsidP="0098561E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等线" w:eastAsia="等线" w:hAnsi="等线"/>
                <w:sz w:val="20"/>
                <w:szCs w:val="20"/>
              </w:rPr>
            </w:pPr>
            <w:r w:rsidRPr="00E636ED">
              <w:rPr>
                <w:rFonts w:ascii="等线" w:eastAsia="等线" w:hAnsi="等线" w:hint="eastAsia"/>
                <w:sz w:val="20"/>
                <w:szCs w:val="20"/>
              </w:rPr>
              <w:t>点击【确认支付】/【提交订单】按钮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。渠道调用“签约验证”接口，验证</w:t>
            </w:r>
            <w:r w:rsidRPr="00617298">
              <w:rPr>
                <w:rFonts w:ascii="等线" w:eastAsia="等线" w:hAnsi="等线" w:hint="eastAsia"/>
                <w:sz w:val="20"/>
                <w:szCs w:val="20"/>
              </w:rPr>
              <w:t>客户填写的校验</w:t>
            </w:r>
            <w:proofErr w:type="gramStart"/>
            <w:r w:rsidRPr="00617298">
              <w:rPr>
                <w:rFonts w:ascii="等线" w:eastAsia="等线" w:hAnsi="等线" w:hint="eastAsia"/>
                <w:sz w:val="20"/>
                <w:szCs w:val="20"/>
              </w:rPr>
              <w:t>码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是否</w:t>
            </w:r>
            <w:proofErr w:type="gramEnd"/>
            <w:r>
              <w:rPr>
                <w:rFonts w:ascii="等线" w:eastAsia="等线" w:hAnsi="等线" w:hint="eastAsia"/>
                <w:sz w:val="20"/>
                <w:szCs w:val="20"/>
              </w:rPr>
              <w:t>通过。</w:t>
            </w:r>
          </w:p>
          <w:p w14:paraId="7D5371CC" w14:textId="59D6AEEB" w:rsidR="0098561E" w:rsidRDefault="0098561E" w:rsidP="0098561E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验证通过，即签约成功。进入签单和代扣环节，同现有系统交互流程。</w:t>
            </w:r>
          </w:p>
          <w:p w14:paraId="10EE9989" w14:textId="131F5936" w:rsidR="00617298" w:rsidRPr="0098561E" w:rsidRDefault="0098561E" w:rsidP="0098561E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等线" w:eastAsia="等线" w:hAnsi="等线" w:hint="eastAsia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验证失败，即签约失败。返回渠道失败原因，重新签约。</w:t>
            </w:r>
          </w:p>
        </w:tc>
      </w:tr>
      <w:tr w:rsidR="00617298" w14:paraId="70E94282" w14:textId="77777777" w:rsidTr="00833353">
        <w:trPr>
          <w:trHeight w:val="353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7FD97FAC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分支流程描述</w:t>
            </w:r>
          </w:p>
        </w:tc>
        <w:tc>
          <w:tcPr>
            <w:tcW w:w="3970" w:type="pct"/>
            <w:shd w:val="clear" w:color="auto" w:fill="auto"/>
          </w:tcPr>
          <w:p w14:paraId="5603F560" w14:textId="1E4018EA" w:rsidR="00617298" w:rsidRDefault="00617298" w:rsidP="00833353">
            <w:pPr>
              <w:rPr>
                <w:rFonts w:hint="eastAsia"/>
              </w:rPr>
            </w:pPr>
          </w:p>
        </w:tc>
      </w:tr>
      <w:tr w:rsidR="00617298" w14:paraId="07E134E6" w14:textId="77777777" w:rsidTr="00833353">
        <w:trPr>
          <w:trHeight w:val="90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3FA95EE0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例外情况</w:t>
            </w:r>
            <w:r>
              <w:rPr>
                <w:bCs/>
                <w:szCs w:val="18"/>
              </w:rPr>
              <w:t>/</w:t>
            </w:r>
            <w:r>
              <w:rPr>
                <w:rFonts w:hint="eastAsia"/>
                <w:bCs/>
                <w:szCs w:val="18"/>
              </w:rPr>
              <w:t>异常流程</w:t>
            </w:r>
          </w:p>
        </w:tc>
        <w:tc>
          <w:tcPr>
            <w:tcW w:w="3970" w:type="pct"/>
            <w:shd w:val="clear" w:color="auto" w:fill="auto"/>
          </w:tcPr>
          <w:p w14:paraId="5FA995B5" w14:textId="77777777" w:rsidR="00617298" w:rsidRDefault="00617298" w:rsidP="00833353">
            <w:r>
              <w:rPr>
                <w:rFonts w:hint="eastAsia"/>
              </w:rPr>
              <w:t>无</w:t>
            </w:r>
          </w:p>
        </w:tc>
      </w:tr>
      <w:tr w:rsidR="00617298" w14:paraId="16557750" w14:textId="77777777" w:rsidTr="00833353">
        <w:trPr>
          <w:trHeight w:val="454"/>
        </w:trPr>
        <w:tc>
          <w:tcPr>
            <w:tcW w:w="1030" w:type="pct"/>
            <w:shd w:val="clear" w:color="auto" w:fill="D9E2F3" w:themeFill="accent1" w:themeFillTint="33"/>
            <w:vAlign w:val="center"/>
          </w:tcPr>
          <w:p w14:paraId="65B6FD7F" w14:textId="77777777" w:rsidR="00617298" w:rsidRDefault="00617298" w:rsidP="00833353">
            <w:pPr>
              <w:snapToGrid w:val="0"/>
              <w:rPr>
                <w:bCs/>
                <w:szCs w:val="18"/>
              </w:rPr>
            </w:pPr>
            <w:r>
              <w:rPr>
                <w:rFonts w:hint="eastAsia"/>
                <w:bCs/>
                <w:szCs w:val="18"/>
              </w:rPr>
              <w:t>业务状态描述</w:t>
            </w:r>
          </w:p>
        </w:tc>
        <w:tc>
          <w:tcPr>
            <w:tcW w:w="3970" w:type="pct"/>
            <w:shd w:val="clear" w:color="auto" w:fill="auto"/>
          </w:tcPr>
          <w:p w14:paraId="6B4377BD" w14:textId="2DDD6D20" w:rsidR="00617298" w:rsidRDefault="0098561E" w:rsidP="00833353">
            <w:r>
              <w:rPr>
                <w:rFonts w:hint="eastAsia"/>
              </w:rPr>
              <w:t>订单签单和扣款状态更新同现有逻辑；</w:t>
            </w:r>
          </w:p>
        </w:tc>
      </w:tr>
    </w:tbl>
    <w:p w14:paraId="67CEF008" w14:textId="77777777" w:rsidR="00617298" w:rsidRDefault="00617298" w:rsidP="00617298">
      <w:pPr>
        <w:pStyle w:val="3"/>
        <w:numPr>
          <w:ilvl w:val="2"/>
          <w:numId w:val="1"/>
        </w:numPr>
      </w:pPr>
      <w:r>
        <w:rPr>
          <w:rFonts w:hint="eastAsia"/>
        </w:rPr>
        <w:t>业务规则</w:t>
      </w:r>
      <w:r>
        <w:t>/</w:t>
      </w:r>
      <w:r>
        <w:rPr>
          <w:rFonts w:hint="eastAsia"/>
        </w:rPr>
        <w:t xml:space="preserve">提示信息描述 </w:t>
      </w:r>
    </w:p>
    <w:p w14:paraId="08DB570C" w14:textId="77777777" w:rsidR="00617298" w:rsidRDefault="00617298" w:rsidP="00617298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>
        <w:rPr>
          <w:rFonts w:ascii="Helvetica" w:hAnsi="Helvetica" w:hint="eastAsia"/>
          <w:b/>
          <w:color w:val="2F2F2F"/>
          <w:shd w:val="clear" w:color="auto" w:fill="FFFFFF"/>
        </w:rPr>
        <w:t>（</w:t>
      </w:r>
      <w:r>
        <w:rPr>
          <w:rFonts w:ascii="Helvetica" w:hAnsi="Helvetica" w:hint="eastAsia"/>
          <w:b/>
          <w:color w:val="2F2F2F"/>
          <w:shd w:val="clear" w:color="auto" w:fill="FFFFFF"/>
        </w:rPr>
        <w:t>1</w:t>
      </w:r>
      <w:r>
        <w:rPr>
          <w:rFonts w:ascii="Helvetica" w:hAnsi="Helvetica" w:hint="eastAsia"/>
          <w:b/>
          <w:color w:val="2F2F2F"/>
          <w:shd w:val="clear" w:color="auto" w:fill="FFFFFF"/>
        </w:rPr>
        <w:t>）业务规则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33"/>
        <w:gridCol w:w="6263"/>
      </w:tblGrid>
      <w:tr w:rsidR="00617298" w14:paraId="54F99A80" w14:textId="77777777" w:rsidTr="00833353">
        <w:trPr>
          <w:tblHeader/>
        </w:trPr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61A72FAA" w14:textId="77777777" w:rsidR="00617298" w:rsidRDefault="00617298" w:rsidP="00F210F5">
            <w:r>
              <w:rPr>
                <w:rFonts w:hint="eastAsia"/>
              </w:rPr>
              <w:lastRenderedPageBreak/>
              <w:t>规则名称</w:t>
            </w:r>
          </w:p>
        </w:tc>
        <w:tc>
          <w:tcPr>
            <w:tcW w:w="3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65DC7176" w14:textId="77777777" w:rsidR="00617298" w:rsidRDefault="00617298" w:rsidP="00F210F5">
            <w:r>
              <w:rPr>
                <w:rFonts w:hint="eastAsia"/>
              </w:rPr>
              <w:t>规则描述</w:t>
            </w:r>
          </w:p>
        </w:tc>
      </w:tr>
      <w:tr w:rsidR="00617298" w14:paraId="21F33396" w14:textId="77777777" w:rsidTr="00833353">
        <w:tc>
          <w:tcPr>
            <w:tcW w:w="1225" w:type="pct"/>
            <w:shd w:val="clear" w:color="auto" w:fill="auto"/>
          </w:tcPr>
          <w:p w14:paraId="06A90A27" w14:textId="73959C4C" w:rsidR="00617298" w:rsidRDefault="0098561E" w:rsidP="00F210F5">
            <w:r>
              <w:rPr>
                <w:rFonts w:hint="eastAsia"/>
              </w:rPr>
              <w:t>分流</w:t>
            </w:r>
          </w:p>
        </w:tc>
        <w:tc>
          <w:tcPr>
            <w:tcW w:w="3775" w:type="pct"/>
            <w:shd w:val="clear" w:color="auto" w:fill="auto"/>
          </w:tcPr>
          <w:p w14:paraId="0F00C4BE" w14:textId="0B30C593" w:rsidR="0098561E" w:rsidRDefault="0098561E" w:rsidP="0098561E">
            <w:pPr>
              <w:rPr>
                <w:rFonts w:hint="eastAsia"/>
              </w:rPr>
            </w:pPr>
          </w:p>
          <w:p w14:paraId="1CA93216" w14:textId="6B657D8B" w:rsidR="00617298" w:rsidRDefault="00617298" w:rsidP="00F210F5"/>
        </w:tc>
      </w:tr>
    </w:tbl>
    <w:p w14:paraId="0A0EC0CF" w14:textId="77777777" w:rsidR="00617298" w:rsidRDefault="00617298" w:rsidP="00617298">
      <w:pPr>
        <w:ind w:firstLine="360"/>
      </w:pPr>
    </w:p>
    <w:p w14:paraId="73078B54" w14:textId="77777777" w:rsidR="00617298" w:rsidRDefault="00617298" w:rsidP="00617298">
      <w:pPr>
        <w:numPr>
          <w:ilvl w:val="0"/>
          <w:numId w:val="13"/>
        </w:numPr>
      </w:pPr>
      <w:r>
        <w:rPr>
          <w:rFonts w:ascii="Helvetica" w:hAnsi="Helvetica" w:hint="eastAsia"/>
          <w:b/>
          <w:color w:val="2F2F2F"/>
          <w:shd w:val="clear" w:color="auto" w:fill="FFFFFF"/>
        </w:rPr>
        <w:t>信息提示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60"/>
        <w:gridCol w:w="6536"/>
      </w:tblGrid>
      <w:tr w:rsidR="00617298" w14:paraId="336DA157" w14:textId="77777777" w:rsidTr="00833353">
        <w:trPr>
          <w:trHeight w:val="261"/>
          <w:tblHeader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03791652" w14:textId="77777777" w:rsidR="00617298" w:rsidRDefault="00617298" w:rsidP="00833353">
            <w:pPr>
              <w:jc w:val="center"/>
            </w:pPr>
            <w:r>
              <w:rPr>
                <w:rFonts w:hint="eastAsia"/>
              </w:rPr>
              <w:t>信息名称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EAADB" w:themeFill="accent1" w:themeFillTint="99"/>
            <w:vAlign w:val="center"/>
          </w:tcPr>
          <w:p w14:paraId="575A048E" w14:textId="77777777" w:rsidR="00617298" w:rsidRDefault="00617298" w:rsidP="00833353">
            <w:pPr>
              <w:jc w:val="center"/>
            </w:pPr>
            <w:r>
              <w:rPr>
                <w:rFonts w:hint="eastAsia"/>
              </w:rPr>
              <w:t>信息内容描述</w:t>
            </w:r>
          </w:p>
        </w:tc>
      </w:tr>
      <w:tr w:rsidR="00617298" w14:paraId="454B1EF8" w14:textId="77777777" w:rsidTr="00833353">
        <w:tc>
          <w:tcPr>
            <w:tcW w:w="1061" w:type="pct"/>
          </w:tcPr>
          <w:p w14:paraId="0FD353B6" w14:textId="77777777" w:rsidR="00617298" w:rsidRDefault="00617298" w:rsidP="00833353">
            <w:pPr>
              <w:ind w:firstLine="360"/>
            </w:pPr>
          </w:p>
        </w:tc>
        <w:tc>
          <w:tcPr>
            <w:tcW w:w="3939" w:type="pct"/>
          </w:tcPr>
          <w:p w14:paraId="393F1D12" w14:textId="77777777" w:rsidR="00617298" w:rsidRDefault="00617298" w:rsidP="00833353">
            <w:pPr>
              <w:ind w:firstLine="360"/>
            </w:pPr>
          </w:p>
        </w:tc>
      </w:tr>
    </w:tbl>
    <w:p w14:paraId="6DEFEB5B" w14:textId="77777777" w:rsidR="00617298" w:rsidRDefault="00617298" w:rsidP="00617298">
      <w:pPr>
        <w:ind w:firstLine="360"/>
      </w:pPr>
    </w:p>
    <w:p w14:paraId="13AAF91A" w14:textId="26B791EA" w:rsidR="00806304" w:rsidRPr="00587296" w:rsidRDefault="00617298" w:rsidP="0098561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界面原型 </w:t>
      </w:r>
    </w:p>
    <w:p w14:paraId="1DD26A50" w14:textId="5A5B4F58" w:rsidR="00617298" w:rsidRPr="00617298" w:rsidRDefault="00617298" w:rsidP="00617298"/>
    <w:p w14:paraId="2A738886" w14:textId="78C7500F" w:rsidR="00617298" w:rsidRDefault="00617298" w:rsidP="00E137D7">
      <w:pPr>
        <w:pStyle w:val="3"/>
        <w:numPr>
          <w:ilvl w:val="2"/>
          <w:numId w:val="1"/>
        </w:numPr>
      </w:pPr>
      <w:r>
        <w:rPr>
          <w:rFonts w:hint="eastAsia"/>
        </w:rPr>
        <w:t>主要交互/接口</w:t>
      </w:r>
    </w:p>
    <w:p w14:paraId="0FCED599" w14:textId="77777777" w:rsidR="00E137D7" w:rsidRDefault="00E137D7" w:rsidP="00E137D7">
      <w:pPr>
        <w:pStyle w:val="1"/>
        <w:numPr>
          <w:ilvl w:val="0"/>
          <w:numId w:val="3"/>
        </w:numPr>
      </w:pPr>
      <w:r>
        <w:rPr>
          <w:rFonts w:hint="eastAsia"/>
        </w:rPr>
        <w:t>【非功能需求】</w:t>
      </w:r>
      <w:r>
        <w:rPr>
          <w:rFonts w:hint="eastAsia"/>
        </w:rPr>
        <w:t xml:space="preserve"> </w:t>
      </w:r>
    </w:p>
    <w:p w14:paraId="0CE4F89F" w14:textId="77777777" w:rsidR="00E137D7" w:rsidRDefault="00E137D7" w:rsidP="00E137D7">
      <w:pPr>
        <w:pStyle w:val="2"/>
        <w:numPr>
          <w:ilvl w:val="1"/>
          <w:numId w:val="3"/>
        </w:numPr>
      </w:pPr>
      <w:r>
        <w:rPr>
          <w:rFonts w:hint="eastAsia"/>
        </w:rPr>
        <w:t>数据统计需求</w:t>
      </w:r>
    </w:p>
    <w:p w14:paraId="47229B6A" w14:textId="29362F6C" w:rsidR="00E137D7" w:rsidRDefault="00B14BAC" w:rsidP="00E137D7">
      <w:pPr>
        <w:ind w:firstLine="360"/>
      </w:pPr>
      <w:r>
        <w:rPr>
          <w:rFonts w:hint="eastAsia"/>
        </w:rPr>
        <w:t>各个渠道，不同银行的签约</w:t>
      </w:r>
      <w:r w:rsidR="00AB10DC">
        <w:rPr>
          <w:rFonts w:hint="eastAsia"/>
        </w:rPr>
        <w:t>成功率。</w:t>
      </w:r>
    </w:p>
    <w:p w14:paraId="15B11F6E" w14:textId="77777777" w:rsidR="00E137D7" w:rsidRDefault="00E137D7" w:rsidP="00E137D7">
      <w:pPr>
        <w:pStyle w:val="2"/>
        <w:numPr>
          <w:ilvl w:val="1"/>
          <w:numId w:val="3"/>
        </w:numPr>
      </w:pPr>
      <w:r>
        <w:rPr>
          <w:rFonts w:hint="eastAsia"/>
        </w:rPr>
        <w:t>数据安全需求</w:t>
      </w:r>
    </w:p>
    <w:p w14:paraId="470F8458" w14:textId="77777777" w:rsidR="00E137D7" w:rsidRDefault="00E137D7" w:rsidP="00E137D7">
      <w:pPr>
        <w:ind w:firstLine="360"/>
      </w:pPr>
      <w:r>
        <w:rPr>
          <w:rFonts w:hint="eastAsia"/>
        </w:rPr>
        <w:t>暂无</w:t>
      </w:r>
    </w:p>
    <w:p w14:paraId="39550574" w14:textId="77777777" w:rsidR="00E137D7" w:rsidRDefault="00E137D7" w:rsidP="00E137D7">
      <w:pPr>
        <w:pStyle w:val="2"/>
        <w:numPr>
          <w:ilvl w:val="1"/>
          <w:numId w:val="3"/>
        </w:numPr>
      </w:pPr>
      <w:r>
        <w:rPr>
          <w:rFonts w:hint="eastAsia"/>
        </w:rPr>
        <w:t>性能需求</w:t>
      </w:r>
    </w:p>
    <w:p w14:paraId="0DBEF2AF" w14:textId="77777777" w:rsidR="00E137D7" w:rsidRDefault="00E137D7" w:rsidP="00E137D7">
      <w:pPr>
        <w:ind w:firstLine="360"/>
      </w:pPr>
      <w:r>
        <w:rPr>
          <w:rFonts w:hint="eastAsia"/>
        </w:rPr>
        <w:t>暂无</w:t>
      </w:r>
    </w:p>
    <w:p w14:paraId="4864F001" w14:textId="70E46F3C" w:rsidR="00617298" w:rsidRPr="00BA4734" w:rsidRDefault="00413981" w:rsidP="00617298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数据迁移</w:t>
      </w:r>
      <w:r w:rsidR="00E137D7">
        <w:rPr>
          <w:rFonts w:hint="eastAsia"/>
        </w:rPr>
        <w:t>需求</w:t>
      </w:r>
    </w:p>
    <w:p w14:paraId="4E011649" w14:textId="77777777" w:rsidR="00B14BAC" w:rsidRDefault="00B14BAC" w:rsidP="00B14BAC">
      <w:pPr>
        <w:ind w:firstLine="360"/>
      </w:pPr>
      <w:r>
        <w:rPr>
          <w:rFonts w:hint="eastAsia"/>
        </w:rPr>
        <w:t>暂无</w:t>
      </w:r>
    </w:p>
    <w:p w14:paraId="12C6651F" w14:textId="77777777" w:rsidR="00617298" w:rsidRPr="00617298" w:rsidRDefault="00617298" w:rsidP="00617298"/>
    <w:p w14:paraId="74BB2A62" w14:textId="77777777" w:rsidR="00617298" w:rsidRPr="00617298" w:rsidRDefault="00617298" w:rsidP="00617298"/>
    <w:p w14:paraId="63EB5AE6" w14:textId="570B1BAB" w:rsidR="0078024E" w:rsidRDefault="0078024E"/>
    <w:p w14:paraId="60316176" w14:textId="6174CCBF" w:rsidR="0078024E" w:rsidRDefault="0078024E"/>
    <w:p w14:paraId="58DFB645" w14:textId="4B842FE3" w:rsidR="0078024E" w:rsidRDefault="0078024E"/>
    <w:sectPr w:rsidR="00780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6DBD1" w14:textId="77777777" w:rsidR="00C92620" w:rsidRDefault="00C92620" w:rsidP="00617298">
      <w:r>
        <w:separator/>
      </w:r>
    </w:p>
  </w:endnote>
  <w:endnote w:type="continuationSeparator" w:id="0">
    <w:p w14:paraId="102187D9" w14:textId="77777777" w:rsidR="00C92620" w:rsidRDefault="00C92620" w:rsidP="0061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6ED56" w14:textId="77777777" w:rsidR="00C92620" w:rsidRDefault="00C92620" w:rsidP="00617298">
      <w:r>
        <w:separator/>
      </w:r>
    </w:p>
  </w:footnote>
  <w:footnote w:type="continuationSeparator" w:id="0">
    <w:p w14:paraId="798AAF17" w14:textId="77777777" w:rsidR="00C92620" w:rsidRDefault="00C92620" w:rsidP="00617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4C3F49"/>
    <w:multiLevelType w:val="singleLevel"/>
    <w:tmpl w:val="04090011"/>
    <w:lvl w:ilvl="0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</w:abstractNum>
  <w:abstractNum w:abstractNumId="1" w15:restartNumberingAfterBreak="0">
    <w:nsid w:val="057208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292998"/>
    <w:multiLevelType w:val="hybridMultilevel"/>
    <w:tmpl w:val="D21CF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5B54"/>
    <w:multiLevelType w:val="singleLevel"/>
    <w:tmpl w:val="E38628B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</w:abstractNum>
  <w:abstractNum w:abstractNumId="4" w15:restartNumberingAfterBreak="0">
    <w:nsid w:val="16D223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EA59F9"/>
    <w:multiLevelType w:val="hybridMultilevel"/>
    <w:tmpl w:val="CFC2BA5A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6" w15:restartNumberingAfterBreak="0">
    <w:nsid w:val="26845D83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 w15:restartNumberingAfterBreak="0">
    <w:nsid w:val="2AE66D4D"/>
    <w:multiLevelType w:val="singleLevel"/>
    <w:tmpl w:val="E38628B0"/>
    <w:lvl w:ilvl="0">
      <w:start w:val="1"/>
      <w:numFmt w:val="decimal"/>
      <w:lvlText w:val="%1"/>
      <w:lvlJc w:val="left"/>
      <w:pPr>
        <w:ind w:left="840" w:hanging="420"/>
      </w:pPr>
      <w:rPr>
        <w:rFonts w:hint="eastAsia"/>
        <w:lang w:val="en-US"/>
      </w:rPr>
    </w:lvl>
  </w:abstractNum>
  <w:abstractNum w:abstractNumId="8" w15:restartNumberingAfterBreak="0">
    <w:nsid w:val="2BA769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F4C41D9"/>
    <w:multiLevelType w:val="hybridMultilevel"/>
    <w:tmpl w:val="A432A0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0D5AA1"/>
    <w:multiLevelType w:val="multilevel"/>
    <w:tmpl w:val="DD72EF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4AD180E"/>
    <w:multiLevelType w:val="hybridMultilevel"/>
    <w:tmpl w:val="D1DC6346"/>
    <w:lvl w:ilvl="0" w:tplc="04090011">
      <w:start w:val="1"/>
      <w:numFmt w:val="decimal"/>
      <w:lvlText w:val="%1)"/>
      <w:lvlJc w:val="left"/>
      <w:pPr>
        <w:ind w:left="941" w:hanging="420"/>
      </w:pPr>
    </w:lvl>
    <w:lvl w:ilvl="1" w:tplc="04090019" w:tentative="1">
      <w:start w:val="1"/>
      <w:numFmt w:val="lowerLetter"/>
      <w:lvlText w:val="%2)"/>
      <w:lvlJc w:val="left"/>
      <w:pPr>
        <w:ind w:left="1361" w:hanging="420"/>
      </w:pPr>
    </w:lvl>
    <w:lvl w:ilvl="2" w:tplc="0409001B" w:tentative="1">
      <w:start w:val="1"/>
      <w:numFmt w:val="lowerRoman"/>
      <w:lvlText w:val="%3."/>
      <w:lvlJc w:val="right"/>
      <w:pPr>
        <w:ind w:left="1781" w:hanging="420"/>
      </w:pPr>
    </w:lvl>
    <w:lvl w:ilvl="3" w:tplc="0409000F" w:tentative="1">
      <w:start w:val="1"/>
      <w:numFmt w:val="decimal"/>
      <w:lvlText w:val="%4."/>
      <w:lvlJc w:val="left"/>
      <w:pPr>
        <w:ind w:left="2201" w:hanging="420"/>
      </w:pPr>
    </w:lvl>
    <w:lvl w:ilvl="4" w:tplc="04090019" w:tentative="1">
      <w:start w:val="1"/>
      <w:numFmt w:val="lowerLetter"/>
      <w:lvlText w:val="%5)"/>
      <w:lvlJc w:val="left"/>
      <w:pPr>
        <w:ind w:left="2621" w:hanging="420"/>
      </w:pPr>
    </w:lvl>
    <w:lvl w:ilvl="5" w:tplc="0409001B" w:tentative="1">
      <w:start w:val="1"/>
      <w:numFmt w:val="lowerRoman"/>
      <w:lvlText w:val="%6."/>
      <w:lvlJc w:val="right"/>
      <w:pPr>
        <w:ind w:left="3041" w:hanging="420"/>
      </w:pPr>
    </w:lvl>
    <w:lvl w:ilvl="6" w:tplc="0409000F" w:tentative="1">
      <w:start w:val="1"/>
      <w:numFmt w:val="decimal"/>
      <w:lvlText w:val="%7."/>
      <w:lvlJc w:val="left"/>
      <w:pPr>
        <w:ind w:left="3461" w:hanging="420"/>
      </w:pPr>
    </w:lvl>
    <w:lvl w:ilvl="7" w:tplc="04090019" w:tentative="1">
      <w:start w:val="1"/>
      <w:numFmt w:val="lowerLetter"/>
      <w:lvlText w:val="%8)"/>
      <w:lvlJc w:val="left"/>
      <w:pPr>
        <w:ind w:left="3881" w:hanging="420"/>
      </w:pPr>
    </w:lvl>
    <w:lvl w:ilvl="8" w:tplc="0409001B" w:tentative="1">
      <w:start w:val="1"/>
      <w:numFmt w:val="lowerRoman"/>
      <w:lvlText w:val="%9."/>
      <w:lvlJc w:val="right"/>
      <w:pPr>
        <w:ind w:left="4301" w:hanging="420"/>
      </w:pPr>
    </w:lvl>
  </w:abstractNum>
  <w:abstractNum w:abstractNumId="12" w15:restartNumberingAfterBreak="0">
    <w:nsid w:val="39A7ABF0"/>
    <w:multiLevelType w:val="singleLevel"/>
    <w:tmpl w:val="39A7ABF0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39F417E4"/>
    <w:multiLevelType w:val="hybridMultilevel"/>
    <w:tmpl w:val="8A8A3AD8"/>
    <w:lvl w:ilvl="0" w:tplc="04090001">
      <w:start w:val="1"/>
      <w:numFmt w:val="bullet"/>
      <w:lvlText w:val=""/>
      <w:lvlJc w:val="left"/>
      <w:pPr>
        <w:ind w:left="1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20"/>
      </w:pPr>
      <w:rPr>
        <w:rFonts w:ascii="Wingdings" w:hAnsi="Wingdings" w:hint="default"/>
      </w:rPr>
    </w:lvl>
  </w:abstractNum>
  <w:abstractNum w:abstractNumId="14" w15:restartNumberingAfterBreak="0">
    <w:nsid w:val="4079AF43"/>
    <w:multiLevelType w:val="multilevel"/>
    <w:tmpl w:val="4079AF43"/>
    <w:lvl w:ilvl="0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4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764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3472FA7"/>
    <w:multiLevelType w:val="hybridMultilevel"/>
    <w:tmpl w:val="BB16C7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5A850FE"/>
    <w:multiLevelType w:val="hybridMultilevel"/>
    <w:tmpl w:val="D1DC6346"/>
    <w:lvl w:ilvl="0" w:tplc="04090011">
      <w:start w:val="1"/>
      <w:numFmt w:val="decimal"/>
      <w:lvlText w:val="%1)"/>
      <w:lvlJc w:val="left"/>
      <w:pPr>
        <w:ind w:left="941" w:hanging="420"/>
      </w:pPr>
    </w:lvl>
    <w:lvl w:ilvl="1" w:tplc="04090019" w:tentative="1">
      <w:start w:val="1"/>
      <w:numFmt w:val="lowerLetter"/>
      <w:lvlText w:val="%2)"/>
      <w:lvlJc w:val="left"/>
      <w:pPr>
        <w:ind w:left="1361" w:hanging="420"/>
      </w:pPr>
    </w:lvl>
    <w:lvl w:ilvl="2" w:tplc="0409001B" w:tentative="1">
      <w:start w:val="1"/>
      <w:numFmt w:val="lowerRoman"/>
      <w:lvlText w:val="%3."/>
      <w:lvlJc w:val="right"/>
      <w:pPr>
        <w:ind w:left="1781" w:hanging="420"/>
      </w:pPr>
    </w:lvl>
    <w:lvl w:ilvl="3" w:tplc="0409000F" w:tentative="1">
      <w:start w:val="1"/>
      <w:numFmt w:val="decimal"/>
      <w:lvlText w:val="%4."/>
      <w:lvlJc w:val="left"/>
      <w:pPr>
        <w:ind w:left="2201" w:hanging="420"/>
      </w:pPr>
    </w:lvl>
    <w:lvl w:ilvl="4" w:tplc="04090019" w:tentative="1">
      <w:start w:val="1"/>
      <w:numFmt w:val="lowerLetter"/>
      <w:lvlText w:val="%5)"/>
      <w:lvlJc w:val="left"/>
      <w:pPr>
        <w:ind w:left="2621" w:hanging="420"/>
      </w:pPr>
    </w:lvl>
    <w:lvl w:ilvl="5" w:tplc="0409001B" w:tentative="1">
      <w:start w:val="1"/>
      <w:numFmt w:val="lowerRoman"/>
      <w:lvlText w:val="%6."/>
      <w:lvlJc w:val="right"/>
      <w:pPr>
        <w:ind w:left="3041" w:hanging="420"/>
      </w:pPr>
    </w:lvl>
    <w:lvl w:ilvl="6" w:tplc="0409000F" w:tentative="1">
      <w:start w:val="1"/>
      <w:numFmt w:val="decimal"/>
      <w:lvlText w:val="%7."/>
      <w:lvlJc w:val="left"/>
      <w:pPr>
        <w:ind w:left="3461" w:hanging="420"/>
      </w:pPr>
    </w:lvl>
    <w:lvl w:ilvl="7" w:tplc="04090019" w:tentative="1">
      <w:start w:val="1"/>
      <w:numFmt w:val="lowerLetter"/>
      <w:lvlText w:val="%8)"/>
      <w:lvlJc w:val="left"/>
      <w:pPr>
        <w:ind w:left="3881" w:hanging="420"/>
      </w:pPr>
    </w:lvl>
    <w:lvl w:ilvl="8" w:tplc="0409001B" w:tentative="1">
      <w:start w:val="1"/>
      <w:numFmt w:val="lowerRoman"/>
      <w:lvlText w:val="%9."/>
      <w:lvlJc w:val="right"/>
      <w:pPr>
        <w:ind w:left="4301" w:hanging="420"/>
      </w:pPr>
    </w:lvl>
  </w:abstractNum>
  <w:abstractNum w:abstractNumId="18" w15:restartNumberingAfterBreak="0">
    <w:nsid w:val="56E317AF"/>
    <w:multiLevelType w:val="singleLevel"/>
    <w:tmpl w:val="56E317A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5C6960EC"/>
    <w:multiLevelType w:val="hybridMultilevel"/>
    <w:tmpl w:val="1E367482"/>
    <w:lvl w:ilvl="0" w:tplc="0409000B">
      <w:start w:val="1"/>
      <w:numFmt w:val="bullet"/>
      <w:lvlText w:val=""/>
      <w:lvlJc w:val="left"/>
      <w:pPr>
        <w:ind w:left="11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20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C64940"/>
    <w:multiLevelType w:val="hybridMultilevel"/>
    <w:tmpl w:val="A850A45E"/>
    <w:lvl w:ilvl="0" w:tplc="E38628B0">
      <w:start w:val="1"/>
      <w:numFmt w:val="decimal"/>
      <w:lvlText w:val="%1"/>
      <w:lvlJc w:val="left"/>
      <w:pPr>
        <w:ind w:left="84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9935D4"/>
    <w:multiLevelType w:val="multilevel"/>
    <w:tmpl w:val="639935D4"/>
    <w:lvl w:ilvl="0">
      <w:start w:val="3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3" w15:restartNumberingAfterBreak="0">
    <w:nsid w:val="7414639D"/>
    <w:multiLevelType w:val="hybridMultilevel"/>
    <w:tmpl w:val="B9D6EDD4"/>
    <w:lvl w:ilvl="0" w:tplc="0409000B">
      <w:start w:val="1"/>
      <w:numFmt w:val="bullet"/>
      <w:lvlText w:val="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4" w15:restartNumberingAfterBreak="0">
    <w:nsid w:val="77EC6A0A"/>
    <w:multiLevelType w:val="singleLevel"/>
    <w:tmpl w:val="04090011"/>
    <w:lvl w:ilvl="0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</w:abstractNum>
  <w:abstractNum w:abstractNumId="25" w15:restartNumberingAfterBreak="0">
    <w:nsid w:val="7BBC280D"/>
    <w:multiLevelType w:val="singleLevel"/>
    <w:tmpl w:val="F8E03D46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lang w:val="en-US"/>
      </w:rPr>
    </w:lvl>
  </w:abstractNum>
  <w:abstractNum w:abstractNumId="26" w15:restartNumberingAfterBreak="0">
    <w:nsid w:val="7CEB18FF"/>
    <w:multiLevelType w:val="hybridMultilevel"/>
    <w:tmpl w:val="D21CF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8"/>
  </w:num>
  <w:num w:numId="9">
    <w:abstractNumId w:val="3"/>
  </w:num>
  <w:num w:numId="10">
    <w:abstractNumId w:val="0"/>
  </w:num>
  <w:num w:numId="11">
    <w:abstractNumId w:val="18"/>
  </w:num>
  <w:num w:numId="12">
    <w:abstractNumId w:val="12"/>
  </w:num>
  <w:num w:numId="13">
    <w:abstractNumId w:val="14"/>
  </w:num>
  <w:num w:numId="14">
    <w:abstractNumId w:val="16"/>
  </w:num>
  <w:num w:numId="15">
    <w:abstractNumId w:val="21"/>
  </w:num>
  <w:num w:numId="16">
    <w:abstractNumId w:val="25"/>
  </w:num>
  <w:num w:numId="17">
    <w:abstractNumId w:val="13"/>
  </w:num>
  <w:num w:numId="18">
    <w:abstractNumId w:val="15"/>
  </w:num>
  <w:num w:numId="19">
    <w:abstractNumId w:val="7"/>
  </w:num>
  <w:num w:numId="20">
    <w:abstractNumId w:val="23"/>
  </w:num>
  <w:num w:numId="21">
    <w:abstractNumId w:val="5"/>
  </w:num>
  <w:num w:numId="22">
    <w:abstractNumId w:val="24"/>
  </w:num>
  <w:num w:numId="23">
    <w:abstractNumId w:val="6"/>
  </w:num>
  <w:num w:numId="24">
    <w:abstractNumId w:val="22"/>
  </w:num>
  <w:num w:numId="25">
    <w:abstractNumId w:val="1"/>
  </w:num>
  <w:num w:numId="26">
    <w:abstractNumId w:val="9"/>
  </w:num>
  <w:num w:numId="27">
    <w:abstractNumId w:val="19"/>
  </w:num>
  <w:num w:numId="28">
    <w:abstractNumId w:val="2"/>
  </w:num>
  <w:num w:numId="29">
    <w:abstractNumId w:val="17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E"/>
    <w:rsid w:val="000160AE"/>
    <w:rsid w:val="000B0363"/>
    <w:rsid w:val="002B7C08"/>
    <w:rsid w:val="00413981"/>
    <w:rsid w:val="00424569"/>
    <w:rsid w:val="00587296"/>
    <w:rsid w:val="00597DDA"/>
    <w:rsid w:val="00617298"/>
    <w:rsid w:val="006C0038"/>
    <w:rsid w:val="00706B59"/>
    <w:rsid w:val="0078024E"/>
    <w:rsid w:val="007C4C81"/>
    <w:rsid w:val="007D0B4E"/>
    <w:rsid w:val="007E72B6"/>
    <w:rsid w:val="00806304"/>
    <w:rsid w:val="00833353"/>
    <w:rsid w:val="008829B8"/>
    <w:rsid w:val="008B68CF"/>
    <w:rsid w:val="009167EE"/>
    <w:rsid w:val="0098561E"/>
    <w:rsid w:val="00AB10DC"/>
    <w:rsid w:val="00B14BAC"/>
    <w:rsid w:val="00BA4734"/>
    <w:rsid w:val="00C23D91"/>
    <w:rsid w:val="00C92620"/>
    <w:rsid w:val="00CB58CB"/>
    <w:rsid w:val="00CC2BD3"/>
    <w:rsid w:val="00D348DE"/>
    <w:rsid w:val="00D37481"/>
    <w:rsid w:val="00D538E4"/>
    <w:rsid w:val="00E137D7"/>
    <w:rsid w:val="00E636ED"/>
    <w:rsid w:val="00F210F5"/>
    <w:rsid w:val="00F2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CF09B"/>
  <w15:chartTrackingRefBased/>
  <w15:docId w15:val="{917696A3-EF17-4A0C-826D-D05BEB78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24E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24E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729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78024E"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8024E"/>
    <w:rPr>
      <w:rFonts w:asciiTheme="majorHAnsi" w:eastAsia="微软雅黑" w:hAnsiTheme="majorHAnsi" w:cstheme="majorBidi"/>
      <w:b/>
      <w:bCs/>
      <w:szCs w:val="32"/>
    </w:rPr>
  </w:style>
  <w:style w:type="paragraph" w:styleId="a3">
    <w:name w:val="List Paragraph"/>
    <w:basedOn w:val="a"/>
    <w:link w:val="a4"/>
    <w:uiPriority w:val="34"/>
    <w:qFormat/>
    <w:rsid w:val="0078024E"/>
    <w:pPr>
      <w:ind w:firstLineChars="200" w:firstLine="420"/>
    </w:pPr>
    <w:rPr>
      <w:rFonts w:eastAsia="微软雅黑"/>
      <w:sz w:val="18"/>
    </w:rPr>
  </w:style>
  <w:style w:type="character" w:customStyle="1" w:styleId="a4">
    <w:name w:val="列表段落 字符"/>
    <w:basedOn w:val="a0"/>
    <w:link w:val="a3"/>
    <w:uiPriority w:val="34"/>
    <w:qFormat/>
    <w:locked/>
    <w:rsid w:val="0078024E"/>
    <w:rPr>
      <w:rFonts w:eastAsia="微软雅黑"/>
      <w:sz w:val="18"/>
    </w:rPr>
  </w:style>
  <w:style w:type="table" w:styleId="a5">
    <w:name w:val="Table Grid"/>
    <w:basedOn w:val="a1"/>
    <w:uiPriority w:val="39"/>
    <w:qFormat/>
    <w:rsid w:val="007802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17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72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7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729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17298"/>
    <w:rPr>
      <w:b/>
      <w:bCs/>
      <w:szCs w:val="32"/>
    </w:rPr>
  </w:style>
  <w:style w:type="character" w:styleId="aa">
    <w:name w:val="annotation reference"/>
    <w:basedOn w:val="a0"/>
    <w:uiPriority w:val="99"/>
    <w:semiHidden/>
    <w:unhideWhenUsed/>
    <w:rsid w:val="0083335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3335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833353"/>
  </w:style>
  <w:style w:type="paragraph" w:styleId="ad">
    <w:name w:val="annotation subject"/>
    <w:basedOn w:val="ab"/>
    <w:next w:val="ab"/>
    <w:link w:val="ae"/>
    <w:uiPriority w:val="99"/>
    <w:semiHidden/>
    <w:unhideWhenUsed/>
    <w:rsid w:val="0083335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33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信美人寿相互保险社</dc:creator>
  <cp:keywords/>
  <dc:description/>
  <cp:lastModifiedBy>信美人寿相互保险社</cp:lastModifiedBy>
  <cp:revision>4</cp:revision>
  <dcterms:created xsi:type="dcterms:W3CDTF">2021-02-18T08:24:00Z</dcterms:created>
  <dcterms:modified xsi:type="dcterms:W3CDTF">2021-02-19T03:11:00Z</dcterms:modified>
</cp:coreProperties>
</file>