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802B" w14:textId="77777777" w:rsidR="00BE2C8A" w:rsidRDefault="00BE2C8A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  <w:bookmarkStart w:id="0" w:name="_Hlk42528287"/>
    </w:p>
    <w:p w14:paraId="7D90B26E" w14:textId="77777777" w:rsidR="00BE2C8A" w:rsidRDefault="00F15343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薪资数据导入</w:t>
      </w:r>
    </w:p>
    <w:p w14:paraId="331A2ABC" w14:textId="77777777" w:rsidR="00BE2C8A" w:rsidRDefault="00F91726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需求说明书</w:t>
      </w:r>
    </w:p>
    <w:p w14:paraId="0DE6430B" w14:textId="77777777" w:rsidR="00BE2C8A" w:rsidRDefault="00BE2C8A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55A6C12E" w14:textId="77777777" w:rsidR="00BE2C8A" w:rsidRDefault="00BE2C8A">
      <w:pPr>
        <w:ind w:firstLine="360"/>
      </w:pPr>
    </w:p>
    <w:p w14:paraId="794DE6C9" w14:textId="77777777" w:rsidR="00BE2C8A" w:rsidRDefault="00BE2C8A">
      <w:pPr>
        <w:ind w:firstLineChars="111"/>
        <w:sectPr w:rsidR="00BE2C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9BAE7F" w14:textId="77777777" w:rsidR="00BE2C8A" w:rsidRDefault="00BE2C8A">
      <w:pPr>
        <w:ind w:firstLineChars="0" w:firstLine="0"/>
      </w:pPr>
    </w:p>
    <w:p w14:paraId="3B82132E" w14:textId="77777777" w:rsidR="00BE2C8A" w:rsidRDefault="00F91726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889"/>
        <w:gridCol w:w="1374"/>
        <w:gridCol w:w="1293"/>
        <w:gridCol w:w="4740"/>
      </w:tblGrid>
      <w:tr w:rsidR="00BE2C8A" w14:paraId="2AC30570" w14:textId="77777777" w:rsidTr="00B46F20">
        <w:tc>
          <w:tcPr>
            <w:tcW w:w="536" w:type="pct"/>
            <w:shd w:val="clear" w:color="auto" w:fill="9CC2E5" w:themeFill="accent1" w:themeFillTint="99"/>
          </w:tcPr>
          <w:p w14:paraId="0826ABC6" w14:textId="77777777" w:rsidR="00BE2C8A" w:rsidRDefault="00F9172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828" w:type="pct"/>
            <w:shd w:val="clear" w:color="auto" w:fill="9CC2E5" w:themeFill="accent1" w:themeFillTint="99"/>
          </w:tcPr>
          <w:p w14:paraId="4E987929" w14:textId="77777777" w:rsidR="00BE2C8A" w:rsidRDefault="00F9172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779" w:type="pct"/>
            <w:shd w:val="clear" w:color="auto" w:fill="9CC2E5" w:themeFill="accent1" w:themeFillTint="99"/>
          </w:tcPr>
          <w:p w14:paraId="4A6CF681" w14:textId="77777777" w:rsidR="00BE2C8A" w:rsidRDefault="00F9172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5139A02F" w14:textId="77777777" w:rsidR="00BE2C8A" w:rsidRDefault="00F9172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BE2C8A" w14:paraId="675B2DFB" w14:textId="77777777" w:rsidTr="00B46F20">
        <w:tc>
          <w:tcPr>
            <w:tcW w:w="536" w:type="pct"/>
            <w:vAlign w:val="center"/>
          </w:tcPr>
          <w:p w14:paraId="16B475C7" w14:textId="07FF91E4" w:rsidR="00BE2C8A" w:rsidRDefault="007551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Ｖ１.０</w:t>
            </w:r>
          </w:p>
        </w:tc>
        <w:tc>
          <w:tcPr>
            <w:tcW w:w="828" w:type="pct"/>
          </w:tcPr>
          <w:p w14:paraId="24170FD6" w14:textId="60995B7E" w:rsidR="00BE2C8A" w:rsidRDefault="007551F8" w:rsidP="007551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Aprils</w:t>
            </w:r>
          </w:p>
        </w:tc>
        <w:tc>
          <w:tcPr>
            <w:tcW w:w="779" w:type="pct"/>
            <w:vAlign w:val="center"/>
          </w:tcPr>
          <w:p w14:paraId="23C75598" w14:textId="4C54F2D0" w:rsidR="00BE2C8A" w:rsidRDefault="007551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06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05</w:t>
            </w:r>
          </w:p>
        </w:tc>
        <w:tc>
          <w:tcPr>
            <w:tcW w:w="2857" w:type="pct"/>
            <w:vAlign w:val="center"/>
          </w:tcPr>
          <w:p w14:paraId="312B5B52" w14:textId="71F3E595" w:rsidR="00BE2C8A" w:rsidRDefault="007551F8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</w:p>
        </w:tc>
      </w:tr>
    </w:tbl>
    <w:p w14:paraId="2FFFE42E" w14:textId="77777777" w:rsidR="00BE2C8A" w:rsidRDefault="00BE2C8A">
      <w:pPr>
        <w:ind w:firstLine="360"/>
      </w:pPr>
    </w:p>
    <w:p w14:paraId="06E18511" w14:textId="34BB8508" w:rsidR="00BE2C8A" w:rsidRDefault="00F91726" w:rsidP="00B46F2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14BA942D" w14:textId="68012B8D" w:rsidR="00BE2C8A" w:rsidRDefault="00B83556" w:rsidP="00FC7EA7">
      <w:pPr>
        <w:ind w:firstLine="360"/>
      </w:pPr>
      <w:r>
        <w:rPr>
          <w:rFonts w:hint="eastAsia"/>
        </w:rPr>
        <w:t>由于</w:t>
      </w:r>
      <w:r w:rsidR="002D5AB1">
        <w:rPr>
          <w:rFonts w:hint="eastAsia"/>
        </w:rPr>
        <w:t>薪资数据是人力部手工从钉钉导出，然后把加工后的报表发给财务部，财务部根据此表，手工做凭证模板数据，然后导入到</w:t>
      </w:r>
      <w:r w:rsidR="002D5AB1">
        <w:rPr>
          <w:rFonts w:hint="eastAsia"/>
        </w:rPr>
        <w:t>SAP</w:t>
      </w:r>
      <w:r w:rsidR="002D5AB1">
        <w:rPr>
          <w:rFonts w:hint="eastAsia"/>
        </w:rPr>
        <w:t>系统中。</w:t>
      </w:r>
    </w:p>
    <w:p w14:paraId="47A1DBDB" w14:textId="2CA932B7" w:rsidR="002D5AB1" w:rsidRDefault="00B83556" w:rsidP="006740D2">
      <w:pPr>
        <w:ind w:firstLine="360"/>
      </w:pPr>
      <w:r>
        <w:rPr>
          <w:rFonts w:hint="eastAsia"/>
        </w:rPr>
        <w:t>期望改为</w:t>
      </w:r>
      <w:r w:rsidR="002D5AB1">
        <w:rPr>
          <w:rFonts w:hint="eastAsia"/>
        </w:rPr>
        <w:t>人力</w:t>
      </w:r>
      <w:r w:rsidR="00A87A3D">
        <w:rPr>
          <w:rFonts w:hint="eastAsia"/>
        </w:rPr>
        <w:t>同事</w:t>
      </w:r>
      <w:r w:rsidR="002D5AB1">
        <w:rPr>
          <w:rFonts w:hint="eastAsia"/>
        </w:rPr>
        <w:t>通过钉钉导出后，把</w:t>
      </w:r>
      <w:r w:rsidR="002D5AB1">
        <w:rPr>
          <w:rFonts w:hint="eastAsia"/>
        </w:rPr>
        <w:t>excel</w:t>
      </w:r>
      <w:r w:rsidR="002D5AB1">
        <w:rPr>
          <w:rFonts w:hint="eastAsia"/>
        </w:rPr>
        <w:t>薪资</w:t>
      </w:r>
      <w:r w:rsidR="00A8235A">
        <w:rPr>
          <w:rFonts w:hint="eastAsia"/>
        </w:rPr>
        <w:t>明细</w:t>
      </w:r>
      <w:r w:rsidR="002D5AB1">
        <w:rPr>
          <w:rFonts w:hint="eastAsia"/>
        </w:rPr>
        <w:t>数据通过一个页面，导入到系统中，</w:t>
      </w:r>
      <w:r w:rsidR="00C74ACB">
        <w:rPr>
          <w:rFonts w:hint="eastAsia"/>
        </w:rPr>
        <w:t>自动</w:t>
      </w:r>
      <w:r w:rsidR="00922EDF">
        <w:rPr>
          <w:rFonts w:hint="eastAsia"/>
        </w:rPr>
        <w:t>生成薪资账务</w:t>
      </w:r>
      <w:r w:rsidR="006740D2">
        <w:rPr>
          <w:rFonts w:hint="eastAsia"/>
        </w:rPr>
        <w:t>，</w:t>
      </w:r>
      <w:r w:rsidR="002D5AB1">
        <w:rPr>
          <w:rFonts w:hint="eastAsia"/>
        </w:rPr>
        <w:t>同时具备冲销功能。</w:t>
      </w:r>
    </w:p>
    <w:p w14:paraId="277C4065" w14:textId="77777777" w:rsidR="00BE2C8A" w:rsidRDefault="00F91726" w:rsidP="00B46F2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【产品概述】</w:t>
      </w:r>
    </w:p>
    <w:p w14:paraId="6C5ACF2D" w14:textId="4A207387" w:rsidR="00BE2C8A" w:rsidRDefault="00C74ACB">
      <w:pPr>
        <w:pStyle w:val="2"/>
        <w:numPr>
          <w:ilvl w:val="1"/>
          <w:numId w:val="3"/>
        </w:numPr>
      </w:pPr>
      <w:r>
        <w:rPr>
          <w:rFonts w:hint="eastAsia"/>
        </w:rPr>
        <w:t>功能摘要</w:t>
      </w:r>
    </w:p>
    <w:p w14:paraId="72CADFCA" w14:textId="55626A3F" w:rsidR="00BE2C8A" w:rsidRDefault="00896018" w:rsidP="0089601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新增薪资数据导入</w:t>
      </w:r>
      <w:r w:rsidR="007E6CE3">
        <w:rPr>
          <w:rFonts w:hint="eastAsia"/>
        </w:rPr>
        <w:t>/</w:t>
      </w:r>
      <w:r w:rsidR="007E6CE3">
        <w:rPr>
          <w:rFonts w:hint="eastAsia"/>
        </w:rPr>
        <w:t>导出</w:t>
      </w:r>
      <w:r>
        <w:rPr>
          <w:rFonts w:hint="eastAsia"/>
        </w:rPr>
        <w:t>功能</w:t>
      </w:r>
      <w:r w:rsidR="00C74ACB">
        <w:rPr>
          <w:rFonts w:hint="eastAsia"/>
        </w:rPr>
        <w:t>。</w:t>
      </w:r>
    </w:p>
    <w:p w14:paraId="6BF83EB1" w14:textId="77777777" w:rsidR="00896018" w:rsidRDefault="00896018" w:rsidP="0089601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新增薪资数据冲销功能。</w:t>
      </w:r>
    </w:p>
    <w:p w14:paraId="22FA8F07" w14:textId="46A42856" w:rsidR="00712C90" w:rsidRDefault="00712C90" w:rsidP="0089601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自动生成</w:t>
      </w:r>
      <w:r>
        <w:rPr>
          <w:rFonts w:hint="eastAsia"/>
        </w:rPr>
        <w:t>SAP</w:t>
      </w:r>
      <w:r>
        <w:rPr>
          <w:rFonts w:hint="eastAsia"/>
        </w:rPr>
        <w:t>凭证数据</w:t>
      </w:r>
      <w:r w:rsidR="00EF2599">
        <w:rPr>
          <w:rFonts w:hint="eastAsia"/>
        </w:rPr>
        <w:t>。</w:t>
      </w:r>
    </w:p>
    <w:p w14:paraId="1F9F988C" w14:textId="77777777" w:rsidR="00BE2C8A" w:rsidRDefault="00F91726">
      <w:pPr>
        <w:pStyle w:val="2"/>
        <w:numPr>
          <w:ilvl w:val="1"/>
          <w:numId w:val="3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657"/>
        <w:gridCol w:w="1794"/>
        <w:gridCol w:w="4692"/>
        <w:gridCol w:w="1153"/>
      </w:tblGrid>
      <w:tr w:rsidR="00BE2C8A" w14:paraId="1DE145F5" w14:textId="77777777"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 w14:paraId="48ABF7CB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 w14:paraId="084E1049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 w14:paraId="35D3811C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 w14:paraId="0E0CD8AE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BE2C8A" w14:paraId="2B4B97DE" w14:textId="77777777">
        <w:trPr>
          <w:jc w:val="center"/>
        </w:trPr>
        <w:tc>
          <w:tcPr>
            <w:tcW w:w="396" w:type="pct"/>
            <w:vAlign w:val="center"/>
          </w:tcPr>
          <w:p w14:paraId="66458B10" w14:textId="4EB15125" w:rsidR="00BE2C8A" w:rsidRDefault="007551F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14:paraId="14F4D475" w14:textId="104A4BE9" w:rsidR="00BE2C8A" w:rsidRDefault="007551F8">
            <w:pPr>
              <w:snapToGrid w:val="0"/>
              <w:ind w:firstLineChars="0" w:firstLine="0"/>
            </w:pPr>
            <w:r>
              <w:rPr>
                <w:rFonts w:hint="eastAsia"/>
              </w:rPr>
              <w:t>薪资</w:t>
            </w:r>
            <w:r w:rsidR="00E14618">
              <w:rPr>
                <w:rFonts w:hint="eastAsia"/>
              </w:rPr>
              <w:t>数据管理</w:t>
            </w:r>
          </w:p>
        </w:tc>
        <w:tc>
          <w:tcPr>
            <w:tcW w:w="2828" w:type="pct"/>
          </w:tcPr>
          <w:p w14:paraId="0F8758B6" w14:textId="154D5514" w:rsidR="00BE2C8A" w:rsidRDefault="00BE2C8A" w:rsidP="008051D7">
            <w:pPr>
              <w:snapToGrid w:val="0"/>
              <w:ind w:firstLineChars="0" w:firstLine="0"/>
            </w:pPr>
          </w:p>
        </w:tc>
        <w:tc>
          <w:tcPr>
            <w:tcW w:w="695" w:type="pct"/>
          </w:tcPr>
          <w:p w14:paraId="5662E72D" w14:textId="4D162CB6" w:rsidR="00BE2C8A" w:rsidRDefault="007551F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</w:tbl>
    <w:p w14:paraId="52A0950B" w14:textId="1C577665" w:rsidR="008566B5" w:rsidRDefault="008566B5" w:rsidP="00C74ACB">
      <w:pPr>
        <w:ind w:firstLineChars="0" w:firstLine="0"/>
      </w:pPr>
    </w:p>
    <w:p w14:paraId="551B0D45" w14:textId="03A066B0" w:rsidR="008051D7" w:rsidRDefault="008051D7" w:rsidP="008051D7">
      <w:pPr>
        <w:pStyle w:val="2"/>
        <w:numPr>
          <w:ilvl w:val="1"/>
          <w:numId w:val="3"/>
        </w:numPr>
      </w:pPr>
      <w:r>
        <w:rPr>
          <w:rFonts w:hint="eastAsia"/>
        </w:rPr>
        <w:t>除外范围</w:t>
      </w:r>
    </w:p>
    <w:p w14:paraId="3B9012A7" w14:textId="5B8B8BFB" w:rsidR="008051D7" w:rsidRPr="008051D7" w:rsidRDefault="008051D7" w:rsidP="008051D7">
      <w:pPr>
        <w:ind w:firstLine="360"/>
      </w:pPr>
      <w:r>
        <w:rPr>
          <w:rFonts w:hint="eastAsia"/>
        </w:rPr>
        <w:t>对于薪资板块其他内容的薪资福利，不在本文档内包含，例如年终奖等。</w:t>
      </w:r>
    </w:p>
    <w:p w14:paraId="7953FF23" w14:textId="77777777" w:rsidR="00BE2C8A" w:rsidRDefault="00F9172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 w14:paraId="5D6133FB" w14:textId="2E84F370" w:rsidR="00FC7EA7" w:rsidRPr="007551F8" w:rsidRDefault="00FC7EA7" w:rsidP="00FC7EA7">
      <w:pPr>
        <w:ind w:firstLine="360"/>
      </w:pPr>
      <w:r>
        <w:rPr>
          <w:rFonts w:hint="eastAsia"/>
        </w:rPr>
        <w:t>新增【薪资数据管理】菜单，满足上述业务背景。</w:t>
      </w:r>
    </w:p>
    <w:p w14:paraId="2BDC15E6" w14:textId="781F1A13" w:rsidR="00BE2C8A" w:rsidRDefault="00F91726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功能简述</w:t>
      </w:r>
      <w:r>
        <w:rPr>
          <w:rFonts w:hint="eastAsia"/>
        </w:rPr>
        <w:t xml:space="preserve"> </w:t>
      </w:r>
    </w:p>
    <w:p w14:paraId="5C3855AB" w14:textId="51457E40" w:rsidR="004C353F" w:rsidRDefault="004C353F" w:rsidP="004C353F">
      <w:pPr>
        <w:ind w:firstLine="360"/>
      </w:pPr>
      <w:r>
        <w:rPr>
          <w:rFonts w:hint="eastAsia"/>
        </w:rPr>
        <w:t>操作人员选择“薪资类型”，并输入“</w:t>
      </w:r>
      <w:r w:rsidR="008051D7">
        <w:rPr>
          <w:rFonts w:hint="eastAsia"/>
        </w:rPr>
        <w:t>财务期间</w:t>
      </w:r>
      <w:r>
        <w:rPr>
          <w:rFonts w:hint="eastAsia"/>
        </w:rPr>
        <w:t>”和“记账日期”后，将薪资数据</w:t>
      </w:r>
      <w:r w:rsidR="00B46F20">
        <w:rPr>
          <w:rFonts w:hint="eastAsia"/>
        </w:rPr>
        <w:t>成功</w:t>
      </w:r>
      <w:r>
        <w:rPr>
          <w:rFonts w:hint="eastAsia"/>
        </w:rPr>
        <w:t>【导入】系统后，可进行【核销】和【导出】工作</w:t>
      </w:r>
      <w:r w:rsidR="003E4D54">
        <w:rPr>
          <w:rFonts w:hint="eastAsia"/>
        </w:rPr>
        <w:t>，并自动</w:t>
      </w:r>
      <w:r>
        <w:rPr>
          <w:rFonts w:hint="eastAsia"/>
        </w:rPr>
        <w:t>生成</w:t>
      </w:r>
      <w:r>
        <w:rPr>
          <w:rFonts w:hint="eastAsia"/>
        </w:rPr>
        <w:t>SAP</w:t>
      </w:r>
      <w:r>
        <w:rPr>
          <w:rFonts w:hint="eastAsia"/>
        </w:rPr>
        <w:t>凭证数据。</w:t>
      </w:r>
    </w:p>
    <w:p w14:paraId="412BE289" w14:textId="42411C77" w:rsidR="00B46F20" w:rsidRPr="004C353F" w:rsidRDefault="00B46F20" w:rsidP="004C353F">
      <w:pPr>
        <w:ind w:firstLine="360"/>
      </w:pPr>
      <w:r>
        <w:rPr>
          <w:rFonts w:hint="eastAsia"/>
        </w:rPr>
        <w:t>薪资数据暂定凭证类型为</w:t>
      </w:r>
      <w:r>
        <w:rPr>
          <w:rFonts w:hint="eastAsia"/>
        </w:rPr>
        <w:t>ZR</w:t>
      </w:r>
      <w:r>
        <w:rPr>
          <w:rFonts w:hint="eastAsia"/>
        </w:rPr>
        <w:t>。</w:t>
      </w:r>
    </w:p>
    <w:p w14:paraId="3540D699" w14:textId="76A22840" w:rsidR="00BE2C8A" w:rsidRDefault="00F91726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流程图</w:t>
      </w:r>
      <w:r>
        <w:rPr>
          <w:rFonts w:hint="eastAsia"/>
        </w:rPr>
        <w:t xml:space="preserve"> </w:t>
      </w:r>
    </w:p>
    <w:p w14:paraId="13756E59" w14:textId="44F2AD23" w:rsidR="00BE2C8A" w:rsidRDefault="00B64EB9">
      <w:pPr>
        <w:ind w:firstLine="360"/>
      </w:pPr>
      <w:r>
        <w:rPr>
          <w:noProof/>
        </w:rPr>
        <w:drawing>
          <wp:inline distT="0" distB="0" distL="0" distR="0" wp14:anchorId="2CE8F36E" wp14:editId="053B6375">
            <wp:extent cx="5274310" cy="4015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F9BE" w14:textId="77777777" w:rsidR="00BE2C8A" w:rsidRDefault="00BE2C8A">
      <w:pPr>
        <w:ind w:firstLine="360"/>
      </w:pPr>
    </w:p>
    <w:p w14:paraId="5B77A458" w14:textId="77777777" w:rsidR="00BE2C8A" w:rsidRDefault="00F91726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功能详述</w:t>
      </w:r>
      <w:r>
        <w:rPr>
          <w:rFonts w:hint="eastAsia"/>
        </w:rPr>
        <w:t xml:space="preserve"> </w:t>
      </w:r>
    </w:p>
    <w:p w14:paraId="7CA77808" w14:textId="04C3F319" w:rsidR="00751F79" w:rsidRDefault="00751F79" w:rsidP="00751F79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导入</w:t>
      </w:r>
    </w:p>
    <w:p w14:paraId="6C51C17F" w14:textId="7874E794" w:rsidR="00910A62" w:rsidRDefault="00910A62" w:rsidP="000E0CD5">
      <w:pPr>
        <w:pStyle w:val="af4"/>
        <w:ind w:left="620" w:firstLineChars="0" w:firstLine="0"/>
      </w:pPr>
      <w:r>
        <w:rPr>
          <w:rFonts w:hint="eastAsia"/>
        </w:rPr>
        <w:t>功能描述：</w:t>
      </w:r>
    </w:p>
    <w:p w14:paraId="3A8E3770" w14:textId="23B318BF" w:rsidR="00E90509" w:rsidRDefault="007E453E" w:rsidP="007E453E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操作员</w:t>
      </w:r>
      <w:r w:rsidR="00910A62">
        <w:rPr>
          <w:rFonts w:hint="eastAsia"/>
        </w:rPr>
        <w:t>选择</w:t>
      </w:r>
      <w:r w:rsidR="00751F79">
        <w:rPr>
          <w:rFonts w:hint="eastAsia"/>
        </w:rPr>
        <w:t>“薪资类型”，输入“</w:t>
      </w:r>
      <w:r w:rsidR="00E90509">
        <w:rPr>
          <w:rFonts w:hint="eastAsia"/>
        </w:rPr>
        <w:t>财务</w:t>
      </w:r>
      <w:r w:rsidR="008051D7">
        <w:rPr>
          <w:rFonts w:hint="eastAsia"/>
        </w:rPr>
        <w:t>期间</w:t>
      </w:r>
      <w:r w:rsidR="00751F79">
        <w:rPr>
          <w:rFonts w:hint="eastAsia"/>
        </w:rPr>
        <w:t>”和“记账日期”，点击【导入】按钮，打开</w:t>
      </w:r>
      <w:r>
        <w:rPr>
          <w:rFonts w:hint="eastAsia"/>
        </w:rPr>
        <w:t>客户端文件目录，选择需要导入的文件，支持“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</w:t>
      </w:r>
      <w:r>
        <w:t>/</w:t>
      </w:r>
      <w:r>
        <w:rPr>
          <w:rFonts w:hint="eastAsia"/>
        </w:rPr>
        <w:t>“</w:t>
      </w:r>
      <w:r>
        <w:rPr>
          <w:rFonts w:hint="eastAsia"/>
        </w:rPr>
        <w:t>.</w:t>
      </w:r>
      <w:r w:rsidR="00CD1624">
        <w:rPr>
          <w:rFonts w:hint="eastAsia"/>
        </w:rPr>
        <w:t>c</w:t>
      </w:r>
      <w:r>
        <w:t>sv</w:t>
      </w:r>
      <w:r>
        <w:rPr>
          <w:rFonts w:hint="eastAsia"/>
        </w:rPr>
        <w:t>”三种文件类型</w:t>
      </w:r>
      <w:r w:rsidR="00CD1624">
        <w:rPr>
          <w:rFonts w:hint="eastAsia"/>
        </w:rPr>
        <w:t>。</w:t>
      </w:r>
    </w:p>
    <w:p w14:paraId="5A550B50" w14:textId="5D0B373A" w:rsidR="00E90509" w:rsidRDefault="00E90509" w:rsidP="00E90509">
      <w:pPr>
        <w:pStyle w:val="af4"/>
        <w:ind w:left="1220" w:firstLineChars="0" w:firstLine="0"/>
      </w:pPr>
      <w:r>
        <w:rPr>
          <w:rFonts w:hint="eastAsia"/>
        </w:rPr>
        <w:t>字段列表：</w:t>
      </w:r>
    </w:p>
    <w:tbl>
      <w:tblPr>
        <w:tblStyle w:val="af0"/>
        <w:tblW w:w="7422" w:type="dxa"/>
        <w:tblInd w:w="1220" w:type="dxa"/>
        <w:tblLook w:val="04A0" w:firstRow="1" w:lastRow="0" w:firstColumn="1" w:lastColumn="0" w:noHBand="0" w:noVBand="1"/>
      </w:tblPr>
      <w:tblGrid>
        <w:gridCol w:w="1043"/>
        <w:gridCol w:w="993"/>
        <w:gridCol w:w="992"/>
        <w:gridCol w:w="4394"/>
      </w:tblGrid>
      <w:tr w:rsidR="00E90509" w14:paraId="1EB2FB13" w14:textId="180E72A4" w:rsidTr="00E90509">
        <w:tc>
          <w:tcPr>
            <w:tcW w:w="1043" w:type="dxa"/>
          </w:tcPr>
          <w:p w14:paraId="4BE046B3" w14:textId="6BDA9843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993" w:type="dxa"/>
          </w:tcPr>
          <w:p w14:paraId="76051013" w14:textId="15C7A17D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992" w:type="dxa"/>
          </w:tcPr>
          <w:p w14:paraId="3B469AF2" w14:textId="3CFAD8F2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394" w:type="dxa"/>
          </w:tcPr>
          <w:p w14:paraId="7D50AD4E" w14:textId="50E70C56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字段规则</w:t>
            </w:r>
          </w:p>
        </w:tc>
      </w:tr>
      <w:tr w:rsidR="00E90509" w14:paraId="0712A06D" w14:textId="1B157E3A" w:rsidTr="00E90509">
        <w:tc>
          <w:tcPr>
            <w:tcW w:w="1043" w:type="dxa"/>
          </w:tcPr>
          <w:p w14:paraId="5356D47A" w14:textId="7E427B3C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薪资类型</w:t>
            </w:r>
          </w:p>
        </w:tc>
        <w:tc>
          <w:tcPr>
            <w:tcW w:w="993" w:type="dxa"/>
          </w:tcPr>
          <w:p w14:paraId="45223E96" w14:textId="4AD128BE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下拉框</w:t>
            </w:r>
          </w:p>
        </w:tc>
        <w:tc>
          <w:tcPr>
            <w:tcW w:w="992" w:type="dxa"/>
          </w:tcPr>
          <w:p w14:paraId="4DC7DA68" w14:textId="78EC3AC2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Ｙ</w:t>
            </w:r>
          </w:p>
        </w:tc>
        <w:tc>
          <w:tcPr>
            <w:tcW w:w="4394" w:type="dxa"/>
          </w:tcPr>
          <w:p w14:paraId="671D73AE" w14:textId="77777777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请选择／预提数据／实际数据。</w:t>
            </w:r>
          </w:p>
          <w:p w14:paraId="22983856" w14:textId="6BD5BB93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默认“请选择”。</w:t>
            </w:r>
          </w:p>
        </w:tc>
      </w:tr>
      <w:tr w:rsidR="00E90509" w14:paraId="66E6A48C" w14:textId="44B5F6BC" w:rsidTr="00E90509">
        <w:tc>
          <w:tcPr>
            <w:tcW w:w="1043" w:type="dxa"/>
          </w:tcPr>
          <w:p w14:paraId="70A12480" w14:textId="759BC7E9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财务</w:t>
            </w:r>
            <w:r w:rsidR="008051D7">
              <w:rPr>
                <w:rFonts w:hint="eastAsia"/>
              </w:rPr>
              <w:t>期间</w:t>
            </w:r>
          </w:p>
        </w:tc>
        <w:tc>
          <w:tcPr>
            <w:tcW w:w="993" w:type="dxa"/>
          </w:tcPr>
          <w:p w14:paraId="71023776" w14:textId="5514D145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文本框</w:t>
            </w:r>
          </w:p>
        </w:tc>
        <w:tc>
          <w:tcPr>
            <w:tcW w:w="992" w:type="dxa"/>
          </w:tcPr>
          <w:p w14:paraId="7D169888" w14:textId="48641189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Ｙ</w:t>
            </w:r>
          </w:p>
        </w:tc>
        <w:tc>
          <w:tcPr>
            <w:tcW w:w="4394" w:type="dxa"/>
          </w:tcPr>
          <w:p w14:paraId="13C76CAE" w14:textId="6063A770" w:rsidR="00E90509" w:rsidRDefault="00E90509" w:rsidP="00DE1664">
            <w:pPr>
              <w:ind w:firstLineChars="0" w:firstLine="0"/>
            </w:pPr>
            <w:r>
              <w:rPr>
                <w:rFonts w:hint="eastAsia"/>
              </w:rPr>
              <w:t>由“年度”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“</w:t>
            </w:r>
            <w:r w:rsidR="008051D7">
              <w:rPr>
                <w:rFonts w:hint="eastAsia"/>
              </w:rPr>
              <w:t>账期</w:t>
            </w:r>
            <w:r>
              <w:rPr>
                <w:rFonts w:hint="eastAsia"/>
              </w:rPr>
              <w:t>”组成“</w:t>
            </w:r>
            <w:r>
              <w:rPr>
                <w:rFonts w:hint="eastAsia"/>
              </w:rPr>
              <w:t>YYYYMM</w:t>
            </w:r>
            <w:r>
              <w:rPr>
                <w:rFonts w:hint="eastAsia"/>
              </w:rPr>
              <w:t>”，例如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期为“</w:t>
            </w:r>
            <w:r>
              <w:rPr>
                <w:rFonts w:hint="eastAsia"/>
              </w:rPr>
              <w:t>2</w:t>
            </w:r>
            <w:r>
              <w:t>02001</w:t>
            </w:r>
            <w:r>
              <w:rPr>
                <w:rFonts w:hint="eastAsia"/>
              </w:rPr>
              <w:t>”，财务一年共有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</w:t>
            </w:r>
            <w:r w:rsidR="004927F1">
              <w:rPr>
                <w:rFonts w:hint="eastAsia"/>
              </w:rPr>
              <w:t>账期</w:t>
            </w:r>
            <w:r>
              <w:rPr>
                <w:rFonts w:hint="eastAsia"/>
              </w:rPr>
              <w:t>。</w:t>
            </w:r>
          </w:p>
        </w:tc>
      </w:tr>
      <w:tr w:rsidR="00E90509" w14:paraId="5156BD87" w14:textId="64A115A4" w:rsidTr="00E90509">
        <w:tc>
          <w:tcPr>
            <w:tcW w:w="1043" w:type="dxa"/>
          </w:tcPr>
          <w:p w14:paraId="31055521" w14:textId="4AC9DF11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lastRenderedPageBreak/>
              <w:t>记账日期</w:t>
            </w:r>
          </w:p>
        </w:tc>
        <w:tc>
          <w:tcPr>
            <w:tcW w:w="993" w:type="dxa"/>
          </w:tcPr>
          <w:p w14:paraId="349FA735" w14:textId="1AAD3283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14:paraId="6BDE7C62" w14:textId="42018A7D" w:rsidR="00E90509" w:rsidRDefault="00E90509" w:rsidP="00E90509">
            <w:pPr>
              <w:pStyle w:val="af4"/>
              <w:ind w:firstLineChars="0" w:firstLine="0"/>
            </w:pPr>
            <w:r>
              <w:rPr>
                <w:rFonts w:hint="eastAsia"/>
              </w:rPr>
              <w:t>Ｙ</w:t>
            </w:r>
          </w:p>
        </w:tc>
        <w:tc>
          <w:tcPr>
            <w:tcW w:w="4394" w:type="dxa"/>
          </w:tcPr>
          <w:p w14:paraId="12C82AE5" w14:textId="3166C798" w:rsidR="00E90509" w:rsidRPr="00DE1664" w:rsidRDefault="00DE1664" w:rsidP="00DE1664">
            <w:pPr>
              <w:ind w:firstLineChars="0" w:firstLine="0"/>
            </w:pPr>
            <w:proofErr w:type="gramStart"/>
            <w:r>
              <w:rPr>
                <w:rFonts w:hint="eastAsia"/>
              </w:rPr>
              <w:t>无设默认</w:t>
            </w:r>
            <w:proofErr w:type="gramEnd"/>
            <w:r>
              <w:rPr>
                <w:rFonts w:hint="eastAsia"/>
              </w:rPr>
              <w:t>值，支持用户手动录入“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”或根据系统提供的日期控件选择，记账日期不可晚于系统当前时间。</w:t>
            </w:r>
          </w:p>
        </w:tc>
      </w:tr>
    </w:tbl>
    <w:p w14:paraId="1252963F" w14:textId="77777777" w:rsidR="00E90509" w:rsidRDefault="00E90509" w:rsidP="00E90509">
      <w:pPr>
        <w:pStyle w:val="af4"/>
        <w:ind w:left="1220" w:firstLineChars="0" w:firstLine="0"/>
      </w:pPr>
    </w:p>
    <w:p w14:paraId="1DA5FC90" w14:textId="3B941248" w:rsidR="00762B96" w:rsidRDefault="00762B96" w:rsidP="00E90509">
      <w:pPr>
        <w:pStyle w:val="af4"/>
        <w:ind w:left="1220" w:firstLineChars="100" w:firstLine="180"/>
      </w:pPr>
      <w:r>
        <w:rPr>
          <w:rFonts w:hint="eastAsia"/>
        </w:rPr>
        <w:t>导入模板如下：</w:t>
      </w:r>
    </w:p>
    <w:bookmarkStart w:id="1" w:name="_MON_1657959120"/>
    <w:bookmarkEnd w:id="1"/>
    <w:p w14:paraId="1184A46A" w14:textId="08C9C12D" w:rsidR="00751F79" w:rsidRDefault="002B2EFA" w:rsidP="00762B96">
      <w:pPr>
        <w:pStyle w:val="af4"/>
        <w:ind w:left="1220" w:firstLineChars="0" w:firstLine="0"/>
      </w:pPr>
      <w:r>
        <w:object w:dxaOrig="1520" w:dyaOrig="1061" w14:anchorId="38203B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16" o:title=""/>
          </v:shape>
          <o:OLEObject Type="Embed" ProgID="Excel.Sheet.12" ShapeID="_x0000_i1025" DrawAspect="Icon" ObjectID="_1659251534" r:id="rId17"/>
        </w:object>
      </w:r>
    </w:p>
    <w:p w14:paraId="24585299" w14:textId="2701FA02" w:rsidR="007E453E" w:rsidRDefault="007E453E" w:rsidP="007E453E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系统校验导入文件中数据格式与默认模板是否一致，</w:t>
      </w:r>
      <w:r w:rsidR="002B2EFA">
        <w:rPr>
          <w:rFonts w:hint="eastAsia"/>
        </w:rPr>
        <w:t>模板中</w:t>
      </w:r>
      <w:r w:rsidR="002B2EFA">
        <w:rPr>
          <w:rFonts w:hint="eastAsia"/>
        </w:rPr>
        <w:t>C</w:t>
      </w:r>
      <w:r w:rsidR="002B2EFA">
        <w:rPr>
          <w:rFonts w:hint="eastAsia"/>
        </w:rPr>
        <w:t>→</w:t>
      </w:r>
      <w:r w:rsidR="002B2EFA">
        <w:t>BO</w:t>
      </w:r>
      <w:r w:rsidR="002B2EFA">
        <w:rPr>
          <w:rFonts w:hint="eastAsia"/>
        </w:rPr>
        <w:t>列的数据，仅支持填充数字（支持负值）或为空值。</w:t>
      </w:r>
      <w:r>
        <w:rPr>
          <w:rFonts w:hint="eastAsia"/>
        </w:rPr>
        <w:t>当导入数据报错时，系统提醒操作员“导入文件</w:t>
      </w:r>
      <w:r>
        <w:rPr>
          <w:rFonts w:hint="eastAsia"/>
        </w:rPr>
        <w:t>XX</w:t>
      </w:r>
      <w:r>
        <w:rPr>
          <w:rFonts w:hint="eastAsia"/>
        </w:rPr>
        <w:t>行数据有误，请修正后重新导入”；当数据成功导入时，提醒操作员“导入成功”。</w:t>
      </w:r>
    </w:p>
    <w:p w14:paraId="4246F6B9" w14:textId="357412DB" w:rsidR="005D63B0" w:rsidRDefault="002B2EFA" w:rsidP="005D63B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 w:rsidR="005D63B0">
        <w:rPr>
          <w:rFonts w:hint="eastAsia"/>
        </w:rPr>
        <w:t>导入数据</w:t>
      </w:r>
      <w:r>
        <w:rPr>
          <w:rFonts w:hint="eastAsia"/>
        </w:rPr>
        <w:t>（</w:t>
      </w:r>
      <w:r w:rsidRPr="002B2EFA">
        <w:rPr>
          <w:highlight w:val="yellow"/>
        </w:rPr>
        <w:t>E/X/AQ</w:t>
      </w:r>
      <w:r w:rsidRPr="002B2EFA">
        <w:rPr>
          <w:rFonts w:hint="eastAsia"/>
          <w:highlight w:val="yellow"/>
        </w:rPr>
        <w:t>三列除外</w:t>
      </w:r>
      <w:r>
        <w:rPr>
          <w:rFonts w:hint="eastAsia"/>
        </w:rPr>
        <w:t>）</w:t>
      </w:r>
      <w:r w:rsidR="005D63B0">
        <w:rPr>
          <w:rFonts w:hint="eastAsia"/>
        </w:rPr>
        <w:t>中匹配财务记账</w:t>
      </w:r>
      <w:proofErr w:type="gramStart"/>
      <w:r w:rsidR="005D63B0">
        <w:rPr>
          <w:rFonts w:hint="eastAsia"/>
        </w:rPr>
        <w:t>规则表</w:t>
      </w:r>
      <w:proofErr w:type="gramEnd"/>
      <w:r w:rsidR="005D63B0">
        <w:rPr>
          <w:rFonts w:hint="eastAsia"/>
        </w:rPr>
        <w:t>的预提和实际两个</w:t>
      </w:r>
      <w:r w:rsidR="005D63B0">
        <w:rPr>
          <w:rFonts w:hint="eastAsia"/>
        </w:rPr>
        <w:t>sheet</w:t>
      </w:r>
      <w:r w:rsidR="005D63B0">
        <w:rPr>
          <w:rFonts w:hint="eastAsia"/>
        </w:rPr>
        <w:t>中</w:t>
      </w:r>
      <w:r w:rsidR="005D63B0">
        <w:rPr>
          <w:rFonts w:hint="eastAsia"/>
        </w:rPr>
        <w:t>A</w:t>
      </w:r>
      <w:r w:rsidR="005D63B0">
        <w:rPr>
          <w:rFonts w:hint="eastAsia"/>
        </w:rPr>
        <w:t>列项目数据对应的科目数据</w:t>
      </w:r>
      <w:r>
        <w:rPr>
          <w:rFonts w:hint="eastAsia"/>
        </w:rPr>
        <w:t>。记账科目规则如下：</w:t>
      </w:r>
    </w:p>
    <w:bookmarkStart w:id="2" w:name="_MON_1659165207"/>
    <w:bookmarkEnd w:id="2"/>
    <w:p w14:paraId="1E52C8D8" w14:textId="540118BA" w:rsidR="005D63B0" w:rsidRDefault="00011DE9" w:rsidP="005D63B0">
      <w:pPr>
        <w:pStyle w:val="af4"/>
        <w:ind w:left="1220" w:firstLineChars="0" w:firstLine="0"/>
      </w:pPr>
      <w:r>
        <w:object w:dxaOrig="1266" w:dyaOrig="884" w14:anchorId="7CC743C3">
          <v:shape id="_x0000_i1028" type="#_x0000_t75" style="width:63.25pt;height:44.2pt" o:ole="">
            <v:imagedata r:id="rId18" o:title=""/>
          </v:shape>
          <o:OLEObject Type="Embed" ProgID="Excel.Sheet.12" ShapeID="_x0000_i1028" DrawAspect="Icon" ObjectID="_1659251535" r:id="rId19"/>
        </w:object>
      </w:r>
    </w:p>
    <w:p w14:paraId="04957D21" w14:textId="61E4782A" w:rsidR="00C522DC" w:rsidRDefault="00C522DC" w:rsidP="00E90509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导入成功后，通过钉钉机器人把消息发送到“薪酬需求业务群”，消息内容模板：</w:t>
      </w:r>
      <w:r w:rsidR="00A871C2">
        <w:rPr>
          <w:rFonts w:hint="eastAsia"/>
        </w:rPr>
        <w:t>“</w:t>
      </w:r>
      <w:r w:rsidR="007D3B37">
        <w:rPr>
          <w:rFonts w:hint="eastAsia"/>
        </w:rPr>
        <w:t>薪资类型</w:t>
      </w:r>
      <w:r w:rsidR="007D3B37">
        <w:rPr>
          <w:rFonts w:hint="eastAsia"/>
        </w:rPr>
        <w:t>+</w:t>
      </w:r>
      <w:r w:rsidR="00A871C2">
        <w:rPr>
          <w:rFonts w:hint="eastAsia"/>
        </w:rPr>
        <w:t>XXXXXX</w:t>
      </w:r>
      <w:r w:rsidR="00A871C2">
        <w:rPr>
          <w:rFonts w:hint="eastAsia"/>
        </w:rPr>
        <w:t>（</w:t>
      </w:r>
      <w:r w:rsidR="008051D7">
        <w:rPr>
          <w:rFonts w:hint="eastAsia"/>
        </w:rPr>
        <w:t>财务期间</w:t>
      </w:r>
      <w:r w:rsidR="00A871C2">
        <w:rPr>
          <w:rFonts w:hint="eastAsia"/>
        </w:rPr>
        <w:t>）</w:t>
      </w:r>
      <w:r w:rsidR="00A871C2">
        <w:rPr>
          <w:rFonts w:hint="eastAsia"/>
        </w:rPr>
        <w:t>+</w:t>
      </w:r>
      <w:r w:rsidR="00A871C2">
        <w:rPr>
          <w:rFonts w:hint="eastAsia"/>
        </w:rPr>
        <w:t>记账日期”数据导入成功</w:t>
      </w:r>
      <w:r w:rsidR="00A871C2">
        <w:rPr>
          <w:rFonts w:hint="eastAsia"/>
        </w:rPr>
        <w:t>@</w:t>
      </w:r>
      <w:r w:rsidR="00A871C2">
        <w:rPr>
          <w:rFonts w:hint="eastAsia"/>
        </w:rPr>
        <w:t>所有人，例如“</w:t>
      </w:r>
      <w:r w:rsidR="007D3B37">
        <w:rPr>
          <w:rFonts w:hint="eastAsia"/>
        </w:rPr>
        <w:t>预提数据－</w:t>
      </w:r>
      <w:r w:rsidR="00A871C2">
        <w:rPr>
          <w:rFonts w:hint="eastAsia"/>
        </w:rPr>
        <w:t>2</w:t>
      </w:r>
      <w:r w:rsidR="00A871C2">
        <w:t>02003</w:t>
      </w:r>
      <w:r w:rsidR="007D3B37">
        <w:rPr>
          <w:rFonts w:hint="eastAsia"/>
        </w:rPr>
        <w:t xml:space="preserve"> </w:t>
      </w:r>
      <w:r w:rsidR="00A871C2">
        <w:rPr>
          <w:rFonts w:hint="eastAsia"/>
        </w:rPr>
        <w:t>-</w:t>
      </w:r>
      <w:r w:rsidR="00A871C2">
        <w:t>2020</w:t>
      </w:r>
      <w:r w:rsidR="00A871C2">
        <w:rPr>
          <w:rFonts w:hint="eastAsia"/>
        </w:rPr>
        <w:t>/</w:t>
      </w:r>
      <w:r w:rsidR="00A871C2">
        <w:t>03</w:t>
      </w:r>
      <w:r w:rsidR="00A871C2">
        <w:rPr>
          <w:rFonts w:hint="eastAsia"/>
        </w:rPr>
        <w:t>/</w:t>
      </w:r>
      <w:r w:rsidR="00A871C2">
        <w:t>01</w:t>
      </w:r>
      <w:r w:rsidR="00A871C2">
        <w:rPr>
          <w:rFonts w:hint="eastAsia"/>
        </w:rPr>
        <w:t>数据导入成功</w:t>
      </w:r>
      <w:r w:rsidR="00A871C2">
        <w:rPr>
          <w:rFonts w:hint="eastAsia"/>
        </w:rPr>
        <w:t>@</w:t>
      </w:r>
      <w:r w:rsidR="00A871C2">
        <w:rPr>
          <w:rFonts w:hint="eastAsia"/>
        </w:rPr>
        <w:t>所有人”。</w:t>
      </w:r>
    </w:p>
    <w:p w14:paraId="19BDC415" w14:textId="15DDC35C" w:rsidR="007E453E" w:rsidRDefault="00910A62" w:rsidP="00910A62">
      <w:pPr>
        <w:ind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功能规则：</w:t>
      </w:r>
    </w:p>
    <w:p w14:paraId="01181A54" w14:textId="1E7A6CC0" w:rsidR="00E90509" w:rsidRDefault="004C3E75" w:rsidP="00E90509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同一</w:t>
      </w:r>
      <w:r w:rsidR="008051D7">
        <w:rPr>
          <w:rFonts w:hint="eastAsia"/>
        </w:rPr>
        <w:t>财务期间</w:t>
      </w:r>
      <w:r>
        <w:rPr>
          <w:rFonts w:hint="eastAsia"/>
        </w:rPr>
        <w:t>必须先导入预提数据，才可导入实际数据。</w:t>
      </w:r>
    </w:p>
    <w:p w14:paraId="3927343B" w14:textId="1E76ACED" w:rsidR="004C3E75" w:rsidRDefault="004C3E75" w:rsidP="00910A62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操作员导入时，需要校验录入的“</w:t>
      </w:r>
      <w:r w:rsidR="008051D7">
        <w:rPr>
          <w:rFonts w:hint="eastAsia"/>
        </w:rPr>
        <w:t>财务期间</w:t>
      </w:r>
      <w:r>
        <w:rPr>
          <w:rFonts w:hint="eastAsia"/>
        </w:rPr>
        <w:t>”和“记账日期”是否为同一会计期间。如</w:t>
      </w:r>
      <w:r w:rsidR="008051D7">
        <w:rPr>
          <w:rFonts w:hint="eastAsia"/>
        </w:rPr>
        <w:t>财务期间</w:t>
      </w:r>
      <w:r>
        <w:rPr>
          <w:rFonts w:hint="eastAsia"/>
        </w:rPr>
        <w:t>为“</w:t>
      </w:r>
      <w:r>
        <w:rPr>
          <w:rFonts w:hint="eastAsia"/>
        </w:rPr>
        <w:t>2</w:t>
      </w:r>
      <w:r>
        <w:t>02005</w:t>
      </w:r>
      <w:r>
        <w:rPr>
          <w:rFonts w:hint="eastAsia"/>
        </w:rPr>
        <w:t>”，记账日期应为</w:t>
      </w:r>
      <w: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月份的日期。由于财务</w:t>
      </w:r>
      <w:r w:rsidR="00CD1624">
        <w:rPr>
          <w:rFonts w:hint="eastAsia"/>
        </w:rPr>
        <w:t>每年度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 w:rsidR="008051D7">
        <w:rPr>
          <w:rFonts w:hint="eastAsia"/>
        </w:rPr>
        <w:t>财务</w:t>
      </w:r>
      <w:r w:rsidR="004927F1">
        <w:rPr>
          <w:rFonts w:hint="eastAsia"/>
        </w:rPr>
        <w:t>账期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</w:t>
      </w:r>
      <w:r w:rsidR="00CD1624">
        <w:rPr>
          <w:rFonts w:hint="eastAsia"/>
        </w:rPr>
        <w:t>期间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时，记账日期默认为该年度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日。</w:t>
      </w:r>
    </w:p>
    <w:p w14:paraId="34C2BF54" w14:textId="0790A73F" w:rsidR="004C3E75" w:rsidRDefault="00CD1624" w:rsidP="00910A62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当薪资导入数据为空时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取值</w:t>
      </w:r>
      <w:r w:rsidR="00CA0688">
        <w:rPr>
          <w:rFonts w:hint="eastAsia"/>
        </w:rPr>
        <w:t>记账</w:t>
      </w:r>
      <w:r>
        <w:rPr>
          <w:rFonts w:hint="eastAsia"/>
        </w:rPr>
        <w:t>，例如</w:t>
      </w:r>
      <w:proofErr w:type="gramStart"/>
      <w:r w:rsidRPr="00CD1624">
        <w:rPr>
          <w:rFonts w:hint="eastAsia"/>
        </w:rPr>
        <w:t>快码战</w:t>
      </w:r>
      <w:proofErr w:type="gramEnd"/>
      <w:r w:rsidRPr="00CD1624">
        <w:rPr>
          <w:rFonts w:hint="eastAsia"/>
        </w:rPr>
        <w:t>队</w:t>
      </w:r>
      <w:r w:rsidRPr="00CD1624">
        <w:rPr>
          <w:rFonts w:hint="eastAsia"/>
        </w:rPr>
        <w:t>MVP</w:t>
      </w:r>
      <w:r w:rsidRPr="00CD1624">
        <w:rPr>
          <w:rFonts w:hint="eastAsia"/>
        </w:rPr>
        <w:t>奖金数据是</w:t>
      </w:r>
      <w:r w:rsidRPr="00CD1624">
        <w:rPr>
          <w:rFonts w:hint="eastAsia"/>
        </w:rPr>
        <w:t>0</w:t>
      </w:r>
      <w:r w:rsidRPr="00CD1624">
        <w:rPr>
          <w:rFonts w:hint="eastAsia"/>
        </w:rPr>
        <w:t>，</w:t>
      </w:r>
      <w:r w:rsidR="00922EDF">
        <w:rPr>
          <w:rFonts w:hint="eastAsia"/>
        </w:rPr>
        <w:t>则</w:t>
      </w:r>
      <w:r w:rsidRPr="00CD1624">
        <w:rPr>
          <w:rFonts w:hint="eastAsia"/>
        </w:rPr>
        <w:t>不</w:t>
      </w:r>
      <w:r>
        <w:rPr>
          <w:rFonts w:hint="eastAsia"/>
        </w:rPr>
        <w:t>需要</w:t>
      </w:r>
      <w:r w:rsidR="00CA0688">
        <w:rPr>
          <w:rFonts w:hint="eastAsia"/>
        </w:rPr>
        <w:t>记账</w:t>
      </w:r>
      <w:r w:rsidRPr="00CD1624">
        <w:rPr>
          <w:rFonts w:hint="eastAsia"/>
        </w:rPr>
        <w:t>。</w:t>
      </w:r>
    </w:p>
    <w:p w14:paraId="383F81E1" w14:textId="410425E3" w:rsidR="00CD1624" w:rsidRDefault="00CD1624" w:rsidP="000E0CD5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导入数据为明细账，不需要汇总。</w:t>
      </w:r>
    </w:p>
    <w:p w14:paraId="572E567F" w14:textId="6E459D49" w:rsidR="002B2EFA" w:rsidRDefault="002B2EFA" w:rsidP="000E0CD5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导入数据中的负值不需要特殊处理，按照匹配到的记账规则记账，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做特殊处理。</w:t>
      </w:r>
    </w:p>
    <w:p w14:paraId="4867F924" w14:textId="4E014847" w:rsidR="00DE1664" w:rsidRDefault="00CC01F9" w:rsidP="000E0CD5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相同条件下</w:t>
      </w:r>
      <w:r w:rsidR="00DE1664">
        <w:rPr>
          <w:rFonts w:hint="eastAsia"/>
        </w:rPr>
        <w:t>（薪资类型＋财务期间）</w:t>
      </w:r>
      <w:r>
        <w:rPr>
          <w:rFonts w:hint="eastAsia"/>
        </w:rPr>
        <w:t>，重复导入时，</w:t>
      </w:r>
      <w:r w:rsidR="00A871C2">
        <w:rPr>
          <w:rFonts w:hint="eastAsia"/>
        </w:rPr>
        <w:t>系统需校验上次导入数据是否核销成功。</w:t>
      </w:r>
    </w:p>
    <w:p w14:paraId="2B5DE095" w14:textId="529213C3" w:rsidR="00512F53" w:rsidRDefault="00DE1664" w:rsidP="00DE1664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若</w:t>
      </w:r>
      <w:r w:rsidR="0001578B">
        <w:rPr>
          <w:rFonts w:hint="eastAsia"/>
        </w:rPr>
        <w:t>冲</w:t>
      </w:r>
      <w:r>
        <w:rPr>
          <w:rFonts w:hint="eastAsia"/>
        </w:rPr>
        <w:t>销成功，</w:t>
      </w:r>
      <w:proofErr w:type="gramStart"/>
      <w:r w:rsidR="00CC01F9">
        <w:rPr>
          <w:rFonts w:hint="eastAsia"/>
        </w:rPr>
        <w:t>系统弹窗提醒</w:t>
      </w:r>
      <w:proofErr w:type="gramEnd"/>
      <w:r w:rsidR="00CC01F9">
        <w:rPr>
          <w:rFonts w:hint="eastAsia"/>
        </w:rPr>
        <w:t>用户“当前数据已导入，是否继续？”。用户点击【是】后，继续导入数据。若用户点击【否】，取消此次操作</w:t>
      </w:r>
      <w:r>
        <w:rPr>
          <w:rFonts w:hint="eastAsia"/>
        </w:rPr>
        <w:t>。</w:t>
      </w:r>
    </w:p>
    <w:p w14:paraId="34FDDA18" w14:textId="14BCD5AC" w:rsidR="005B381B" w:rsidRDefault="00512F53" w:rsidP="00512F53">
      <w:pPr>
        <w:pStyle w:val="af4"/>
        <w:ind w:left="1696" w:firstLineChars="0" w:firstLine="0"/>
      </w:pPr>
      <w:r>
        <w:rPr>
          <w:noProof/>
        </w:rPr>
        <w:drawing>
          <wp:inline distT="0" distB="0" distL="0" distR="0" wp14:anchorId="79F4A42C" wp14:editId="394B31A8">
            <wp:extent cx="2609524" cy="13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BE6F" w14:textId="5737371A" w:rsidR="00DE1664" w:rsidRDefault="00DE1664" w:rsidP="00DE1664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若未</w:t>
      </w:r>
      <w:r w:rsidR="00B64EB9">
        <w:rPr>
          <w:rFonts w:hint="eastAsia"/>
        </w:rPr>
        <w:t>冲</w:t>
      </w:r>
      <w:r>
        <w:rPr>
          <w:rFonts w:hint="eastAsia"/>
        </w:rPr>
        <w:t>销成功，流程阻断。系统右上角提醒用户“上次导入数据未</w:t>
      </w:r>
      <w:r w:rsidR="0001578B">
        <w:rPr>
          <w:rFonts w:hint="eastAsia"/>
        </w:rPr>
        <w:t>冲</w:t>
      </w:r>
      <w:r>
        <w:rPr>
          <w:rFonts w:hint="eastAsia"/>
        </w:rPr>
        <w:t>销，请联系财务人员进行</w:t>
      </w:r>
      <w:r w:rsidR="0001578B">
        <w:rPr>
          <w:rFonts w:hint="eastAsia"/>
        </w:rPr>
        <w:t>冲</w:t>
      </w:r>
      <w:r>
        <w:rPr>
          <w:rFonts w:hint="eastAsia"/>
        </w:rPr>
        <w:t>销”。</w:t>
      </w:r>
    </w:p>
    <w:p w14:paraId="431A2780" w14:textId="1A21FCB3" w:rsidR="00CC01F9" w:rsidRDefault="00CC01F9" w:rsidP="005B381B">
      <w:pPr>
        <w:pStyle w:val="af4"/>
        <w:ind w:left="1201" w:firstLineChars="0" w:firstLine="0"/>
      </w:pPr>
    </w:p>
    <w:p w14:paraId="29C81A34" w14:textId="3D67C892" w:rsidR="00751F79" w:rsidRDefault="00751F79" w:rsidP="00751F79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冲销</w:t>
      </w:r>
    </w:p>
    <w:p w14:paraId="13344F59" w14:textId="436DB793" w:rsidR="000E0CD5" w:rsidRPr="002B2EFA" w:rsidRDefault="00CD1624" w:rsidP="00922EDF">
      <w:pPr>
        <w:pStyle w:val="af4"/>
        <w:ind w:left="620" w:firstLineChars="0" w:firstLine="0"/>
      </w:pPr>
      <w:r>
        <w:rPr>
          <w:rFonts w:hint="eastAsia"/>
        </w:rPr>
        <w:t>操作员选择“薪资类型”，输入“</w:t>
      </w:r>
      <w:r w:rsidR="008051D7">
        <w:rPr>
          <w:rFonts w:hint="eastAsia"/>
        </w:rPr>
        <w:t>财务期间</w:t>
      </w:r>
      <w:r>
        <w:rPr>
          <w:rFonts w:hint="eastAsia"/>
        </w:rPr>
        <w:t>”和“记账日期”，点击【冲销】按钮，</w:t>
      </w:r>
      <w:r w:rsidR="000E0CD5">
        <w:rPr>
          <w:rFonts w:hint="eastAsia"/>
        </w:rPr>
        <w:t>系统将该</w:t>
      </w:r>
      <w:r w:rsidR="008051D7">
        <w:rPr>
          <w:rFonts w:hint="eastAsia"/>
        </w:rPr>
        <w:t>财务期间</w:t>
      </w:r>
      <w:r w:rsidR="000E0CD5">
        <w:rPr>
          <w:rFonts w:hint="eastAsia"/>
        </w:rPr>
        <w:t>导入的</w:t>
      </w:r>
      <w:r w:rsidR="002B2EFA">
        <w:rPr>
          <w:rFonts w:hint="eastAsia"/>
        </w:rPr>
        <w:t>预提</w:t>
      </w:r>
      <w:r w:rsidR="000E0CD5">
        <w:rPr>
          <w:rFonts w:hint="eastAsia"/>
        </w:rPr>
        <w:t>数据</w:t>
      </w:r>
      <w:r w:rsidR="002B2EFA">
        <w:rPr>
          <w:rFonts w:hint="eastAsia"/>
        </w:rPr>
        <w:t>（即凭证</w:t>
      </w:r>
      <w:r w:rsidR="002B2EFA">
        <w:rPr>
          <w:rFonts w:hint="eastAsia"/>
        </w:rPr>
        <w:t>2</w:t>
      </w:r>
      <w:r w:rsidR="002B2EFA">
        <w:rPr>
          <w:rFonts w:hint="eastAsia"/>
        </w:rPr>
        <w:t>）</w:t>
      </w:r>
      <w:r w:rsidR="000E0CD5">
        <w:rPr>
          <w:rFonts w:hint="eastAsia"/>
        </w:rPr>
        <w:t>进行冲销</w:t>
      </w:r>
      <w:r w:rsidR="00671492">
        <w:rPr>
          <w:rFonts w:hint="eastAsia"/>
        </w:rPr>
        <w:t>。</w:t>
      </w:r>
    </w:p>
    <w:p w14:paraId="1B8A4A5D" w14:textId="024FF810" w:rsidR="00DE1664" w:rsidRPr="00DE1664" w:rsidRDefault="00DE1664" w:rsidP="00DE1664">
      <w:pPr>
        <w:pStyle w:val="af4"/>
        <w:ind w:left="620" w:firstLineChars="0" w:firstLine="0"/>
      </w:pPr>
      <w:r>
        <w:rPr>
          <w:rFonts w:hint="eastAsia"/>
        </w:rPr>
        <w:lastRenderedPageBreak/>
        <w:t>冲销成功后，通过钉钉机器人把消息发送到“薪酬需求业务群”，消息内容模板：“薪资类型</w:t>
      </w:r>
      <w:r>
        <w:rPr>
          <w:rFonts w:hint="eastAsia"/>
        </w:rPr>
        <w:t>+XXXXXX</w:t>
      </w:r>
      <w:r>
        <w:rPr>
          <w:rFonts w:hint="eastAsia"/>
        </w:rPr>
        <w:t>（财务期间）</w:t>
      </w:r>
      <w:r>
        <w:rPr>
          <w:rFonts w:hint="eastAsia"/>
        </w:rPr>
        <w:t>+</w:t>
      </w:r>
      <w:r>
        <w:rPr>
          <w:rFonts w:hint="eastAsia"/>
        </w:rPr>
        <w:t>记账日期”数据冲销成功</w:t>
      </w:r>
      <w:r>
        <w:rPr>
          <w:rFonts w:hint="eastAsia"/>
        </w:rPr>
        <w:t>@</w:t>
      </w:r>
      <w:r>
        <w:rPr>
          <w:rFonts w:hint="eastAsia"/>
        </w:rPr>
        <w:t>所有人，例如“预提数据－</w:t>
      </w:r>
      <w:r>
        <w:rPr>
          <w:rFonts w:hint="eastAsia"/>
        </w:rPr>
        <w:t>2</w:t>
      </w:r>
      <w:r>
        <w:t>02003</w:t>
      </w:r>
      <w:r>
        <w:rPr>
          <w:rFonts w:hint="eastAsia"/>
        </w:rPr>
        <w:t xml:space="preserve"> -</w:t>
      </w:r>
      <w:r>
        <w:t>2020</w:t>
      </w:r>
      <w:r>
        <w:rPr>
          <w:rFonts w:hint="eastAsia"/>
        </w:rPr>
        <w:t>/</w:t>
      </w:r>
      <w:r>
        <w:t>03</w:t>
      </w:r>
      <w:r>
        <w:rPr>
          <w:rFonts w:hint="eastAsia"/>
        </w:rPr>
        <w:t>/</w:t>
      </w:r>
      <w:r>
        <w:t>01</w:t>
      </w:r>
      <w:r>
        <w:rPr>
          <w:rFonts w:hint="eastAsia"/>
        </w:rPr>
        <w:t>数据冲销成功</w:t>
      </w:r>
      <w:r>
        <w:rPr>
          <w:rFonts w:hint="eastAsia"/>
        </w:rPr>
        <w:t>@</w:t>
      </w:r>
      <w:r>
        <w:rPr>
          <w:rFonts w:hint="eastAsia"/>
        </w:rPr>
        <w:t>所有人”。</w:t>
      </w:r>
    </w:p>
    <w:p w14:paraId="66CAFBD8" w14:textId="3C9D19DA" w:rsidR="00751F79" w:rsidRDefault="00751F79" w:rsidP="00751F79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导出</w:t>
      </w:r>
    </w:p>
    <w:p w14:paraId="12E19412" w14:textId="5D36C098" w:rsidR="00751F79" w:rsidRDefault="000E0CD5" w:rsidP="00B46F20">
      <w:pPr>
        <w:pStyle w:val="af4"/>
        <w:ind w:left="620" w:firstLineChars="0" w:firstLine="0"/>
      </w:pPr>
      <w:r>
        <w:rPr>
          <w:rFonts w:hint="eastAsia"/>
        </w:rPr>
        <w:t>操作员输入导出数据条件，点击【导出】按钮，将条件内的数据</w:t>
      </w:r>
      <w:r w:rsidR="00922EDF">
        <w:rPr>
          <w:rFonts w:hint="eastAsia"/>
        </w:rPr>
        <w:t>最新导入的数据</w:t>
      </w:r>
      <w:r>
        <w:rPr>
          <w:rFonts w:hint="eastAsia"/>
        </w:rPr>
        <w:t>导出至本地。当输入条件内无导入数据时，系统提醒“当前数据未导入，请先导入”；当数据成功导出时，提醒操作员“导出成功”。</w:t>
      </w:r>
    </w:p>
    <w:p w14:paraId="1887810E" w14:textId="6AD94A2C" w:rsidR="00582AEB" w:rsidRPr="00751F79" w:rsidRDefault="00582AEB" w:rsidP="00B46F20">
      <w:pPr>
        <w:pStyle w:val="af4"/>
        <w:ind w:left="620" w:firstLineChars="0" w:firstLine="0"/>
      </w:pPr>
      <w:r>
        <w:rPr>
          <w:rFonts w:hint="eastAsia"/>
        </w:rPr>
        <w:t>导出内容参照“薪资导入模板”，与导入内容一致。</w:t>
      </w:r>
    </w:p>
    <w:p w14:paraId="2A39F74C" w14:textId="77777777" w:rsidR="00BE2C8A" w:rsidRDefault="00F91726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界面原型</w:t>
      </w:r>
      <w:r>
        <w:rPr>
          <w:rFonts w:hint="eastAsia"/>
        </w:rPr>
        <w:t xml:space="preserve"> </w:t>
      </w:r>
    </w:p>
    <w:p w14:paraId="0CD0EC63" w14:textId="77777777" w:rsidR="00BE2C8A" w:rsidRDefault="00F91726">
      <w:pPr>
        <w:ind w:firstLineChars="0"/>
        <w:rPr>
          <w:b/>
        </w:rPr>
      </w:pPr>
      <w:r>
        <w:rPr>
          <w:rFonts w:hint="eastAsia"/>
          <w:b/>
        </w:rPr>
        <w:t>原型</w:t>
      </w:r>
    </w:p>
    <w:p w14:paraId="6FD8EDC4" w14:textId="468B2C23" w:rsidR="00BE2C8A" w:rsidRDefault="008051D7" w:rsidP="00C03161">
      <w:pPr>
        <w:ind w:firstLine="360"/>
      </w:pPr>
      <w:r>
        <w:rPr>
          <w:noProof/>
        </w:rPr>
        <w:drawing>
          <wp:inline distT="0" distB="0" distL="0" distR="0" wp14:anchorId="4C4B5885" wp14:editId="29F91EB0">
            <wp:extent cx="5274310" cy="82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7D33" w14:textId="77777777" w:rsidR="00BE2C8A" w:rsidRDefault="00F91726">
      <w:pPr>
        <w:ind w:firstLineChars="0"/>
        <w:rPr>
          <w:b/>
        </w:rPr>
      </w:pPr>
      <w:r>
        <w:rPr>
          <w:rFonts w:hint="eastAsia"/>
          <w:b/>
        </w:rPr>
        <w:t>菜单导航</w:t>
      </w:r>
    </w:p>
    <w:p w14:paraId="0F9DF741" w14:textId="77777777" w:rsidR="00BE2C8A" w:rsidRDefault="00F91726">
      <w:pPr>
        <w:pStyle w:val="Guide"/>
        <w:ind w:firstLine="360"/>
        <w:rPr>
          <w:rFonts w:ascii="楷体" w:eastAsia="楷体" w:hAnsi="楷体" w:cs="Arial"/>
          <w:iCs w:val="0"/>
          <w:color w:val="767171" w:themeColor="background2" w:themeShade="80"/>
          <w:sz w:val="18"/>
          <w:szCs w:val="22"/>
          <w:u w:val="single"/>
        </w:rPr>
      </w:pPr>
      <w:r>
        <w:rPr>
          <w:rFonts w:ascii="楷体" w:eastAsia="楷体" w:hAnsi="楷体" w:cs="Arial"/>
          <w:iCs w:val="0"/>
          <w:color w:val="767171" w:themeColor="background2" w:themeShade="80"/>
          <w:sz w:val="18"/>
          <w:szCs w:val="22"/>
          <w:u w:val="single"/>
          <w:lang w:val="en-US"/>
        </w:rPr>
        <w:t>&lt;PC</w:t>
      </w:r>
      <w:r>
        <w:rPr>
          <w:rFonts w:ascii="楷体" w:eastAsia="楷体" w:hAnsi="楷体" w:cs="Arial" w:hint="eastAsia"/>
          <w:iCs w:val="0"/>
          <w:color w:val="767171" w:themeColor="background2" w:themeShade="80"/>
          <w:sz w:val="18"/>
          <w:szCs w:val="22"/>
          <w:u w:val="single"/>
          <w:lang w:val="en-US"/>
        </w:rPr>
        <w:t>版界面适用。&gt;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2"/>
        <w:gridCol w:w="2935"/>
        <w:gridCol w:w="3129"/>
      </w:tblGrid>
      <w:tr w:rsidR="00BE2C8A" w14:paraId="5393AEF2" w14:textId="77777777">
        <w:trPr>
          <w:trHeight w:val="261"/>
          <w:tblHeader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A23377B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一级菜单</w:t>
            </w:r>
          </w:p>
        </w:tc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74142C5E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二级菜单</w:t>
            </w:r>
          </w:p>
        </w:tc>
        <w:tc>
          <w:tcPr>
            <w:tcW w:w="1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4F70550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三级菜单</w:t>
            </w:r>
          </w:p>
        </w:tc>
      </w:tr>
      <w:tr w:rsidR="00BE2C8A" w14:paraId="4BDD67F9" w14:textId="77777777">
        <w:tc>
          <w:tcPr>
            <w:tcW w:w="1345" w:type="pct"/>
            <w:shd w:val="clear" w:color="auto" w:fill="auto"/>
          </w:tcPr>
          <w:p w14:paraId="63AB4E6E" w14:textId="094783F7" w:rsidR="00BE2C8A" w:rsidRDefault="00BA60E3">
            <w:pPr>
              <w:ind w:firstLineChars="0" w:firstLine="0"/>
            </w:pPr>
            <w:r w:rsidRPr="00BA60E3">
              <w:rPr>
                <w:rFonts w:hint="eastAsia"/>
              </w:rPr>
              <w:t>账务管理</w:t>
            </w:r>
          </w:p>
        </w:tc>
        <w:tc>
          <w:tcPr>
            <w:tcW w:w="1769" w:type="pct"/>
            <w:shd w:val="clear" w:color="auto" w:fill="auto"/>
          </w:tcPr>
          <w:p w14:paraId="3DECCDF8" w14:textId="33197C1F" w:rsidR="00BE2C8A" w:rsidRDefault="00FC7EA7">
            <w:pPr>
              <w:ind w:firstLineChars="0" w:firstLine="0"/>
            </w:pPr>
            <w:r>
              <w:rPr>
                <w:rFonts w:hint="eastAsia"/>
              </w:rPr>
              <w:t>薪资数据管理</w:t>
            </w:r>
          </w:p>
        </w:tc>
        <w:tc>
          <w:tcPr>
            <w:tcW w:w="1886" w:type="pct"/>
            <w:shd w:val="clear" w:color="auto" w:fill="auto"/>
          </w:tcPr>
          <w:p w14:paraId="40A66E2C" w14:textId="29FE6584" w:rsidR="00BE2C8A" w:rsidRDefault="00525DBC">
            <w:pPr>
              <w:ind w:firstLineChars="0" w:firstLine="0"/>
            </w:pPr>
            <w:r>
              <w:rPr>
                <w:rFonts w:hint="eastAsia"/>
              </w:rPr>
              <w:t>导入导出</w:t>
            </w:r>
          </w:p>
        </w:tc>
      </w:tr>
      <w:tr w:rsidR="00525DBC" w14:paraId="658D63F3" w14:textId="77777777">
        <w:tc>
          <w:tcPr>
            <w:tcW w:w="1345" w:type="pct"/>
            <w:shd w:val="clear" w:color="auto" w:fill="auto"/>
          </w:tcPr>
          <w:p w14:paraId="4964E88C" w14:textId="77777777" w:rsidR="00525DBC" w:rsidRDefault="00525DBC">
            <w:pPr>
              <w:ind w:firstLineChars="0" w:firstLine="0"/>
            </w:pPr>
          </w:p>
        </w:tc>
        <w:tc>
          <w:tcPr>
            <w:tcW w:w="1769" w:type="pct"/>
            <w:shd w:val="clear" w:color="auto" w:fill="auto"/>
          </w:tcPr>
          <w:p w14:paraId="3F3A253E" w14:textId="77777777" w:rsidR="00525DBC" w:rsidRDefault="00525DBC">
            <w:pPr>
              <w:ind w:firstLineChars="0" w:firstLine="0"/>
            </w:pPr>
          </w:p>
        </w:tc>
        <w:tc>
          <w:tcPr>
            <w:tcW w:w="1886" w:type="pct"/>
            <w:shd w:val="clear" w:color="auto" w:fill="auto"/>
          </w:tcPr>
          <w:p w14:paraId="34B381F5" w14:textId="4206F33D" w:rsidR="00525DBC" w:rsidRDefault="00525DBC">
            <w:pPr>
              <w:ind w:firstLineChars="0" w:firstLine="0"/>
            </w:pPr>
            <w:r>
              <w:rPr>
                <w:rFonts w:hint="eastAsia"/>
              </w:rPr>
              <w:t>数据冲销</w:t>
            </w:r>
          </w:p>
        </w:tc>
      </w:tr>
    </w:tbl>
    <w:p w14:paraId="4E3C1B0B" w14:textId="77777777" w:rsidR="00BE2C8A" w:rsidRDefault="00BE2C8A" w:rsidP="008051D7">
      <w:pPr>
        <w:ind w:firstLineChars="0" w:firstLine="0"/>
      </w:pPr>
    </w:p>
    <w:p w14:paraId="1B7D258D" w14:textId="55F45B9E" w:rsidR="00BE2C8A" w:rsidRDefault="00F91726" w:rsidP="003E4D54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主要交互</w:t>
      </w:r>
      <w:r>
        <w:t>/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14:paraId="4854628A" w14:textId="77777777" w:rsidR="00BE2C8A" w:rsidRDefault="00F9172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【权限说明】</w:t>
      </w:r>
    </w:p>
    <w:p w14:paraId="7777738E" w14:textId="061DD662" w:rsidR="00BE2C8A" w:rsidRDefault="00287291" w:rsidP="00C74ACB">
      <w:pPr>
        <w:ind w:firstLine="360"/>
      </w:pPr>
      <w:r>
        <w:rPr>
          <w:rFonts w:hint="eastAsia"/>
        </w:rPr>
        <w:t>功能上线后操作员自行申请相关权限</w:t>
      </w:r>
      <w:r w:rsidR="00C522DC">
        <w:rPr>
          <w:rFonts w:hint="eastAsia"/>
        </w:rPr>
        <w:t>：</w:t>
      </w:r>
    </w:p>
    <w:p w14:paraId="5207B2AB" w14:textId="7E5FFFE9" w:rsidR="00C522DC" w:rsidRDefault="00C522DC" w:rsidP="00C74ACB">
      <w:pPr>
        <w:ind w:firstLine="360"/>
      </w:pPr>
      <w:r>
        <w:rPr>
          <w:rFonts w:hint="eastAsia"/>
        </w:rPr>
        <w:t>导入导出：</w:t>
      </w:r>
      <w:r>
        <w:rPr>
          <w:rFonts w:hint="eastAsia"/>
        </w:rPr>
        <w:t>HR</w:t>
      </w:r>
      <w:r>
        <w:rPr>
          <w:rFonts w:hint="eastAsia"/>
        </w:rPr>
        <w:t>自行申请。</w:t>
      </w:r>
    </w:p>
    <w:p w14:paraId="22091054" w14:textId="1FAE339E" w:rsidR="00C522DC" w:rsidRDefault="00525DBC" w:rsidP="00C74ACB">
      <w:pPr>
        <w:ind w:firstLine="360"/>
      </w:pPr>
      <w:r>
        <w:rPr>
          <w:rFonts w:hint="eastAsia"/>
        </w:rPr>
        <w:t>数据</w:t>
      </w:r>
      <w:r w:rsidR="00C522DC">
        <w:rPr>
          <w:rFonts w:hint="eastAsia"/>
        </w:rPr>
        <w:t>冲销：财务自行申请。</w:t>
      </w:r>
    </w:p>
    <w:p w14:paraId="3C99013A" w14:textId="77777777" w:rsidR="00BE2C8A" w:rsidRDefault="00F91726">
      <w:pPr>
        <w:pStyle w:val="1"/>
        <w:numPr>
          <w:ilvl w:val="0"/>
          <w:numId w:val="3"/>
        </w:numPr>
        <w:ind w:firstLineChars="0"/>
      </w:pPr>
      <w:bookmarkStart w:id="3" w:name="_Toc510951156"/>
      <w:r>
        <w:rPr>
          <w:rFonts w:hint="eastAsia"/>
        </w:rPr>
        <w:t>【风险</w:t>
      </w:r>
      <w:bookmarkEnd w:id="3"/>
      <w:r>
        <w:rPr>
          <w:rFonts w:hint="eastAsia"/>
        </w:rPr>
        <w:t>点、除外条件及应对】</w:t>
      </w:r>
    </w:p>
    <w:tbl>
      <w:tblPr>
        <w:tblStyle w:val="af0"/>
        <w:tblW w:w="5123" w:type="pct"/>
        <w:tblLook w:val="04A0" w:firstRow="1" w:lastRow="0" w:firstColumn="1" w:lastColumn="0" w:noHBand="0" w:noVBand="1"/>
      </w:tblPr>
      <w:tblGrid>
        <w:gridCol w:w="3114"/>
        <w:gridCol w:w="2693"/>
        <w:gridCol w:w="2693"/>
      </w:tblGrid>
      <w:tr w:rsidR="00BE2C8A" w14:paraId="335D024E" w14:textId="77777777" w:rsidTr="00582AEB">
        <w:tc>
          <w:tcPr>
            <w:tcW w:w="1832" w:type="pct"/>
            <w:shd w:val="clear" w:color="auto" w:fill="9CC2E5" w:themeFill="accent1" w:themeFillTint="99"/>
          </w:tcPr>
          <w:p w14:paraId="54D0E49D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584" w:type="pct"/>
            <w:shd w:val="clear" w:color="auto" w:fill="9CC2E5" w:themeFill="accent1" w:themeFillTint="99"/>
          </w:tcPr>
          <w:p w14:paraId="6CDF2D01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1584" w:type="pct"/>
            <w:shd w:val="clear" w:color="auto" w:fill="9CC2E5" w:themeFill="accent1" w:themeFillTint="99"/>
          </w:tcPr>
          <w:p w14:paraId="48CE74A0" w14:textId="77777777" w:rsidR="00BE2C8A" w:rsidRDefault="00F91726">
            <w:pPr>
              <w:ind w:firstLineChars="0" w:firstLine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 w:rsidR="00BE2C8A" w14:paraId="2C133946" w14:textId="77777777" w:rsidTr="00512F53">
        <w:trPr>
          <w:trHeight w:val="416"/>
        </w:trPr>
        <w:tc>
          <w:tcPr>
            <w:tcW w:w="1832" w:type="pct"/>
          </w:tcPr>
          <w:p w14:paraId="122E3E8F" w14:textId="623669BF" w:rsidR="00BE2C8A" w:rsidRDefault="00C74ACB" w:rsidP="00C74ACB">
            <w:pPr>
              <w:ind w:firstLineChars="0" w:firstLine="0"/>
            </w:pPr>
            <w:proofErr w:type="gramStart"/>
            <w:r>
              <w:rPr>
                <w:rFonts w:hint="eastAsia"/>
              </w:rPr>
              <w:t>应业务</w:t>
            </w:r>
            <w:proofErr w:type="gramEnd"/>
            <w:r>
              <w:rPr>
                <w:rFonts w:hint="eastAsia"/>
              </w:rPr>
              <w:t>要求，</w:t>
            </w:r>
            <w:r w:rsidR="00582AEB">
              <w:rPr>
                <w:rFonts w:hint="eastAsia"/>
              </w:rPr>
              <w:t>需</w:t>
            </w:r>
            <w:r>
              <w:rPr>
                <w:rFonts w:hint="eastAsia"/>
              </w:rPr>
              <w:t>考虑数据导入错误的场景，所以同期薪资数据可多次导入</w:t>
            </w:r>
          </w:p>
        </w:tc>
        <w:tc>
          <w:tcPr>
            <w:tcW w:w="1584" w:type="pct"/>
          </w:tcPr>
          <w:p w14:paraId="1322ADB9" w14:textId="628B999E" w:rsidR="00BE2C8A" w:rsidRDefault="00582AEB" w:rsidP="00582AEB">
            <w:pPr>
              <w:ind w:firstLineChars="0" w:firstLine="0"/>
            </w:pPr>
            <w:r>
              <w:rPr>
                <w:rFonts w:hint="eastAsia"/>
              </w:rPr>
              <w:t>重复导入时需要重复记录账务，并需要将数据重复传给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84" w:type="pct"/>
          </w:tcPr>
          <w:p w14:paraId="346F4768" w14:textId="77093F6B" w:rsidR="00BE2C8A" w:rsidRDefault="00512F53" w:rsidP="00582AEB">
            <w:pPr>
              <w:ind w:firstLineChars="0" w:firstLine="0"/>
            </w:pPr>
            <w:r>
              <w:rPr>
                <w:rFonts w:hint="eastAsia"/>
              </w:rPr>
              <w:t>多次导入时之前导入的数据必须冲销。</w:t>
            </w:r>
          </w:p>
        </w:tc>
      </w:tr>
      <w:bookmarkEnd w:id="0"/>
    </w:tbl>
    <w:p w14:paraId="6CB0DEBC" w14:textId="77777777" w:rsidR="00BE2C8A" w:rsidRDefault="00BE2C8A" w:rsidP="008413AF">
      <w:pPr>
        <w:ind w:firstLineChars="0" w:firstLine="0"/>
      </w:pPr>
    </w:p>
    <w:sectPr w:rsidR="00BE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2B645" w14:textId="77777777" w:rsidR="00806D48" w:rsidRDefault="00806D48">
      <w:pPr>
        <w:ind w:firstLine="360"/>
      </w:pPr>
      <w:r>
        <w:separator/>
      </w:r>
    </w:p>
  </w:endnote>
  <w:endnote w:type="continuationSeparator" w:id="0">
    <w:p w14:paraId="1DB8DF7C" w14:textId="77777777" w:rsidR="00806D48" w:rsidRDefault="00806D48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2DE9C" w14:textId="77777777" w:rsidR="00765329" w:rsidRDefault="0076532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4E92E" w14:textId="77777777" w:rsidR="00765329" w:rsidRDefault="00765329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A0D27" w14:textId="77777777" w:rsidR="00765329" w:rsidRDefault="0076532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01C74" w14:textId="77777777" w:rsidR="00806D48" w:rsidRDefault="00806D48">
      <w:pPr>
        <w:ind w:firstLine="360"/>
      </w:pPr>
      <w:r>
        <w:separator/>
      </w:r>
    </w:p>
  </w:footnote>
  <w:footnote w:type="continuationSeparator" w:id="0">
    <w:p w14:paraId="6BD0F1A6" w14:textId="77777777" w:rsidR="00806D48" w:rsidRDefault="00806D48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8F935" w14:textId="77777777" w:rsidR="00765329" w:rsidRDefault="0076532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2BD04" w14:textId="77777777" w:rsidR="00765329" w:rsidRDefault="00765329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8227" w14:textId="77777777" w:rsidR="00765329" w:rsidRDefault="0076532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149"/>
    <w:multiLevelType w:val="hybridMultilevel"/>
    <w:tmpl w:val="59D814BE"/>
    <w:lvl w:ilvl="0" w:tplc="04090011">
      <w:start w:val="1"/>
      <w:numFmt w:val="decimal"/>
      <w:lvlText w:val="%1)"/>
      <w:lvlJc w:val="left"/>
      <w:pPr>
        <w:ind w:left="120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</w:abstractNum>
  <w:abstractNum w:abstractNumId="1" w15:restartNumberingAfterBreak="0">
    <w:nsid w:val="28395AE7"/>
    <w:multiLevelType w:val="hybridMultilevel"/>
    <w:tmpl w:val="3584961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2471FC"/>
    <w:multiLevelType w:val="hybridMultilevel"/>
    <w:tmpl w:val="3EC0A476"/>
    <w:lvl w:ilvl="0" w:tplc="C64A9C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8E0F36"/>
    <w:multiLevelType w:val="hybridMultilevel"/>
    <w:tmpl w:val="BAC80C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C9673B"/>
    <w:multiLevelType w:val="hybridMultilevel"/>
    <w:tmpl w:val="0EA41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9506881"/>
    <w:multiLevelType w:val="multilevel"/>
    <w:tmpl w:val="3950688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605EFE"/>
    <w:multiLevelType w:val="hybridMultilevel"/>
    <w:tmpl w:val="EE18C830"/>
    <w:lvl w:ilvl="0" w:tplc="235A8A2E">
      <w:start w:val="1"/>
      <w:numFmt w:val="decimal"/>
      <w:pStyle w:val="4"/>
      <w:lvlText w:val="3.1.3.%1"/>
      <w:lvlJc w:val="left"/>
      <w:pPr>
        <w:ind w:left="7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0" w:hanging="420"/>
      </w:pPr>
    </w:lvl>
    <w:lvl w:ilvl="2" w:tplc="0409001B" w:tentative="1">
      <w:start w:val="1"/>
      <w:numFmt w:val="lowerRoman"/>
      <w:lvlText w:val="%3."/>
      <w:lvlJc w:val="right"/>
      <w:pPr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ind w:left="2030" w:hanging="420"/>
      </w:pPr>
    </w:lvl>
    <w:lvl w:ilvl="4" w:tplc="04090019" w:tentative="1">
      <w:start w:val="1"/>
      <w:numFmt w:val="lowerLetter"/>
      <w:lvlText w:val="%5)"/>
      <w:lvlJc w:val="left"/>
      <w:pPr>
        <w:ind w:left="2450" w:hanging="420"/>
      </w:pPr>
    </w:lvl>
    <w:lvl w:ilvl="5" w:tplc="0409001B" w:tentative="1">
      <w:start w:val="1"/>
      <w:numFmt w:val="lowerRoman"/>
      <w:lvlText w:val="%6."/>
      <w:lvlJc w:val="right"/>
      <w:pPr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ind w:left="3290" w:hanging="420"/>
      </w:pPr>
    </w:lvl>
    <w:lvl w:ilvl="7" w:tplc="04090019" w:tentative="1">
      <w:start w:val="1"/>
      <w:numFmt w:val="lowerLetter"/>
      <w:lvlText w:val="%8)"/>
      <w:lvlJc w:val="left"/>
      <w:pPr>
        <w:ind w:left="3710" w:hanging="420"/>
      </w:pPr>
    </w:lvl>
    <w:lvl w:ilvl="8" w:tplc="0409001B" w:tentative="1">
      <w:start w:val="1"/>
      <w:numFmt w:val="lowerRoman"/>
      <w:lvlText w:val="%9."/>
      <w:lvlJc w:val="right"/>
      <w:pPr>
        <w:ind w:left="4130" w:hanging="420"/>
      </w:pPr>
    </w:lvl>
  </w:abstractNum>
  <w:abstractNum w:abstractNumId="8" w15:restartNumberingAfterBreak="0">
    <w:nsid w:val="3A1905B9"/>
    <w:multiLevelType w:val="hybridMultilevel"/>
    <w:tmpl w:val="4EE6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F9858A7"/>
    <w:multiLevelType w:val="multilevel"/>
    <w:tmpl w:val="3F9858A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1A74775"/>
    <w:multiLevelType w:val="hybridMultilevel"/>
    <w:tmpl w:val="1FFED81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5D59748F"/>
    <w:multiLevelType w:val="hybridMultilevel"/>
    <w:tmpl w:val="BE3C7BDA"/>
    <w:lvl w:ilvl="0" w:tplc="04090001">
      <w:start w:val="1"/>
      <w:numFmt w:val="bullet"/>
      <w:lvlText w:val=""/>
      <w:lvlJc w:val="left"/>
      <w:pPr>
        <w:ind w:left="13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20"/>
      </w:pPr>
      <w:rPr>
        <w:rFonts w:ascii="Wingdings" w:hAnsi="Wingdings" w:hint="default"/>
      </w:rPr>
    </w:lvl>
  </w:abstractNum>
  <w:abstractNum w:abstractNumId="14" w15:restartNumberingAfterBreak="0">
    <w:nsid w:val="5D9C796B"/>
    <w:multiLevelType w:val="hybridMultilevel"/>
    <w:tmpl w:val="40E05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16087A"/>
    <w:multiLevelType w:val="hybridMultilevel"/>
    <w:tmpl w:val="A50C44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F62072C"/>
    <w:multiLevelType w:val="multilevel"/>
    <w:tmpl w:val="B33691A8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EA7D26"/>
    <w:multiLevelType w:val="hybridMultilevel"/>
    <w:tmpl w:val="EDA6B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BD0137"/>
    <w:multiLevelType w:val="hybridMultilevel"/>
    <w:tmpl w:val="D1CC14B4"/>
    <w:lvl w:ilvl="0" w:tplc="04090019">
      <w:start w:val="1"/>
      <w:numFmt w:val="lowerLetter"/>
      <w:lvlText w:val="%1)"/>
      <w:lvlJc w:val="left"/>
      <w:pPr>
        <w:ind w:left="169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9" w15:restartNumberingAfterBreak="0">
    <w:nsid w:val="7C51710D"/>
    <w:multiLevelType w:val="hybridMultilevel"/>
    <w:tmpl w:val="A8429336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1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3"/>
  </w:num>
  <w:num w:numId="10">
    <w:abstractNumId w:val="7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7"/>
  </w:num>
  <w:num w:numId="16">
    <w:abstractNumId w:val="12"/>
  </w:num>
  <w:num w:numId="17">
    <w:abstractNumId w:val="19"/>
  </w:num>
  <w:num w:numId="18">
    <w:abstractNumId w:val="0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114"/>
    <w:rsid w:val="00003CE9"/>
    <w:rsid w:val="00005951"/>
    <w:rsid w:val="00006EC8"/>
    <w:rsid w:val="000101F3"/>
    <w:rsid w:val="00011DE9"/>
    <w:rsid w:val="00012C33"/>
    <w:rsid w:val="000134B9"/>
    <w:rsid w:val="00014C4C"/>
    <w:rsid w:val="0001578B"/>
    <w:rsid w:val="00022459"/>
    <w:rsid w:val="00022884"/>
    <w:rsid w:val="00024F6E"/>
    <w:rsid w:val="00026553"/>
    <w:rsid w:val="00057114"/>
    <w:rsid w:val="00075AAA"/>
    <w:rsid w:val="00080CCE"/>
    <w:rsid w:val="00082E5A"/>
    <w:rsid w:val="000871F3"/>
    <w:rsid w:val="00090DFD"/>
    <w:rsid w:val="000921E4"/>
    <w:rsid w:val="000942BC"/>
    <w:rsid w:val="00095577"/>
    <w:rsid w:val="000B06B4"/>
    <w:rsid w:val="000B57B1"/>
    <w:rsid w:val="000B6135"/>
    <w:rsid w:val="000C0BF4"/>
    <w:rsid w:val="000C4827"/>
    <w:rsid w:val="000C6371"/>
    <w:rsid w:val="000D46DA"/>
    <w:rsid w:val="000D5D77"/>
    <w:rsid w:val="000D609F"/>
    <w:rsid w:val="000E0CD5"/>
    <w:rsid w:val="000E7058"/>
    <w:rsid w:val="000F15A3"/>
    <w:rsid w:val="000F191E"/>
    <w:rsid w:val="0010322E"/>
    <w:rsid w:val="00107143"/>
    <w:rsid w:val="001107C3"/>
    <w:rsid w:val="00115C0E"/>
    <w:rsid w:val="00122098"/>
    <w:rsid w:val="0012550B"/>
    <w:rsid w:val="00125B71"/>
    <w:rsid w:val="00127A1D"/>
    <w:rsid w:val="00140441"/>
    <w:rsid w:val="00141193"/>
    <w:rsid w:val="0014271B"/>
    <w:rsid w:val="00160FD6"/>
    <w:rsid w:val="00163375"/>
    <w:rsid w:val="00165104"/>
    <w:rsid w:val="001747CF"/>
    <w:rsid w:val="00187C39"/>
    <w:rsid w:val="001960F0"/>
    <w:rsid w:val="00197933"/>
    <w:rsid w:val="001A25DD"/>
    <w:rsid w:val="001B1A00"/>
    <w:rsid w:val="001B44AA"/>
    <w:rsid w:val="001B7BEF"/>
    <w:rsid w:val="001C5D91"/>
    <w:rsid w:val="001E067C"/>
    <w:rsid w:val="001E0980"/>
    <w:rsid w:val="001F39A9"/>
    <w:rsid w:val="001F3D8A"/>
    <w:rsid w:val="001F5EC8"/>
    <w:rsid w:val="002004A7"/>
    <w:rsid w:val="00203215"/>
    <w:rsid w:val="00216C16"/>
    <w:rsid w:val="00220DAB"/>
    <w:rsid w:val="00220FDA"/>
    <w:rsid w:val="002325F4"/>
    <w:rsid w:val="002356A1"/>
    <w:rsid w:val="00251821"/>
    <w:rsid w:val="0025227C"/>
    <w:rsid w:val="00254586"/>
    <w:rsid w:val="00265298"/>
    <w:rsid w:val="002742A6"/>
    <w:rsid w:val="0027482F"/>
    <w:rsid w:val="0027490D"/>
    <w:rsid w:val="0028199C"/>
    <w:rsid w:val="00287291"/>
    <w:rsid w:val="002914F3"/>
    <w:rsid w:val="002A0955"/>
    <w:rsid w:val="002A3476"/>
    <w:rsid w:val="002A4F37"/>
    <w:rsid w:val="002A775D"/>
    <w:rsid w:val="002B291C"/>
    <w:rsid w:val="002B2EFA"/>
    <w:rsid w:val="002B3EFD"/>
    <w:rsid w:val="002C718E"/>
    <w:rsid w:val="002C77E7"/>
    <w:rsid w:val="002D24C5"/>
    <w:rsid w:val="002D49EE"/>
    <w:rsid w:val="002D5AB1"/>
    <w:rsid w:val="002D7E7B"/>
    <w:rsid w:val="002E0617"/>
    <w:rsid w:val="002E2B29"/>
    <w:rsid w:val="002E3285"/>
    <w:rsid w:val="002F0D57"/>
    <w:rsid w:val="002F2C9C"/>
    <w:rsid w:val="002F6BCC"/>
    <w:rsid w:val="00300BFE"/>
    <w:rsid w:val="00303EA0"/>
    <w:rsid w:val="00306C7C"/>
    <w:rsid w:val="00311AD8"/>
    <w:rsid w:val="003127FC"/>
    <w:rsid w:val="00312FFF"/>
    <w:rsid w:val="00313D7F"/>
    <w:rsid w:val="003239BF"/>
    <w:rsid w:val="003264FF"/>
    <w:rsid w:val="00331500"/>
    <w:rsid w:val="00331CB2"/>
    <w:rsid w:val="00334AD5"/>
    <w:rsid w:val="003373E7"/>
    <w:rsid w:val="003423F8"/>
    <w:rsid w:val="00343C1B"/>
    <w:rsid w:val="00346899"/>
    <w:rsid w:val="0034754E"/>
    <w:rsid w:val="00350638"/>
    <w:rsid w:val="0035512B"/>
    <w:rsid w:val="00355949"/>
    <w:rsid w:val="00362372"/>
    <w:rsid w:val="003653D9"/>
    <w:rsid w:val="00385003"/>
    <w:rsid w:val="00385717"/>
    <w:rsid w:val="00391201"/>
    <w:rsid w:val="00397EDF"/>
    <w:rsid w:val="003A16CF"/>
    <w:rsid w:val="003A371B"/>
    <w:rsid w:val="003A3C5C"/>
    <w:rsid w:val="003A4B53"/>
    <w:rsid w:val="003B52CF"/>
    <w:rsid w:val="003B5CDE"/>
    <w:rsid w:val="003C0ED3"/>
    <w:rsid w:val="003C12D3"/>
    <w:rsid w:val="003C1422"/>
    <w:rsid w:val="003C2257"/>
    <w:rsid w:val="003C5425"/>
    <w:rsid w:val="003C6A78"/>
    <w:rsid w:val="003D7C44"/>
    <w:rsid w:val="003D7D9C"/>
    <w:rsid w:val="003E4D54"/>
    <w:rsid w:val="003E6674"/>
    <w:rsid w:val="003E78EC"/>
    <w:rsid w:val="003F16E9"/>
    <w:rsid w:val="003F3A52"/>
    <w:rsid w:val="00414BE8"/>
    <w:rsid w:val="00420A32"/>
    <w:rsid w:val="0042163E"/>
    <w:rsid w:val="00421647"/>
    <w:rsid w:val="004249C9"/>
    <w:rsid w:val="00425FC6"/>
    <w:rsid w:val="0043168B"/>
    <w:rsid w:val="00431A57"/>
    <w:rsid w:val="0043437A"/>
    <w:rsid w:val="0043439E"/>
    <w:rsid w:val="004376C1"/>
    <w:rsid w:val="00443CBF"/>
    <w:rsid w:val="00452C90"/>
    <w:rsid w:val="00452CD1"/>
    <w:rsid w:val="0045363A"/>
    <w:rsid w:val="004569B5"/>
    <w:rsid w:val="00466ED8"/>
    <w:rsid w:val="0047518B"/>
    <w:rsid w:val="0047724E"/>
    <w:rsid w:val="00481AA1"/>
    <w:rsid w:val="004822F0"/>
    <w:rsid w:val="00485209"/>
    <w:rsid w:val="004927F1"/>
    <w:rsid w:val="004959D7"/>
    <w:rsid w:val="00497416"/>
    <w:rsid w:val="004A28F6"/>
    <w:rsid w:val="004A4529"/>
    <w:rsid w:val="004A4708"/>
    <w:rsid w:val="004A615E"/>
    <w:rsid w:val="004A75DF"/>
    <w:rsid w:val="004B1C88"/>
    <w:rsid w:val="004B2D41"/>
    <w:rsid w:val="004B4D32"/>
    <w:rsid w:val="004B5C35"/>
    <w:rsid w:val="004B74C7"/>
    <w:rsid w:val="004C353F"/>
    <w:rsid w:val="004C3E75"/>
    <w:rsid w:val="004D310F"/>
    <w:rsid w:val="004D6F4A"/>
    <w:rsid w:val="004E1614"/>
    <w:rsid w:val="004E2918"/>
    <w:rsid w:val="004E506D"/>
    <w:rsid w:val="004F2040"/>
    <w:rsid w:val="004F6BDB"/>
    <w:rsid w:val="005046D3"/>
    <w:rsid w:val="00505800"/>
    <w:rsid w:val="005061DF"/>
    <w:rsid w:val="00512F53"/>
    <w:rsid w:val="005208E3"/>
    <w:rsid w:val="005230D9"/>
    <w:rsid w:val="00524EA5"/>
    <w:rsid w:val="00525DBC"/>
    <w:rsid w:val="00526F43"/>
    <w:rsid w:val="00527BE4"/>
    <w:rsid w:val="00530577"/>
    <w:rsid w:val="005368D1"/>
    <w:rsid w:val="00536AA7"/>
    <w:rsid w:val="0054256F"/>
    <w:rsid w:val="00543E27"/>
    <w:rsid w:val="00544E84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AEB"/>
    <w:rsid w:val="00582E18"/>
    <w:rsid w:val="00586046"/>
    <w:rsid w:val="005912D9"/>
    <w:rsid w:val="005978D1"/>
    <w:rsid w:val="005A0E93"/>
    <w:rsid w:val="005A4CA9"/>
    <w:rsid w:val="005B109D"/>
    <w:rsid w:val="005B2A9D"/>
    <w:rsid w:val="005B381B"/>
    <w:rsid w:val="005B701F"/>
    <w:rsid w:val="005C072A"/>
    <w:rsid w:val="005D036B"/>
    <w:rsid w:val="005D59EB"/>
    <w:rsid w:val="005D63B0"/>
    <w:rsid w:val="005E36EE"/>
    <w:rsid w:val="005E38EE"/>
    <w:rsid w:val="005E3DB1"/>
    <w:rsid w:val="005F4F96"/>
    <w:rsid w:val="00600562"/>
    <w:rsid w:val="00604F14"/>
    <w:rsid w:val="006053CF"/>
    <w:rsid w:val="006137E9"/>
    <w:rsid w:val="006216EA"/>
    <w:rsid w:val="006245A7"/>
    <w:rsid w:val="00630C9A"/>
    <w:rsid w:val="0063565C"/>
    <w:rsid w:val="006433EA"/>
    <w:rsid w:val="00643D39"/>
    <w:rsid w:val="0065205B"/>
    <w:rsid w:val="0065450A"/>
    <w:rsid w:val="006623A5"/>
    <w:rsid w:val="00663EE3"/>
    <w:rsid w:val="00665444"/>
    <w:rsid w:val="00670776"/>
    <w:rsid w:val="00671492"/>
    <w:rsid w:val="00672947"/>
    <w:rsid w:val="006740D2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C4CC5"/>
    <w:rsid w:val="006C4F61"/>
    <w:rsid w:val="006D11D6"/>
    <w:rsid w:val="006D4290"/>
    <w:rsid w:val="006D53BA"/>
    <w:rsid w:val="006E40ED"/>
    <w:rsid w:val="006F1D0E"/>
    <w:rsid w:val="006F291B"/>
    <w:rsid w:val="007004BD"/>
    <w:rsid w:val="007050F1"/>
    <w:rsid w:val="00712C90"/>
    <w:rsid w:val="00714D78"/>
    <w:rsid w:val="007213BA"/>
    <w:rsid w:val="007262B2"/>
    <w:rsid w:val="00726533"/>
    <w:rsid w:val="00733152"/>
    <w:rsid w:val="00741133"/>
    <w:rsid w:val="00743B05"/>
    <w:rsid w:val="00751F79"/>
    <w:rsid w:val="0075354B"/>
    <w:rsid w:val="00753F47"/>
    <w:rsid w:val="007551F8"/>
    <w:rsid w:val="00762B96"/>
    <w:rsid w:val="00764357"/>
    <w:rsid w:val="00765329"/>
    <w:rsid w:val="00767ECA"/>
    <w:rsid w:val="007724E5"/>
    <w:rsid w:val="00776C4F"/>
    <w:rsid w:val="007865DC"/>
    <w:rsid w:val="00787C2B"/>
    <w:rsid w:val="007909C4"/>
    <w:rsid w:val="007914ED"/>
    <w:rsid w:val="007A13E0"/>
    <w:rsid w:val="007B4D5B"/>
    <w:rsid w:val="007B4E28"/>
    <w:rsid w:val="007C562E"/>
    <w:rsid w:val="007C7883"/>
    <w:rsid w:val="007D3B37"/>
    <w:rsid w:val="007E3642"/>
    <w:rsid w:val="007E40D2"/>
    <w:rsid w:val="007E453E"/>
    <w:rsid w:val="007E6CE3"/>
    <w:rsid w:val="007F5DDB"/>
    <w:rsid w:val="007F6AB6"/>
    <w:rsid w:val="00801BE7"/>
    <w:rsid w:val="008038D4"/>
    <w:rsid w:val="008051D7"/>
    <w:rsid w:val="00806D48"/>
    <w:rsid w:val="00807720"/>
    <w:rsid w:val="00810F4A"/>
    <w:rsid w:val="00816A83"/>
    <w:rsid w:val="00822CDB"/>
    <w:rsid w:val="008235B1"/>
    <w:rsid w:val="00833047"/>
    <w:rsid w:val="008346B1"/>
    <w:rsid w:val="008403F7"/>
    <w:rsid w:val="008413AF"/>
    <w:rsid w:val="00842D37"/>
    <w:rsid w:val="008529F1"/>
    <w:rsid w:val="008566B5"/>
    <w:rsid w:val="0086201E"/>
    <w:rsid w:val="0086682F"/>
    <w:rsid w:val="00867482"/>
    <w:rsid w:val="008720A9"/>
    <w:rsid w:val="00883B3E"/>
    <w:rsid w:val="008861D6"/>
    <w:rsid w:val="00896018"/>
    <w:rsid w:val="008971FC"/>
    <w:rsid w:val="00897B5D"/>
    <w:rsid w:val="008A28D3"/>
    <w:rsid w:val="008A6631"/>
    <w:rsid w:val="008A685B"/>
    <w:rsid w:val="008A6E0C"/>
    <w:rsid w:val="008B1E2B"/>
    <w:rsid w:val="008B21F3"/>
    <w:rsid w:val="008B48AB"/>
    <w:rsid w:val="008B5BF0"/>
    <w:rsid w:val="008B60BA"/>
    <w:rsid w:val="008B6315"/>
    <w:rsid w:val="008C1EF5"/>
    <w:rsid w:val="008D6AD0"/>
    <w:rsid w:val="008E12AE"/>
    <w:rsid w:val="008E3189"/>
    <w:rsid w:val="008E763E"/>
    <w:rsid w:val="008F0FB3"/>
    <w:rsid w:val="008F4994"/>
    <w:rsid w:val="009048D8"/>
    <w:rsid w:val="00910A62"/>
    <w:rsid w:val="00911B66"/>
    <w:rsid w:val="009155D6"/>
    <w:rsid w:val="00917150"/>
    <w:rsid w:val="0092100B"/>
    <w:rsid w:val="00922EDF"/>
    <w:rsid w:val="009303D3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16A6"/>
    <w:rsid w:val="009A6921"/>
    <w:rsid w:val="009B114B"/>
    <w:rsid w:val="009C0686"/>
    <w:rsid w:val="009C0975"/>
    <w:rsid w:val="009C44A3"/>
    <w:rsid w:val="009C7C54"/>
    <w:rsid w:val="009D605B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4688"/>
    <w:rsid w:val="00A26A25"/>
    <w:rsid w:val="00A31A41"/>
    <w:rsid w:val="00A323BB"/>
    <w:rsid w:val="00A3329A"/>
    <w:rsid w:val="00A3493B"/>
    <w:rsid w:val="00A36460"/>
    <w:rsid w:val="00A47FF5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235A"/>
    <w:rsid w:val="00A841E5"/>
    <w:rsid w:val="00A858EC"/>
    <w:rsid w:val="00A85938"/>
    <w:rsid w:val="00A871C2"/>
    <w:rsid w:val="00A878D1"/>
    <w:rsid w:val="00A87A3D"/>
    <w:rsid w:val="00A87CC2"/>
    <w:rsid w:val="00A919AC"/>
    <w:rsid w:val="00A949A0"/>
    <w:rsid w:val="00AA07ED"/>
    <w:rsid w:val="00AA20BB"/>
    <w:rsid w:val="00AB1EFF"/>
    <w:rsid w:val="00AB2101"/>
    <w:rsid w:val="00AC158B"/>
    <w:rsid w:val="00AD21BA"/>
    <w:rsid w:val="00AD3A2B"/>
    <w:rsid w:val="00AD6807"/>
    <w:rsid w:val="00AD6B5B"/>
    <w:rsid w:val="00AE4552"/>
    <w:rsid w:val="00AE6F3E"/>
    <w:rsid w:val="00B00F1B"/>
    <w:rsid w:val="00B04A9C"/>
    <w:rsid w:val="00B05522"/>
    <w:rsid w:val="00B07882"/>
    <w:rsid w:val="00B153FF"/>
    <w:rsid w:val="00B168EE"/>
    <w:rsid w:val="00B21AFD"/>
    <w:rsid w:val="00B21D28"/>
    <w:rsid w:val="00B33987"/>
    <w:rsid w:val="00B362F7"/>
    <w:rsid w:val="00B446FA"/>
    <w:rsid w:val="00B46F20"/>
    <w:rsid w:val="00B50F5B"/>
    <w:rsid w:val="00B55566"/>
    <w:rsid w:val="00B55AC5"/>
    <w:rsid w:val="00B56D1C"/>
    <w:rsid w:val="00B64EB9"/>
    <w:rsid w:val="00B65A98"/>
    <w:rsid w:val="00B70140"/>
    <w:rsid w:val="00B71EC4"/>
    <w:rsid w:val="00B7479E"/>
    <w:rsid w:val="00B83556"/>
    <w:rsid w:val="00B846C0"/>
    <w:rsid w:val="00B85A08"/>
    <w:rsid w:val="00B85A35"/>
    <w:rsid w:val="00B86492"/>
    <w:rsid w:val="00B95E11"/>
    <w:rsid w:val="00BA60E3"/>
    <w:rsid w:val="00BB03C8"/>
    <w:rsid w:val="00BB6252"/>
    <w:rsid w:val="00BC2396"/>
    <w:rsid w:val="00BC4910"/>
    <w:rsid w:val="00BC7C01"/>
    <w:rsid w:val="00BE0403"/>
    <w:rsid w:val="00BE2C8A"/>
    <w:rsid w:val="00BE4EB5"/>
    <w:rsid w:val="00BF36DD"/>
    <w:rsid w:val="00BF44BA"/>
    <w:rsid w:val="00C03161"/>
    <w:rsid w:val="00C10A3E"/>
    <w:rsid w:val="00C13DD1"/>
    <w:rsid w:val="00C1746A"/>
    <w:rsid w:val="00C20942"/>
    <w:rsid w:val="00C20D94"/>
    <w:rsid w:val="00C275BF"/>
    <w:rsid w:val="00C3181E"/>
    <w:rsid w:val="00C31A4E"/>
    <w:rsid w:val="00C35308"/>
    <w:rsid w:val="00C3622A"/>
    <w:rsid w:val="00C40352"/>
    <w:rsid w:val="00C42FC9"/>
    <w:rsid w:val="00C43D4E"/>
    <w:rsid w:val="00C442DB"/>
    <w:rsid w:val="00C522DC"/>
    <w:rsid w:val="00C55421"/>
    <w:rsid w:val="00C5790D"/>
    <w:rsid w:val="00C6002F"/>
    <w:rsid w:val="00C62068"/>
    <w:rsid w:val="00C6652E"/>
    <w:rsid w:val="00C70061"/>
    <w:rsid w:val="00C70C18"/>
    <w:rsid w:val="00C74ACB"/>
    <w:rsid w:val="00C80DD4"/>
    <w:rsid w:val="00C833EC"/>
    <w:rsid w:val="00C84035"/>
    <w:rsid w:val="00C85FEB"/>
    <w:rsid w:val="00C937A3"/>
    <w:rsid w:val="00CA0688"/>
    <w:rsid w:val="00CB0377"/>
    <w:rsid w:val="00CB19F0"/>
    <w:rsid w:val="00CB4206"/>
    <w:rsid w:val="00CB6716"/>
    <w:rsid w:val="00CB6A9E"/>
    <w:rsid w:val="00CB6FBB"/>
    <w:rsid w:val="00CC01F9"/>
    <w:rsid w:val="00CC65FA"/>
    <w:rsid w:val="00CC6643"/>
    <w:rsid w:val="00CD1624"/>
    <w:rsid w:val="00CD37D2"/>
    <w:rsid w:val="00CD67F2"/>
    <w:rsid w:val="00CD73F1"/>
    <w:rsid w:val="00CE4C6A"/>
    <w:rsid w:val="00CE57A0"/>
    <w:rsid w:val="00CF0694"/>
    <w:rsid w:val="00D01803"/>
    <w:rsid w:val="00D01AF6"/>
    <w:rsid w:val="00D109C1"/>
    <w:rsid w:val="00D172A3"/>
    <w:rsid w:val="00D26A4A"/>
    <w:rsid w:val="00D2708E"/>
    <w:rsid w:val="00D27984"/>
    <w:rsid w:val="00D27B13"/>
    <w:rsid w:val="00D31966"/>
    <w:rsid w:val="00D3244B"/>
    <w:rsid w:val="00D404F1"/>
    <w:rsid w:val="00D40F9E"/>
    <w:rsid w:val="00D54EA1"/>
    <w:rsid w:val="00D55E57"/>
    <w:rsid w:val="00D63A76"/>
    <w:rsid w:val="00D6584B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4BB2"/>
    <w:rsid w:val="00D86DC5"/>
    <w:rsid w:val="00D91438"/>
    <w:rsid w:val="00D934CE"/>
    <w:rsid w:val="00D94B89"/>
    <w:rsid w:val="00D96669"/>
    <w:rsid w:val="00DA03C1"/>
    <w:rsid w:val="00DA0520"/>
    <w:rsid w:val="00DA0807"/>
    <w:rsid w:val="00DA5F69"/>
    <w:rsid w:val="00DB5A0D"/>
    <w:rsid w:val="00DC1689"/>
    <w:rsid w:val="00DC3408"/>
    <w:rsid w:val="00DC5275"/>
    <w:rsid w:val="00DD0433"/>
    <w:rsid w:val="00DD4CC3"/>
    <w:rsid w:val="00DE0293"/>
    <w:rsid w:val="00DE1664"/>
    <w:rsid w:val="00DE5DD0"/>
    <w:rsid w:val="00DE70FF"/>
    <w:rsid w:val="00DF0463"/>
    <w:rsid w:val="00DF1D3E"/>
    <w:rsid w:val="00E01DAE"/>
    <w:rsid w:val="00E060B7"/>
    <w:rsid w:val="00E106D6"/>
    <w:rsid w:val="00E14618"/>
    <w:rsid w:val="00E168AB"/>
    <w:rsid w:val="00E236D9"/>
    <w:rsid w:val="00E252F3"/>
    <w:rsid w:val="00E333ED"/>
    <w:rsid w:val="00E465C6"/>
    <w:rsid w:val="00E50482"/>
    <w:rsid w:val="00E51EAF"/>
    <w:rsid w:val="00E54BF8"/>
    <w:rsid w:val="00E550A4"/>
    <w:rsid w:val="00E621D8"/>
    <w:rsid w:val="00E6282B"/>
    <w:rsid w:val="00E649C0"/>
    <w:rsid w:val="00E7260E"/>
    <w:rsid w:val="00E74FAC"/>
    <w:rsid w:val="00E84DA6"/>
    <w:rsid w:val="00E90509"/>
    <w:rsid w:val="00E91586"/>
    <w:rsid w:val="00E92540"/>
    <w:rsid w:val="00E92C27"/>
    <w:rsid w:val="00E9309F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E4AA7"/>
    <w:rsid w:val="00EE77D0"/>
    <w:rsid w:val="00EF1FDE"/>
    <w:rsid w:val="00EF2599"/>
    <w:rsid w:val="00EF3254"/>
    <w:rsid w:val="00EF367D"/>
    <w:rsid w:val="00EF60AA"/>
    <w:rsid w:val="00F01340"/>
    <w:rsid w:val="00F02310"/>
    <w:rsid w:val="00F06064"/>
    <w:rsid w:val="00F14801"/>
    <w:rsid w:val="00F15343"/>
    <w:rsid w:val="00F22071"/>
    <w:rsid w:val="00F22E3D"/>
    <w:rsid w:val="00F4006A"/>
    <w:rsid w:val="00F43084"/>
    <w:rsid w:val="00F447E6"/>
    <w:rsid w:val="00F5061A"/>
    <w:rsid w:val="00F52D04"/>
    <w:rsid w:val="00F73E71"/>
    <w:rsid w:val="00F73FC6"/>
    <w:rsid w:val="00F748F0"/>
    <w:rsid w:val="00F854A4"/>
    <w:rsid w:val="00F91726"/>
    <w:rsid w:val="00F957BF"/>
    <w:rsid w:val="00F95D35"/>
    <w:rsid w:val="00FA4C42"/>
    <w:rsid w:val="00FB1571"/>
    <w:rsid w:val="00FC0BCE"/>
    <w:rsid w:val="00FC7EA7"/>
    <w:rsid w:val="00FD2A3A"/>
    <w:rsid w:val="00FD481C"/>
    <w:rsid w:val="00FE06E8"/>
    <w:rsid w:val="00FE2908"/>
    <w:rsid w:val="00FE36FC"/>
    <w:rsid w:val="00FE5E16"/>
    <w:rsid w:val="00FF5BC5"/>
    <w:rsid w:val="5DA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056C"/>
  <w15:docId w15:val="{99A7912B-88A1-4495-829F-857C4A5E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1F8"/>
    <w:pPr>
      <w:keepNext/>
      <w:keepLines/>
      <w:spacing w:before="120" w:after="120" w:line="360" w:lineRule="auto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1F79"/>
    <w:pPr>
      <w:keepNext/>
      <w:keepLines/>
      <w:numPr>
        <w:numId w:val="10"/>
      </w:numPr>
      <w:spacing w:before="280" w:after="290" w:line="377" w:lineRule="auto"/>
      <w:ind w:left="352" w:firstLineChars="0" w:firstLine="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551F8"/>
    <w:rPr>
      <w:rFonts w:asciiTheme="majorHAnsi" w:eastAsia="微软雅黑" w:hAnsiTheme="majorHAnsi" w:cstheme="majorBidi"/>
      <w:b/>
      <w:bCs/>
      <w:kern w:val="2"/>
      <w:sz w:val="1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751F79"/>
    <w:rPr>
      <w:rFonts w:asciiTheme="majorHAnsi" w:eastAsia="黑体" w:hAnsiTheme="majorHAnsi" w:cstheme="majorBidi"/>
      <w:b/>
      <w:bCs/>
      <w:kern w:val="2"/>
      <w:sz w:val="21"/>
      <w:szCs w:val="28"/>
    </w:rPr>
  </w:style>
  <w:style w:type="character" w:customStyle="1" w:styleId="apple-converted-space">
    <w:name w:val="apple-converted-space"/>
    <w:basedOn w:val="a0"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eastAsia="微软雅黑"/>
      <w:kern w:val="2"/>
      <w:sz w:val="18"/>
      <w:szCs w:val="22"/>
    </w:rPr>
  </w:style>
  <w:style w:type="paragraph" w:customStyle="1" w:styleId="Guide">
    <w:name w:val="Guide"/>
    <w:basedOn w:val="a"/>
    <w:link w:val="GuideChar"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rPr>
      <w:rFonts w:eastAsia="微软雅黑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FA7B37-81D3-41D9-A11F-EF9B29EA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307</Words>
  <Characters>1753</Characters>
  <Application>Microsoft Office Word</Application>
  <DocSecurity>0</DocSecurity>
  <Lines>14</Lines>
  <Paragraphs>4</Paragraphs>
  <ScaleCrop>false</ScaleCrop>
  <Company>航旅纵横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5</cp:revision>
  <dcterms:created xsi:type="dcterms:W3CDTF">2020-08-03T08:44:00Z</dcterms:created>
  <dcterms:modified xsi:type="dcterms:W3CDTF">2020-08-18T02:25:00Z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