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Although we’re living in an ever-changing and more digitally-reliant world, it’s my belief that music and art are best experienced in a “live” setting.  This is a vital part of our connection as performers and community members - offering the greatest collective impact on our experience of these incredible art forms. Because of this, below I’ve included just a few examples of my playing with video omitted. For live events, please visit my “Performance” page for any upcoming events.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