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532" w:rsidRDefault="00AD2532" w:rsidP="00AD2532">
      <w:r w:rsidRPr="00AD2532">
        <w:rPr>
          <w:rFonts w:hint="eastAsia"/>
          <w:b/>
          <w:sz w:val="28"/>
          <w:szCs w:val="28"/>
        </w:rPr>
        <w:t>2.1</w:t>
      </w:r>
      <w:r w:rsidRPr="00AD2532">
        <w:rPr>
          <w:rFonts w:hint="eastAsia"/>
          <w:b/>
          <w:sz w:val="28"/>
          <w:szCs w:val="28"/>
        </w:rPr>
        <w:t>会员登录</w:t>
      </w:r>
    </w:p>
    <w:p w:rsidR="00AD2532" w:rsidRPr="00AD2532" w:rsidRDefault="00AD2532">
      <w:pPr>
        <w:rPr>
          <w:b/>
          <w:sz w:val="28"/>
          <w:szCs w:val="28"/>
        </w:rPr>
      </w:pPr>
    </w:p>
    <w:p w:rsidR="00FB194F" w:rsidRPr="00AD2532" w:rsidRDefault="00AD2532">
      <w:pPr>
        <w:rPr>
          <w:b/>
          <w:sz w:val="28"/>
          <w:szCs w:val="28"/>
        </w:rPr>
      </w:pPr>
      <w:r w:rsidRPr="00AD2532">
        <w:rPr>
          <w:rFonts w:hint="eastAsia"/>
          <w:b/>
          <w:sz w:val="28"/>
          <w:szCs w:val="28"/>
        </w:rPr>
        <w:t>用例图</w:t>
      </w:r>
    </w:p>
    <w:p w:rsidR="00AD2532" w:rsidRDefault="00746ABF">
      <w:r>
        <w:rPr>
          <w:noProof/>
        </w:rPr>
        <w:drawing>
          <wp:inline distT="0" distB="0" distL="0" distR="0">
            <wp:extent cx="2126024" cy="1952625"/>
            <wp:effectExtent l="19050" t="0" r="7576"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126024" cy="1952625"/>
                    </a:xfrm>
                    <a:prstGeom prst="rect">
                      <a:avLst/>
                    </a:prstGeom>
                    <a:noFill/>
                    <a:ln w="9525">
                      <a:noFill/>
                      <a:miter lim="800000"/>
                      <a:headEnd/>
                      <a:tailEnd/>
                    </a:ln>
                  </pic:spPr>
                </pic:pic>
              </a:graphicData>
            </a:graphic>
          </wp:inline>
        </w:drawing>
      </w:r>
    </w:p>
    <w:p w:rsidR="00195C0B" w:rsidRDefault="007E5976" w:rsidP="007E5976">
      <w:pPr>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6974"/>
      </w:tblGrid>
      <w:tr w:rsidR="007E5976" w:rsidTr="00AF1150">
        <w:tc>
          <w:tcPr>
            <w:tcW w:w="1548" w:type="dxa"/>
            <w:shd w:val="pct25" w:color="auto" w:fill="auto"/>
          </w:tcPr>
          <w:p w:rsidR="007E5976" w:rsidRDefault="007E5976" w:rsidP="00AF1150">
            <w:pPr>
              <w:pStyle w:val="1"/>
            </w:pPr>
            <w:r>
              <w:rPr>
                <w:rFonts w:hint="eastAsia"/>
              </w:rPr>
              <w:t>用例名称：</w:t>
            </w:r>
          </w:p>
        </w:tc>
        <w:tc>
          <w:tcPr>
            <w:tcW w:w="6974" w:type="dxa"/>
          </w:tcPr>
          <w:p w:rsidR="007E5976" w:rsidRDefault="007E5976" w:rsidP="00AF1150">
            <w:pPr>
              <w:pStyle w:val="1"/>
              <w:rPr>
                <w:rFonts w:ascii="宋体"/>
              </w:rPr>
            </w:pPr>
            <w:r>
              <w:rPr>
                <w:rFonts w:ascii="Arial Black" w:hAnsi="Arial Black" w:cs="宋体" w:hint="eastAsia"/>
                <w:kern w:val="0"/>
                <w:szCs w:val="21"/>
              </w:rPr>
              <w:t>会员</w:t>
            </w:r>
            <w:r>
              <w:rPr>
                <w:rFonts w:ascii="Arial Black" w:hAnsi="Arial Black" w:cs="宋体"/>
                <w:kern w:val="0"/>
                <w:szCs w:val="21"/>
              </w:rPr>
              <w:t>主动</w:t>
            </w:r>
            <w:r>
              <w:rPr>
                <w:rFonts w:ascii="Arial Black" w:hAnsi="Arial Black" w:cs="宋体" w:hint="eastAsia"/>
                <w:kern w:val="0"/>
                <w:szCs w:val="21"/>
              </w:rPr>
              <w:t>登陆</w:t>
            </w:r>
          </w:p>
        </w:tc>
      </w:tr>
      <w:tr w:rsidR="007E5976" w:rsidTr="00AF1150">
        <w:tc>
          <w:tcPr>
            <w:tcW w:w="1548" w:type="dxa"/>
            <w:shd w:val="pct25" w:color="auto" w:fill="auto"/>
          </w:tcPr>
          <w:p w:rsidR="007E5976" w:rsidRDefault="007E5976" w:rsidP="00AF1150">
            <w:pPr>
              <w:pStyle w:val="1"/>
            </w:pPr>
            <w:r>
              <w:rPr>
                <w:rFonts w:hint="eastAsia"/>
              </w:rPr>
              <w:t>用例</w:t>
            </w:r>
            <w:r>
              <w:rPr>
                <w:rFonts w:hint="eastAsia"/>
              </w:rPr>
              <w:t>ID</w:t>
            </w:r>
            <w:r>
              <w:rPr>
                <w:rFonts w:hint="eastAsia"/>
              </w:rPr>
              <w:t>：</w:t>
            </w:r>
          </w:p>
        </w:tc>
        <w:tc>
          <w:tcPr>
            <w:tcW w:w="6974" w:type="dxa"/>
          </w:tcPr>
          <w:p w:rsidR="007E5976" w:rsidRDefault="007E5976" w:rsidP="00AF1150">
            <w:pPr>
              <w:pStyle w:val="1"/>
              <w:rPr>
                <w:bCs/>
              </w:rPr>
            </w:pPr>
            <w:r>
              <w:rPr>
                <w:bCs/>
              </w:rPr>
              <w:t>00</w:t>
            </w:r>
            <w:r>
              <w:rPr>
                <w:rFonts w:hint="eastAsia"/>
                <w:bCs/>
              </w:rPr>
              <w:t>1</w:t>
            </w:r>
          </w:p>
        </w:tc>
      </w:tr>
      <w:tr w:rsidR="007E5976" w:rsidTr="00AF1150">
        <w:tc>
          <w:tcPr>
            <w:tcW w:w="1548" w:type="dxa"/>
            <w:shd w:val="pct25" w:color="auto" w:fill="auto"/>
          </w:tcPr>
          <w:p w:rsidR="007E5976" w:rsidRDefault="007E5976" w:rsidP="00AF1150">
            <w:pPr>
              <w:pStyle w:val="1"/>
            </w:pPr>
            <w:r>
              <w:rPr>
                <w:rFonts w:hint="eastAsia"/>
              </w:rPr>
              <w:t>角色：</w:t>
            </w:r>
          </w:p>
        </w:tc>
        <w:tc>
          <w:tcPr>
            <w:tcW w:w="6974" w:type="dxa"/>
          </w:tcPr>
          <w:p w:rsidR="007E5976" w:rsidRDefault="007E5976" w:rsidP="00AF1150">
            <w:pPr>
              <w:pStyle w:val="1"/>
              <w:rPr>
                <w:bCs/>
              </w:rPr>
            </w:pPr>
            <w:r>
              <w:rPr>
                <w:bCs/>
              </w:rPr>
              <w:t>未登陆用户</w:t>
            </w:r>
          </w:p>
        </w:tc>
      </w:tr>
      <w:tr w:rsidR="007E5976" w:rsidTr="00AF1150">
        <w:tc>
          <w:tcPr>
            <w:tcW w:w="1548" w:type="dxa"/>
            <w:shd w:val="pct25" w:color="auto" w:fill="auto"/>
          </w:tcPr>
          <w:p w:rsidR="007E5976" w:rsidRDefault="007E5976" w:rsidP="00AF1150">
            <w:pPr>
              <w:pStyle w:val="1"/>
            </w:pPr>
            <w:r>
              <w:rPr>
                <w:rFonts w:hint="eastAsia"/>
              </w:rPr>
              <w:t>用例说明：</w:t>
            </w:r>
          </w:p>
        </w:tc>
        <w:tc>
          <w:tcPr>
            <w:tcW w:w="6974" w:type="dxa"/>
          </w:tcPr>
          <w:p w:rsidR="007E5976" w:rsidRDefault="007E5976" w:rsidP="00AF1150">
            <w:pPr>
              <w:pStyle w:val="1"/>
              <w:rPr>
                <w:rFonts w:ascii="宋体"/>
              </w:rPr>
            </w:pPr>
            <w:r>
              <w:rPr>
                <w:rFonts w:ascii="宋体" w:cs="宋体" w:hint="eastAsia"/>
                <w:kern w:val="0"/>
                <w:szCs w:val="21"/>
              </w:rPr>
              <w:t>访问</w:t>
            </w:r>
            <w:r>
              <w:rPr>
                <w:rFonts w:hint="eastAsia"/>
                <w:kern w:val="0"/>
                <w:szCs w:val="21"/>
              </w:rPr>
              <w:t>商城</w:t>
            </w:r>
            <w:r>
              <w:rPr>
                <w:rFonts w:ascii="Arial Black" w:hAnsi="Arial Black" w:cs="宋体" w:hint="eastAsia"/>
                <w:kern w:val="0"/>
                <w:szCs w:val="21"/>
              </w:rPr>
              <w:t>的</w:t>
            </w:r>
            <w:r>
              <w:rPr>
                <w:rFonts w:ascii="Arial Black" w:hAnsi="Arial Black" w:cs="宋体"/>
                <w:kern w:val="0"/>
                <w:szCs w:val="21"/>
              </w:rPr>
              <w:t>未登陆用户</w:t>
            </w:r>
            <w:r>
              <w:rPr>
                <w:rFonts w:ascii="Arial Black" w:hAnsi="Arial Black" w:cs="宋体" w:hint="eastAsia"/>
                <w:kern w:val="0"/>
                <w:szCs w:val="21"/>
              </w:rPr>
              <w:t>主动点击登录进入</w:t>
            </w:r>
            <w:r>
              <w:rPr>
                <w:rFonts w:ascii="Arial Black" w:hAnsi="Arial Black" w:cs="宋体"/>
                <w:kern w:val="0"/>
                <w:szCs w:val="21"/>
              </w:rPr>
              <w:t>输入相关信息登录进系统。</w:t>
            </w:r>
          </w:p>
        </w:tc>
      </w:tr>
      <w:tr w:rsidR="007E5976" w:rsidTr="00AF1150">
        <w:tc>
          <w:tcPr>
            <w:tcW w:w="1548" w:type="dxa"/>
            <w:shd w:val="pct25" w:color="auto" w:fill="auto"/>
          </w:tcPr>
          <w:p w:rsidR="007E5976" w:rsidRDefault="007E5976" w:rsidP="00AF1150">
            <w:pPr>
              <w:pStyle w:val="1"/>
            </w:pPr>
            <w:r>
              <w:rPr>
                <w:rFonts w:hint="eastAsia"/>
              </w:rPr>
              <w:t>前置条件：</w:t>
            </w:r>
          </w:p>
        </w:tc>
        <w:tc>
          <w:tcPr>
            <w:tcW w:w="6974" w:type="dxa"/>
          </w:tcPr>
          <w:p w:rsidR="007E5976" w:rsidRDefault="007E5976" w:rsidP="00AF1150">
            <w:pPr>
              <w:pStyle w:val="1"/>
              <w:rPr>
                <w:rFonts w:ascii="宋体"/>
                <w:b/>
                <w:bCs/>
              </w:rPr>
            </w:pPr>
            <w:r>
              <w:rPr>
                <w:rFonts w:ascii="宋体" w:hint="eastAsia"/>
              </w:rPr>
              <w:t>未登陆用户已经商城的任意页面</w:t>
            </w:r>
            <w:r>
              <w:rPr>
                <w:rFonts w:ascii="宋体"/>
              </w:rPr>
              <w:t>且尚未登陆</w:t>
            </w:r>
            <w:r>
              <w:rPr>
                <w:rFonts w:ascii="宋体"/>
                <w:b/>
                <w:bCs/>
              </w:rPr>
              <w:t>。</w:t>
            </w:r>
          </w:p>
        </w:tc>
      </w:tr>
      <w:tr w:rsidR="007E5976" w:rsidTr="00AF1150">
        <w:tc>
          <w:tcPr>
            <w:tcW w:w="1548" w:type="dxa"/>
            <w:shd w:val="pct25" w:color="auto" w:fill="auto"/>
          </w:tcPr>
          <w:p w:rsidR="007E5976" w:rsidRDefault="007E5976" w:rsidP="00AF1150">
            <w:pPr>
              <w:pStyle w:val="1"/>
            </w:pPr>
            <w:r>
              <w:rPr>
                <w:rFonts w:hint="eastAsia"/>
              </w:rPr>
              <w:t>基本事件流：</w:t>
            </w:r>
          </w:p>
        </w:tc>
        <w:tc>
          <w:tcPr>
            <w:tcW w:w="6974" w:type="dxa"/>
          </w:tcPr>
          <w:p w:rsidR="007E5976" w:rsidRDefault="007E5976" w:rsidP="00AF1150">
            <w:pPr>
              <w:pStyle w:val="1"/>
            </w:pPr>
            <w:r>
              <w:rPr>
                <w:rFonts w:hint="eastAsia"/>
              </w:rPr>
              <w:t>1.</w:t>
            </w:r>
            <w:r>
              <w:rPr>
                <w:rFonts w:ascii="宋体" w:hint="eastAsia"/>
              </w:rPr>
              <w:t>未登陆用户</w:t>
            </w:r>
            <w:r>
              <w:rPr>
                <w:rFonts w:hint="eastAsia"/>
              </w:rPr>
              <w:t>主动</w:t>
            </w:r>
            <w:r>
              <w:rPr>
                <w:rFonts w:ascii="宋体" w:hint="eastAsia"/>
                <w:bCs/>
              </w:rPr>
              <w:t>点击登录链接进入登陆界面</w:t>
            </w:r>
          </w:p>
          <w:p w:rsidR="007E5976" w:rsidRDefault="007E5976" w:rsidP="00AF1150">
            <w:pPr>
              <w:pStyle w:val="1"/>
              <w:rPr>
                <w:kern w:val="0"/>
                <w:szCs w:val="21"/>
              </w:rPr>
            </w:pPr>
            <w:r>
              <w:rPr>
                <w:rFonts w:hint="eastAsia"/>
              </w:rPr>
              <w:t>2.</w:t>
            </w:r>
            <w:r>
              <w:rPr>
                <w:rFonts w:ascii="宋体" w:hint="eastAsia"/>
                <w:bCs/>
              </w:rPr>
              <w:t>输入用</w:t>
            </w:r>
            <w:r>
              <w:rPr>
                <w:rFonts w:ascii="宋体" w:cs="宋体" w:hint="eastAsia"/>
                <w:kern w:val="0"/>
                <w:szCs w:val="21"/>
              </w:rPr>
              <w:t>户名（提示邮箱</w:t>
            </w:r>
            <w:r>
              <w:rPr>
                <w:rFonts w:ascii="宋体" w:cs="宋体"/>
                <w:kern w:val="0"/>
                <w:szCs w:val="21"/>
              </w:rPr>
              <w:t>输入邮箱</w:t>
            </w:r>
            <w:r>
              <w:rPr>
                <w:rFonts w:ascii="宋体" w:cs="宋体" w:hint="eastAsia"/>
                <w:kern w:val="0"/>
                <w:szCs w:val="21"/>
              </w:rPr>
              <w:t>）</w:t>
            </w:r>
            <w:r>
              <w:rPr>
                <w:rFonts w:hint="eastAsia"/>
                <w:kern w:val="0"/>
                <w:szCs w:val="21"/>
              </w:rPr>
              <w:t>。</w:t>
            </w:r>
          </w:p>
          <w:p w:rsidR="007E5976" w:rsidRDefault="007E5976" w:rsidP="00AF1150">
            <w:pPr>
              <w:pStyle w:val="1"/>
              <w:rPr>
                <w:rFonts w:ascii="Arial Black" w:hAnsi="Arial Black"/>
                <w:kern w:val="0"/>
                <w:szCs w:val="21"/>
              </w:rPr>
            </w:pPr>
            <w:r>
              <w:rPr>
                <w:rFonts w:hint="eastAsia"/>
                <w:kern w:val="0"/>
                <w:szCs w:val="21"/>
              </w:rPr>
              <w:t>3.</w:t>
            </w:r>
            <w:r>
              <w:rPr>
                <w:rFonts w:hint="eastAsia"/>
                <w:kern w:val="0"/>
                <w:szCs w:val="21"/>
              </w:rPr>
              <w:t>输入密码。</w:t>
            </w:r>
          </w:p>
          <w:p w:rsidR="007E5976" w:rsidRDefault="007E5976" w:rsidP="00AF1150">
            <w:pPr>
              <w:pStyle w:val="1"/>
              <w:rPr>
                <w:bCs/>
              </w:rPr>
            </w:pPr>
            <w:r>
              <w:rPr>
                <w:rFonts w:hint="eastAsia"/>
              </w:rPr>
              <w:t>4</w:t>
            </w:r>
            <w:r>
              <w:rPr>
                <w:bCs/>
              </w:rPr>
              <w:t>点击登陆</w:t>
            </w:r>
          </w:p>
          <w:p w:rsidR="007E5976" w:rsidRDefault="007E5976" w:rsidP="00AF1150">
            <w:pPr>
              <w:pStyle w:val="1"/>
              <w:rPr>
                <w:bCs/>
              </w:rPr>
            </w:pPr>
          </w:p>
        </w:tc>
      </w:tr>
      <w:tr w:rsidR="007E5976" w:rsidTr="00AF1150">
        <w:tc>
          <w:tcPr>
            <w:tcW w:w="1548" w:type="dxa"/>
            <w:shd w:val="pct25" w:color="auto" w:fill="auto"/>
          </w:tcPr>
          <w:p w:rsidR="007E5976" w:rsidRDefault="007E5976" w:rsidP="00AF1150">
            <w:pPr>
              <w:pStyle w:val="1"/>
            </w:pPr>
            <w:r>
              <w:rPr>
                <w:rFonts w:hint="eastAsia"/>
              </w:rPr>
              <w:t>备选事件流：</w:t>
            </w:r>
          </w:p>
        </w:tc>
        <w:tc>
          <w:tcPr>
            <w:tcW w:w="6974" w:type="dxa"/>
          </w:tcPr>
          <w:p w:rsidR="007E5976" w:rsidRDefault="007E5976" w:rsidP="00AF1150">
            <w:pPr>
              <w:pStyle w:val="1"/>
              <w:numPr>
                <w:ilvl w:val="0"/>
                <w:numId w:val="1"/>
              </w:numPr>
            </w:pPr>
            <w:r>
              <w:rPr>
                <w:rFonts w:hint="eastAsia"/>
              </w:rPr>
              <w:t>在基本事件流</w:t>
            </w:r>
            <w:r>
              <w:rPr>
                <w:rFonts w:hint="eastAsia"/>
              </w:rPr>
              <w:t>2</w:t>
            </w:r>
            <w:r>
              <w:rPr>
                <w:rFonts w:hint="eastAsia"/>
              </w:rPr>
              <w:t>中，用户名为空，提示用户用户名不能为空，返回基本事件流</w:t>
            </w:r>
            <w:r>
              <w:rPr>
                <w:rFonts w:hint="eastAsia"/>
              </w:rPr>
              <w:t>2.</w:t>
            </w:r>
          </w:p>
          <w:p w:rsidR="007E5976" w:rsidRDefault="007E5976" w:rsidP="00AF1150">
            <w:pPr>
              <w:pStyle w:val="1"/>
              <w:numPr>
                <w:ilvl w:val="0"/>
                <w:numId w:val="1"/>
              </w:numPr>
            </w:pPr>
            <w:r>
              <w:rPr>
                <w:rFonts w:hint="eastAsia"/>
              </w:rPr>
              <w:t>在基本事件流</w:t>
            </w:r>
            <w:r>
              <w:rPr>
                <w:rFonts w:hint="eastAsia"/>
              </w:rPr>
              <w:t>3</w:t>
            </w:r>
            <w:r>
              <w:rPr>
                <w:rFonts w:hint="eastAsia"/>
              </w:rPr>
              <w:t>中，密码为空，提示用户密码不能为空，返回基本事件流</w:t>
            </w:r>
            <w:r>
              <w:rPr>
                <w:rFonts w:hint="eastAsia"/>
              </w:rPr>
              <w:t>3.</w:t>
            </w:r>
          </w:p>
          <w:p w:rsidR="007E5976" w:rsidRDefault="007E5976" w:rsidP="00AF1150">
            <w:pPr>
              <w:pStyle w:val="1"/>
              <w:numPr>
                <w:ilvl w:val="0"/>
                <w:numId w:val="1"/>
              </w:numPr>
            </w:pPr>
            <w:r>
              <w:rPr>
                <w:rFonts w:hint="eastAsia"/>
              </w:rPr>
              <w:t>在基本事件流</w:t>
            </w:r>
            <w:r>
              <w:rPr>
                <w:rFonts w:hint="eastAsia"/>
              </w:rPr>
              <w:t>4</w:t>
            </w:r>
            <w:r>
              <w:rPr>
                <w:rFonts w:hint="eastAsia"/>
              </w:rPr>
              <w:t>中，若基本事件流</w:t>
            </w:r>
            <w:r>
              <w:rPr>
                <w:rFonts w:hint="eastAsia"/>
              </w:rPr>
              <w:t>2</w:t>
            </w:r>
            <w:r>
              <w:rPr>
                <w:rFonts w:hint="eastAsia"/>
              </w:rPr>
              <w:t>输入的用户名不存在，提示用户</w:t>
            </w:r>
            <w:r>
              <w:rPr>
                <w:rFonts w:hint="eastAsia"/>
              </w:rPr>
              <w:t xml:space="preserve"> </w:t>
            </w:r>
            <w:r>
              <w:rPr>
                <w:rFonts w:hint="eastAsia"/>
              </w:rPr>
              <w:t>用户名不存在。返回基本事件流</w:t>
            </w:r>
            <w:r>
              <w:rPr>
                <w:rFonts w:hint="eastAsia"/>
              </w:rPr>
              <w:t xml:space="preserve">2.       </w:t>
            </w:r>
          </w:p>
          <w:p w:rsidR="007E5976" w:rsidRDefault="007E5976" w:rsidP="00AF1150">
            <w:pPr>
              <w:pStyle w:val="1"/>
              <w:numPr>
                <w:ilvl w:val="0"/>
                <w:numId w:val="1"/>
              </w:numPr>
            </w:pPr>
            <w:r>
              <w:rPr>
                <w:rFonts w:hint="eastAsia"/>
              </w:rPr>
              <w:t>在基本事件流</w:t>
            </w:r>
            <w:r>
              <w:rPr>
                <w:rFonts w:hint="eastAsia"/>
              </w:rPr>
              <w:t>4</w:t>
            </w:r>
            <w:r>
              <w:rPr>
                <w:rFonts w:hint="eastAsia"/>
              </w:rPr>
              <w:t>中，若基本事件流</w:t>
            </w:r>
            <w:r>
              <w:rPr>
                <w:rFonts w:hint="eastAsia"/>
              </w:rPr>
              <w:t>3</w:t>
            </w:r>
            <w:r>
              <w:rPr>
                <w:rFonts w:hint="eastAsia"/>
              </w:rPr>
              <w:t>中输入的密码与用户名不匹配，提示用户密码错误，返回基本事件流</w:t>
            </w:r>
            <w:r>
              <w:rPr>
                <w:rFonts w:hint="eastAsia"/>
              </w:rPr>
              <w:t>3.</w:t>
            </w:r>
          </w:p>
          <w:p w:rsidR="007E5976" w:rsidRDefault="007E5976" w:rsidP="00AF1150">
            <w:pPr>
              <w:pStyle w:val="1"/>
              <w:ind w:left="360"/>
            </w:pPr>
          </w:p>
        </w:tc>
      </w:tr>
      <w:tr w:rsidR="007E5976" w:rsidTr="00AF1150">
        <w:tc>
          <w:tcPr>
            <w:tcW w:w="1548" w:type="dxa"/>
            <w:shd w:val="pct25" w:color="auto" w:fill="auto"/>
          </w:tcPr>
          <w:p w:rsidR="007E5976" w:rsidRDefault="007E5976" w:rsidP="00AF1150">
            <w:pPr>
              <w:pStyle w:val="1"/>
            </w:pPr>
            <w:r>
              <w:rPr>
                <w:rFonts w:hint="eastAsia"/>
              </w:rPr>
              <w:t>后置条件：</w:t>
            </w:r>
          </w:p>
        </w:tc>
        <w:tc>
          <w:tcPr>
            <w:tcW w:w="6974" w:type="dxa"/>
          </w:tcPr>
          <w:p w:rsidR="007E5976" w:rsidRDefault="007E5976" w:rsidP="00AF1150">
            <w:pPr>
              <w:pStyle w:val="1"/>
            </w:pPr>
            <w:r>
              <w:rPr>
                <w:rFonts w:hint="eastAsia"/>
                <w:bCs/>
              </w:rPr>
              <w:t>用户身份改为会员</w:t>
            </w:r>
          </w:p>
        </w:tc>
      </w:tr>
    </w:tbl>
    <w:p w:rsidR="007E5976" w:rsidRDefault="007E5976" w:rsidP="007E5976"/>
    <w:p w:rsidR="007E5976" w:rsidRDefault="007E5976" w:rsidP="007E5976">
      <w:pPr>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6974"/>
      </w:tblGrid>
      <w:tr w:rsidR="007E5976" w:rsidTr="00AF1150">
        <w:tc>
          <w:tcPr>
            <w:tcW w:w="1548" w:type="dxa"/>
            <w:shd w:val="pct25" w:color="auto" w:fill="auto"/>
          </w:tcPr>
          <w:p w:rsidR="007E5976" w:rsidRDefault="007E5976" w:rsidP="00AF1150">
            <w:pPr>
              <w:pStyle w:val="1"/>
            </w:pPr>
            <w:r>
              <w:rPr>
                <w:rFonts w:hint="eastAsia"/>
              </w:rPr>
              <w:t>用例名称：</w:t>
            </w:r>
          </w:p>
        </w:tc>
        <w:tc>
          <w:tcPr>
            <w:tcW w:w="6974" w:type="dxa"/>
          </w:tcPr>
          <w:p w:rsidR="007E5976" w:rsidRDefault="007E5976" w:rsidP="00AF1150">
            <w:pPr>
              <w:pStyle w:val="1"/>
              <w:rPr>
                <w:rFonts w:ascii="宋体"/>
              </w:rPr>
            </w:pPr>
            <w:r>
              <w:rPr>
                <w:rFonts w:ascii="Arial Black" w:hAnsi="Arial Black" w:cs="宋体" w:hint="eastAsia"/>
                <w:kern w:val="0"/>
                <w:szCs w:val="21"/>
              </w:rPr>
              <w:t>会员被动登陆</w:t>
            </w:r>
          </w:p>
        </w:tc>
      </w:tr>
      <w:tr w:rsidR="007E5976" w:rsidTr="00AF1150">
        <w:tc>
          <w:tcPr>
            <w:tcW w:w="1548" w:type="dxa"/>
            <w:shd w:val="pct25" w:color="auto" w:fill="auto"/>
          </w:tcPr>
          <w:p w:rsidR="007E5976" w:rsidRDefault="007E5976" w:rsidP="00AF1150">
            <w:pPr>
              <w:pStyle w:val="1"/>
            </w:pPr>
            <w:r>
              <w:rPr>
                <w:rFonts w:hint="eastAsia"/>
              </w:rPr>
              <w:t>用例</w:t>
            </w:r>
            <w:r>
              <w:rPr>
                <w:rFonts w:hint="eastAsia"/>
              </w:rPr>
              <w:t>ID</w:t>
            </w:r>
            <w:r>
              <w:rPr>
                <w:rFonts w:hint="eastAsia"/>
              </w:rPr>
              <w:t>：</w:t>
            </w:r>
          </w:p>
        </w:tc>
        <w:tc>
          <w:tcPr>
            <w:tcW w:w="6974" w:type="dxa"/>
          </w:tcPr>
          <w:p w:rsidR="007E5976" w:rsidRDefault="007E5976" w:rsidP="00AF1150">
            <w:pPr>
              <w:pStyle w:val="1"/>
              <w:rPr>
                <w:bCs/>
              </w:rPr>
            </w:pPr>
            <w:r>
              <w:rPr>
                <w:bCs/>
              </w:rPr>
              <w:t>00</w:t>
            </w:r>
            <w:r>
              <w:rPr>
                <w:rFonts w:hint="eastAsia"/>
                <w:bCs/>
              </w:rPr>
              <w:t>2</w:t>
            </w:r>
          </w:p>
        </w:tc>
      </w:tr>
      <w:tr w:rsidR="007E5976" w:rsidTr="00AF1150">
        <w:tc>
          <w:tcPr>
            <w:tcW w:w="1548" w:type="dxa"/>
            <w:shd w:val="pct25" w:color="auto" w:fill="auto"/>
          </w:tcPr>
          <w:p w:rsidR="007E5976" w:rsidRDefault="007E5976" w:rsidP="00AF1150">
            <w:pPr>
              <w:pStyle w:val="1"/>
            </w:pPr>
            <w:r>
              <w:rPr>
                <w:rFonts w:hint="eastAsia"/>
              </w:rPr>
              <w:t>角色：</w:t>
            </w:r>
          </w:p>
        </w:tc>
        <w:tc>
          <w:tcPr>
            <w:tcW w:w="6974" w:type="dxa"/>
          </w:tcPr>
          <w:p w:rsidR="007E5976" w:rsidRDefault="007E5976" w:rsidP="00AF1150">
            <w:pPr>
              <w:pStyle w:val="1"/>
              <w:rPr>
                <w:bCs/>
              </w:rPr>
            </w:pPr>
            <w:r>
              <w:rPr>
                <w:bCs/>
              </w:rPr>
              <w:t>未登陆用户</w:t>
            </w:r>
          </w:p>
        </w:tc>
      </w:tr>
      <w:tr w:rsidR="007E5976" w:rsidTr="00AF1150">
        <w:tc>
          <w:tcPr>
            <w:tcW w:w="1548" w:type="dxa"/>
            <w:shd w:val="pct25" w:color="auto" w:fill="auto"/>
          </w:tcPr>
          <w:p w:rsidR="007E5976" w:rsidRDefault="007E5976" w:rsidP="00AF1150">
            <w:pPr>
              <w:pStyle w:val="1"/>
            </w:pPr>
            <w:r>
              <w:rPr>
                <w:rFonts w:hint="eastAsia"/>
              </w:rPr>
              <w:t>用例说明：</w:t>
            </w:r>
          </w:p>
        </w:tc>
        <w:tc>
          <w:tcPr>
            <w:tcW w:w="6974" w:type="dxa"/>
          </w:tcPr>
          <w:p w:rsidR="007E5976" w:rsidRDefault="007E5976" w:rsidP="00AF1150">
            <w:pPr>
              <w:pStyle w:val="1"/>
              <w:rPr>
                <w:rFonts w:ascii="宋体"/>
              </w:rPr>
            </w:pPr>
            <w:r>
              <w:rPr>
                <w:rFonts w:ascii="宋体" w:cs="宋体" w:hint="eastAsia"/>
                <w:kern w:val="0"/>
                <w:szCs w:val="21"/>
              </w:rPr>
              <w:t>访问</w:t>
            </w:r>
            <w:r>
              <w:rPr>
                <w:rFonts w:hint="eastAsia"/>
                <w:kern w:val="0"/>
                <w:szCs w:val="21"/>
              </w:rPr>
              <w:t>商城</w:t>
            </w:r>
            <w:r>
              <w:rPr>
                <w:rFonts w:ascii="Arial Black" w:hAnsi="Arial Black" w:cs="宋体" w:hint="eastAsia"/>
                <w:kern w:val="0"/>
                <w:szCs w:val="21"/>
              </w:rPr>
              <w:t>的</w:t>
            </w:r>
            <w:r>
              <w:rPr>
                <w:rFonts w:ascii="Arial Black" w:hAnsi="Arial Black" w:cs="宋体"/>
                <w:kern w:val="0"/>
                <w:szCs w:val="21"/>
              </w:rPr>
              <w:t>未登陆用户在</w:t>
            </w:r>
            <w:r>
              <w:rPr>
                <w:rFonts w:ascii="Arial Black" w:hAnsi="Arial Black" w:cs="宋体" w:hint="eastAsia"/>
                <w:kern w:val="0"/>
                <w:szCs w:val="21"/>
              </w:rPr>
              <w:t>进入订单结算</w:t>
            </w:r>
            <w:r w:rsidR="005F0CEC">
              <w:rPr>
                <w:rFonts w:ascii="Arial Black" w:hAnsi="Arial Black" w:cs="宋体" w:hint="eastAsia"/>
                <w:kern w:val="0"/>
                <w:szCs w:val="21"/>
              </w:rPr>
              <w:t>、</w:t>
            </w:r>
            <w:r w:rsidR="005F0CEC">
              <w:rPr>
                <w:rFonts w:hint="eastAsia"/>
              </w:rPr>
              <w:t>积分查询、收藏夹、交易查询界面</w:t>
            </w:r>
            <w:r>
              <w:rPr>
                <w:rFonts w:ascii="Arial Black" w:hAnsi="Arial Black" w:cs="宋体"/>
                <w:kern w:val="0"/>
                <w:szCs w:val="21"/>
              </w:rPr>
              <w:t>时被要求输入相关信息登录进系统。</w:t>
            </w:r>
          </w:p>
        </w:tc>
      </w:tr>
      <w:tr w:rsidR="007E5976" w:rsidTr="00AF1150">
        <w:tc>
          <w:tcPr>
            <w:tcW w:w="1548" w:type="dxa"/>
            <w:shd w:val="pct25" w:color="auto" w:fill="auto"/>
          </w:tcPr>
          <w:p w:rsidR="007E5976" w:rsidRDefault="007E5976" w:rsidP="00AF1150">
            <w:pPr>
              <w:pStyle w:val="1"/>
            </w:pPr>
            <w:r>
              <w:rPr>
                <w:rFonts w:hint="eastAsia"/>
              </w:rPr>
              <w:lastRenderedPageBreak/>
              <w:t>前置条件：</w:t>
            </w:r>
          </w:p>
        </w:tc>
        <w:tc>
          <w:tcPr>
            <w:tcW w:w="6974" w:type="dxa"/>
          </w:tcPr>
          <w:p w:rsidR="007E5976" w:rsidRDefault="007E5976" w:rsidP="00AF1150">
            <w:pPr>
              <w:pStyle w:val="1"/>
              <w:rPr>
                <w:rFonts w:ascii="宋体"/>
                <w:b/>
                <w:bCs/>
              </w:rPr>
            </w:pPr>
            <w:r>
              <w:rPr>
                <w:rFonts w:ascii="宋体" w:hint="eastAsia"/>
              </w:rPr>
              <w:t>用户未登录商城会员系统</w:t>
            </w:r>
          </w:p>
        </w:tc>
      </w:tr>
      <w:tr w:rsidR="007E5976" w:rsidTr="00AF1150">
        <w:tc>
          <w:tcPr>
            <w:tcW w:w="1548" w:type="dxa"/>
            <w:shd w:val="pct25" w:color="auto" w:fill="auto"/>
          </w:tcPr>
          <w:p w:rsidR="007E5976" w:rsidRDefault="007E5976" w:rsidP="00AF1150">
            <w:pPr>
              <w:pStyle w:val="1"/>
            </w:pPr>
            <w:r>
              <w:rPr>
                <w:rFonts w:hint="eastAsia"/>
              </w:rPr>
              <w:t>基本事件流：</w:t>
            </w:r>
          </w:p>
        </w:tc>
        <w:tc>
          <w:tcPr>
            <w:tcW w:w="6974" w:type="dxa"/>
          </w:tcPr>
          <w:p w:rsidR="007E5976" w:rsidRDefault="007E5976" w:rsidP="00AF1150">
            <w:pPr>
              <w:pStyle w:val="1"/>
            </w:pPr>
            <w:r>
              <w:rPr>
                <w:rFonts w:hint="eastAsia"/>
              </w:rPr>
              <w:t xml:space="preserve">1. </w:t>
            </w:r>
            <w:r>
              <w:rPr>
                <w:rFonts w:hint="eastAsia"/>
              </w:rPr>
              <w:t>用户</w:t>
            </w:r>
            <w:r>
              <w:rPr>
                <w:rFonts w:ascii="宋体" w:hint="eastAsia"/>
                <w:bCs/>
              </w:rPr>
              <w:t>点击</w:t>
            </w:r>
            <w:r w:rsidR="005F0CEC">
              <w:rPr>
                <w:rFonts w:ascii="Arial Black" w:hAnsi="Arial Black" w:cs="宋体" w:hint="eastAsia"/>
                <w:kern w:val="0"/>
                <w:szCs w:val="21"/>
              </w:rPr>
              <w:t>订单结算、</w:t>
            </w:r>
            <w:r w:rsidR="005F0CEC">
              <w:rPr>
                <w:rFonts w:hint="eastAsia"/>
              </w:rPr>
              <w:t>积分查询、收藏夹、交易查询界面</w:t>
            </w:r>
            <w:r>
              <w:rPr>
                <w:rFonts w:ascii="宋体" w:hint="eastAsia"/>
                <w:bCs/>
              </w:rPr>
              <w:t>，弹出登录界面。</w:t>
            </w:r>
          </w:p>
          <w:p w:rsidR="007E5976" w:rsidRDefault="007E5976" w:rsidP="00AF1150">
            <w:pPr>
              <w:pStyle w:val="1"/>
              <w:rPr>
                <w:rFonts w:ascii="宋体" w:cs="宋体"/>
                <w:kern w:val="0"/>
                <w:szCs w:val="21"/>
              </w:rPr>
            </w:pPr>
            <w:r>
              <w:rPr>
                <w:rFonts w:hint="eastAsia"/>
              </w:rPr>
              <w:t xml:space="preserve">2. </w:t>
            </w:r>
            <w:r>
              <w:rPr>
                <w:rFonts w:ascii="宋体" w:hint="eastAsia"/>
                <w:bCs/>
              </w:rPr>
              <w:t>输入用</w:t>
            </w:r>
            <w:r>
              <w:rPr>
                <w:rFonts w:ascii="宋体" w:cs="宋体" w:hint="eastAsia"/>
                <w:kern w:val="0"/>
                <w:szCs w:val="21"/>
              </w:rPr>
              <w:t>户名。</w:t>
            </w:r>
          </w:p>
          <w:p w:rsidR="007E5976" w:rsidRPr="00CD3E22" w:rsidRDefault="007E5976" w:rsidP="00AF1150">
            <w:pPr>
              <w:pStyle w:val="1"/>
              <w:rPr>
                <w:rFonts w:ascii="Arial Black" w:hAnsi="Arial Black"/>
                <w:kern w:val="0"/>
                <w:szCs w:val="21"/>
              </w:rPr>
            </w:pPr>
            <w:r>
              <w:rPr>
                <w:rFonts w:ascii="宋体" w:cs="宋体" w:hint="eastAsia"/>
                <w:kern w:val="0"/>
                <w:szCs w:val="21"/>
              </w:rPr>
              <w:t>3.输入密码。</w:t>
            </w:r>
          </w:p>
          <w:p w:rsidR="007E5976" w:rsidRDefault="007E5976" w:rsidP="00AF1150">
            <w:pPr>
              <w:pStyle w:val="1"/>
              <w:rPr>
                <w:bCs/>
              </w:rPr>
            </w:pPr>
            <w:r>
              <w:rPr>
                <w:rFonts w:hint="eastAsia"/>
              </w:rPr>
              <w:t>4.</w:t>
            </w:r>
            <w:r>
              <w:rPr>
                <w:bCs/>
              </w:rPr>
              <w:t>点击登陆</w:t>
            </w:r>
          </w:p>
          <w:p w:rsidR="007E5976" w:rsidRDefault="007E5976" w:rsidP="00AF1150">
            <w:pPr>
              <w:pStyle w:val="1"/>
              <w:rPr>
                <w:bCs/>
              </w:rPr>
            </w:pPr>
          </w:p>
        </w:tc>
      </w:tr>
      <w:tr w:rsidR="007E5976" w:rsidTr="00AF1150">
        <w:tc>
          <w:tcPr>
            <w:tcW w:w="1548" w:type="dxa"/>
            <w:shd w:val="pct25" w:color="auto" w:fill="auto"/>
          </w:tcPr>
          <w:p w:rsidR="007E5976" w:rsidRDefault="007E5976" w:rsidP="00AF1150">
            <w:pPr>
              <w:pStyle w:val="1"/>
            </w:pPr>
            <w:r>
              <w:rPr>
                <w:rFonts w:hint="eastAsia"/>
              </w:rPr>
              <w:t>备选事件流：</w:t>
            </w:r>
          </w:p>
        </w:tc>
        <w:tc>
          <w:tcPr>
            <w:tcW w:w="6974" w:type="dxa"/>
          </w:tcPr>
          <w:p w:rsidR="007E5976" w:rsidRDefault="007E5976" w:rsidP="00AF1150">
            <w:pPr>
              <w:pStyle w:val="1"/>
            </w:pPr>
            <w:r>
              <w:rPr>
                <w:rFonts w:hint="eastAsia"/>
              </w:rPr>
              <w:t>1.</w:t>
            </w:r>
            <w:r>
              <w:rPr>
                <w:rFonts w:hint="eastAsia"/>
              </w:rPr>
              <w:t>在基本事件流</w:t>
            </w:r>
            <w:r>
              <w:rPr>
                <w:rFonts w:hint="eastAsia"/>
              </w:rPr>
              <w:t>2</w:t>
            </w:r>
            <w:r>
              <w:rPr>
                <w:rFonts w:hint="eastAsia"/>
              </w:rPr>
              <w:t>中，用户名为空，提示用户用户名不能为空，返回基本事件流</w:t>
            </w:r>
            <w:r>
              <w:rPr>
                <w:rFonts w:hint="eastAsia"/>
              </w:rPr>
              <w:t>2.</w:t>
            </w:r>
          </w:p>
          <w:p w:rsidR="007E5976" w:rsidRDefault="007E5976" w:rsidP="00AF1150">
            <w:pPr>
              <w:pStyle w:val="1"/>
            </w:pPr>
            <w:r>
              <w:rPr>
                <w:rFonts w:hint="eastAsia"/>
              </w:rPr>
              <w:t>2.</w:t>
            </w:r>
            <w:r>
              <w:rPr>
                <w:rFonts w:hint="eastAsia"/>
              </w:rPr>
              <w:t>在基本事件流</w:t>
            </w:r>
            <w:r>
              <w:rPr>
                <w:rFonts w:hint="eastAsia"/>
              </w:rPr>
              <w:t>3</w:t>
            </w:r>
            <w:r>
              <w:rPr>
                <w:rFonts w:hint="eastAsia"/>
              </w:rPr>
              <w:t>中，密码为空，提示用户密码不能为空，返回基本事件流</w:t>
            </w:r>
          </w:p>
          <w:p w:rsidR="007E5976" w:rsidRDefault="007E5976" w:rsidP="00AF1150">
            <w:pPr>
              <w:pStyle w:val="1"/>
            </w:pPr>
            <w:r>
              <w:rPr>
                <w:rFonts w:hint="eastAsia"/>
              </w:rPr>
              <w:t>3.</w:t>
            </w:r>
            <w:r>
              <w:rPr>
                <w:rFonts w:hint="eastAsia"/>
              </w:rPr>
              <w:t>在基本事件流</w:t>
            </w:r>
            <w:r>
              <w:rPr>
                <w:rFonts w:hint="eastAsia"/>
              </w:rPr>
              <w:t>4</w:t>
            </w:r>
            <w:r>
              <w:rPr>
                <w:rFonts w:hint="eastAsia"/>
              </w:rPr>
              <w:t>中，若基本事件流</w:t>
            </w:r>
            <w:r>
              <w:rPr>
                <w:rFonts w:hint="eastAsia"/>
              </w:rPr>
              <w:t>2</w:t>
            </w:r>
            <w:r>
              <w:rPr>
                <w:rFonts w:hint="eastAsia"/>
              </w:rPr>
              <w:t>输入的用户名不存在，提示用户</w:t>
            </w:r>
            <w:r>
              <w:rPr>
                <w:rFonts w:hint="eastAsia"/>
              </w:rPr>
              <w:t xml:space="preserve"> </w:t>
            </w:r>
            <w:r>
              <w:rPr>
                <w:rFonts w:hint="eastAsia"/>
              </w:rPr>
              <w:t>用户名不存在。返回基本事件流</w:t>
            </w:r>
            <w:r>
              <w:rPr>
                <w:rFonts w:hint="eastAsia"/>
              </w:rPr>
              <w:t xml:space="preserve">2.       </w:t>
            </w:r>
          </w:p>
          <w:p w:rsidR="007E5976" w:rsidRDefault="007E5976" w:rsidP="00AF1150">
            <w:pPr>
              <w:pStyle w:val="1"/>
              <w:ind w:left="210" w:hangingChars="100" w:hanging="210"/>
              <w:rPr>
                <w:color w:val="FF0000"/>
              </w:rPr>
            </w:pPr>
            <w:r>
              <w:rPr>
                <w:rFonts w:hint="eastAsia"/>
              </w:rPr>
              <w:t>4.</w:t>
            </w:r>
            <w:r>
              <w:rPr>
                <w:rFonts w:hint="eastAsia"/>
              </w:rPr>
              <w:t>在基本事件流</w:t>
            </w:r>
            <w:r>
              <w:rPr>
                <w:rFonts w:hint="eastAsia"/>
              </w:rPr>
              <w:t>4</w:t>
            </w:r>
            <w:r>
              <w:rPr>
                <w:rFonts w:hint="eastAsia"/>
              </w:rPr>
              <w:t>中，若基本事件流</w:t>
            </w:r>
            <w:r>
              <w:rPr>
                <w:rFonts w:hint="eastAsia"/>
              </w:rPr>
              <w:t>3</w:t>
            </w:r>
            <w:r>
              <w:rPr>
                <w:rFonts w:hint="eastAsia"/>
              </w:rPr>
              <w:t>中输入的密码与用户名不匹配，提示用户密码错误，返回基本事件流</w:t>
            </w:r>
            <w:r>
              <w:rPr>
                <w:rFonts w:hint="eastAsia"/>
              </w:rPr>
              <w:t>3.</w:t>
            </w:r>
          </w:p>
        </w:tc>
      </w:tr>
      <w:tr w:rsidR="007E5976" w:rsidTr="00AF1150">
        <w:trPr>
          <w:trHeight w:val="343"/>
        </w:trPr>
        <w:tc>
          <w:tcPr>
            <w:tcW w:w="1548" w:type="dxa"/>
            <w:shd w:val="pct25" w:color="auto" w:fill="auto"/>
          </w:tcPr>
          <w:p w:rsidR="007E5976" w:rsidRDefault="007E5976" w:rsidP="00AF1150">
            <w:pPr>
              <w:pStyle w:val="1"/>
            </w:pPr>
            <w:r>
              <w:rPr>
                <w:rFonts w:hint="eastAsia"/>
              </w:rPr>
              <w:t>后置条件：</w:t>
            </w:r>
          </w:p>
        </w:tc>
        <w:tc>
          <w:tcPr>
            <w:tcW w:w="6974" w:type="dxa"/>
          </w:tcPr>
          <w:p w:rsidR="007E5976" w:rsidRDefault="007E5976" w:rsidP="00AF1150">
            <w:pPr>
              <w:pStyle w:val="1"/>
            </w:pPr>
            <w:r>
              <w:rPr>
                <w:rFonts w:hint="eastAsia"/>
                <w:bCs/>
              </w:rPr>
              <w:t>用户身份改为会员，进入订单结算中心</w:t>
            </w:r>
          </w:p>
        </w:tc>
      </w:tr>
    </w:tbl>
    <w:p w:rsidR="00AD2532" w:rsidRPr="007E5976" w:rsidRDefault="00AD2532" w:rsidP="00AD2532"/>
    <w:p w:rsidR="00AD2532" w:rsidRPr="00AD2532" w:rsidRDefault="00AD2532">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6974"/>
      </w:tblGrid>
      <w:tr w:rsidR="00614B98" w:rsidTr="00AF1150">
        <w:tc>
          <w:tcPr>
            <w:tcW w:w="1548" w:type="dxa"/>
            <w:shd w:val="pct25" w:color="auto" w:fill="auto"/>
          </w:tcPr>
          <w:p w:rsidR="00614B98" w:rsidRDefault="00614B98" w:rsidP="00AF1150">
            <w:pPr>
              <w:pStyle w:val="1"/>
            </w:pPr>
            <w:r>
              <w:rPr>
                <w:rFonts w:hint="eastAsia"/>
              </w:rPr>
              <w:t>用例名称：</w:t>
            </w:r>
          </w:p>
        </w:tc>
        <w:tc>
          <w:tcPr>
            <w:tcW w:w="6974" w:type="dxa"/>
          </w:tcPr>
          <w:p w:rsidR="00614B98" w:rsidRDefault="00614B98" w:rsidP="00AF1150">
            <w:pPr>
              <w:pStyle w:val="1"/>
              <w:rPr>
                <w:rFonts w:ascii="宋体"/>
              </w:rPr>
            </w:pPr>
            <w:r>
              <w:rPr>
                <w:rFonts w:ascii="Arial Black" w:hAnsi="Arial Black" w:cs="宋体" w:hint="eastAsia"/>
                <w:kern w:val="0"/>
                <w:szCs w:val="21"/>
              </w:rPr>
              <w:t>找回密码</w:t>
            </w:r>
          </w:p>
        </w:tc>
      </w:tr>
      <w:tr w:rsidR="00614B98" w:rsidTr="00AF1150">
        <w:tc>
          <w:tcPr>
            <w:tcW w:w="1548" w:type="dxa"/>
            <w:shd w:val="pct25" w:color="auto" w:fill="auto"/>
          </w:tcPr>
          <w:p w:rsidR="00614B98" w:rsidRDefault="00614B98" w:rsidP="00AF1150">
            <w:pPr>
              <w:pStyle w:val="1"/>
            </w:pPr>
            <w:r>
              <w:rPr>
                <w:rFonts w:hint="eastAsia"/>
              </w:rPr>
              <w:t>用例</w:t>
            </w:r>
            <w:r>
              <w:rPr>
                <w:rFonts w:hint="eastAsia"/>
              </w:rPr>
              <w:t>ID</w:t>
            </w:r>
            <w:r>
              <w:rPr>
                <w:rFonts w:hint="eastAsia"/>
              </w:rPr>
              <w:t>：</w:t>
            </w:r>
          </w:p>
        </w:tc>
        <w:tc>
          <w:tcPr>
            <w:tcW w:w="6974" w:type="dxa"/>
          </w:tcPr>
          <w:p w:rsidR="00614B98" w:rsidRDefault="00614B98" w:rsidP="00614B98">
            <w:pPr>
              <w:pStyle w:val="1"/>
              <w:rPr>
                <w:bCs/>
              </w:rPr>
            </w:pPr>
            <w:r>
              <w:rPr>
                <w:bCs/>
              </w:rPr>
              <w:t>00</w:t>
            </w:r>
            <w:r>
              <w:rPr>
                <w:rFonts w:hint="eastAsia"/>
                <w:bCs/>
              </w:rPr>
              <w:t>3</w:t>
            </w:r>
          </w:p>
        </w:tc>
      </w:tr>
      <w:tr w:rsidR="00614B98" w:rsidTr="00AF1150">
        <w:tc>
          <w:tcPr>
            <w:tcW w:w="1548" w:type="dxa"/>
            <w:shd w:val="pct25" w:color="auto" w:fill="auto"/>
          </w:tcPr>
          <w:p w:rsidR="00614B98" w:rsidRDefault="00614B98" w:rsidP="00AF1150">
            <w:pPr>
              <w:pStyle w:val="1"/>
            </w:pPr>
            <w:r>
              <w:rPr>
                <w:rFonts w:hint="eastAsia"/>
              </w:rPr>
              <w:t>角色：</w:t>
            </w:r>
          </w:p>
        </w:tc>
        <w:tc>
          <w:tcPr>
            <w:tcW w:w="6974" w:type="dxa"/>
          </w:tcPr>
          <w:p w:rsidR="00614B98" w:rsidRDefault="00614B98" w:rsidP="00AF1150">
            <w:pPr>
              <w:pStyle w:val="1"/>
              <w:rPr>
                <w:bCs/>
              </w:rPr>
            </w:pPr>
            <w:r>
              <w:rPr>
                <w:bCs/>
              </w:rPr>
              <w:t>未登陆用户</w:t>
            </w:r>
          </w:p>
        </w:tc>
      </w:tr>
      <w:tr w:rsidR="00614B98" w:rsidTr="00AF1150">
        <w:tc>
          <w:tcPr>
            <w:tcW w:w="1548" w:type="dxa"/>
            <w:shd w:val="pct25" w:color="auto" w:fill="auto"/>
          </w:tcPr>
          <w:p w:rsidR="00614B98" w:rsidRDefault="00614B98" w:rsidP="00AF1150">
            <w:pPr>
              <w:pStyle w:val="1"/>
            </w:pPr>
            <w:r>
              <w:rPr>
                <w:rFonts w:hint="eastAsia"/>
              </w:rPr>
              <w:t>用例说明：</w:t>
            </w:r>
          </w:p>
        </w:tc>
        <w:tc>
          <w:tcPr>
            <w:tcW w:w="6974" w:type="dxa"/>
          </w:tcPr>
          <w:p w:rsidR="00614B98" w:rsidRDefault="00614B98" w:rsidP="00614B98">
            <w:pPr>
              <w:pStyle w:val="1"/>
              <w:rPr>
                <w:rFonts w:ascii="宋体"/>
              </w:rPr>
            </w:pPr>
            <w:r>
              <w:rPr>
                <w:rFonts w:ascii="宋体" w:cs="宋体" w:hint="eastAsia"/>
                <w:kern w:val="0"/>
                <w:szCs w:val="21"/>
              </w:rPr>
              <w:t>访问</w:t>
            </w:r>
            <w:r>
              <w:rPr>
                <w:rFonts w:hint="eastAsia"/>
                <w:kern w:val="0"/>
                <w:szCs w:val="21"/>
              </w:rPr>
              <w:t>商城</w:t>
            </w:r>
            <w:r>
              <w:rPr>
                <w:rFonts w:ascii="Arial Black" w:hAnsi="Arial Black" w:cs="宋体" w:hint="eastAsia"/>
                <w:kern w:val="0"/>
                <w:szCs w:val="21"/>
              </w:rPr>
              <w:t>的</w:t>
            </w:r>
            <w:r>
              <w:rPr>
                <w:rFonts w:ascii="Arial Black" w:hAnsi="Arial Black" w:cs="宋体"/>
                <w:kern w:val="0"/>
                <w:szCs w:val="21"/>
              </w:rPr>
              <w:t>未登陆用户</w:t>
            </w:r>
            <w:r>
              <w:rPr>
                <w:rFonts w:ascii="Arial Black" w:hAnsi="Arial Black" w:cs="宋体" w:hint="eastAsia"/>
                <w:kern w:val="0"/>
                <w:szCs w:val="21"/>
              </w:rPr>
              <w:t>在登录界面通过点击找回密码来找回密码。</w:t>
            </w:r>
          </w:p>
        </w:tc>
      </w:tr>
      <w:tr w:rsidR="00614B98" w:rsidTr="00AF1150">
        <w:tc>
          <w:tcPr>
            <w:tcW w:w="1548" w:type="dxa"/>
            <w:shd w:val="pct25" w:color="auto" w:fill="auto"/>
          </w:tcPr>
          <w:p w:rsidR="00614B98" w:rsidRDefault="00614B98" w:rsidP="00AF1150">
            <w:pPr>
              <w:pStyle w:val="1"/>
            </w:pPr>
            <w:r>
              <w:rPr>
                <w:rFonts w:hint="eastAsia"/>
              </w:rPr>
              <w:t>前置条件：</w:t>
            </w:r>
          </w:p>
        </w:tc>
        <w:tc>
          <w:tcPr>
            <w:tcW w:w="6974" w:type="dxa"/>
          </w:tcPr>
          <w:p w:rsidR="00614B98" w:rsidRDefault="00614B98" w:rsidP="00614B98">
            <w:pPr>
              <w:pStyle w:val="1"/>
              <w:rPr>
                <w:rFonts w:ascii="宋体"/>
                <w:b/>
                <w:bCs/>
              </w:rPr>
            </w:pPr>
            <w:r>
              <w:rPr>
                <w:rFonts w:ascii="宋体" w:hint="eastAsia"/>
              </w:rPr>
              <w:t>未登陆用户已经进入登录界面。</w:t>
            </w:r>
          </w:p>
        </w:tc>
      </w:tr>
      <w:tr w:rsidR="00614B98" w:rsidTr="00AF1150">
        <w:tc>
          <w:tcPr>
            <w:tcW w:w="1548" w:type="dxa"/>
            <w:shd w:val="pct25" w:color="auto" w:fill="auto"/>
          </w:tcPr>
          <w:p w:rsidR="00614B98" w:rsidRDefault="00614B98" w:rsidP="00AF1150">
            <w:pPr>
              <w:pStyle w:val="1"/>
            </w:pPr>
            <w:r>
              <w:rPr>
                <w:rFonts w:hint="eastAsia"/>
              </w:rPr>
              <w:t>基本事件流：</w:t>
            </w:r>
          </w:p>
        </w:tc>
        <w:tc>
          <w:tcPr>
            <w:tcW w:w="6974" w:type="dxa"/>
          </w:tcPr>
          <w:p w:rsidR="00614B98" w:rsidRDefault="00614B98" w:rsidP="00614B98">
            <w:pPr>
              <w:pStyle w:val="1"/>
              <w:numPr>
                <w:ilvl w:val="0"/>
                <w:numId w:val="2"/>
              </w:numPr>
              <w:rPr>
                <w:rFonts w:ascii="宋体"/>
              </w:rPr>
            </w:pPr>
            <w:r>
              <w:rPr>
                <w:rFonts w:ascii="宋体" w:hint="eastAsia"/>
              </w:rPr>
              <w:t>点击找回密码。</w:t>
            </w:r>
          </w:p>
          <w:p w:rsidR="00614B98" w:rsidRPr="00614B98" w:rsidRDefault="00614B98" w:rsidP="00614B98">
            <w:pPr>
              <w:pStyle w:val="1"/>
              <w:numPr>
                <w:ilvl w:val="0"/>
                <w:numId w:val="2"/>
              </w:numPr>
              <w:rPr>
                <w:bCs/>
              </w:rPr>
            </w:pPr>
            <w:r>
              <w:rPr>
                <w:rFonts w:ascii="宋体" w:hint="eastAsia"/>
              </w:rPr>
              <w:t>输入要找回密码的用户名。</w:t>
            </w:r>
          </w:p>
          <w:p w:rsidR="00614B98" w:rsidRDefault="00614B98" w:rsidP="00614B98">
            <w:pPr>
              <w:pStyle w:val="1"/>
              <w:numPr>
                <w:ilvl w:val="0"/>
                <w:numId w:val="2"/>
              </w:numPr>
              <w:rPr>
                <w:bCs/>
              </w:rPr>
            </w:pPr>
            <w:r>
              <w:rPr>
                <w:rFonts w:ascii="宋体" w:hint="eastAsia"/>
              </w:rPr>
              <w:t>输入与该用户绑定的 邮箱。</w:t>
            </w:r>
          </w:p>
          <w:p w:rsidR="00614B98" w:rsidRDefault="00614B98" w:rsidP="00614B98">
            <w:pPr>
              <w:pStyle w:val="1"/>
              <w:numPr>
                <w:ilvl w:val="0"/>
                <w:numId w:val="2"/>
              </w:numPr>
              <w:rPr>
                <w:bCs/>
              </w:rPr>
            </w:pPr>
            <w:r>
              <w:rPr>
                <w:rFonts w:hint="eastAsia"/>
                <w:bCs/>
              </w:rPr>
              <w:t>提交信息。</w:t>
            </w:r>
          </w:p>
        </w:tc>
      </w:tr>
      <w:tr w:rsidR="00614B98" w:rsidTr="00AF1150">
        <w:tc>
          <w:tcPr>
            <w:tcW w:w="1548" w:type="dxa"/>
            <w:shd w:val="pct25" w:color="auto" w:fill="auto"/>
          </w:tcPr>
          <w:p w:rsidR="00614B98" w:rsidRDefault="00614B98" w:rsidP="00AF1150">
            <w:pPr>
              <w:pStyle w:val="1"/>
            </w:pPr>
            <w:r>
              <w:rPr>
                <w:rFonts w:hint="eastAsia"/>
              </w:rPr>
              <w:t>备选事件流：</w:t>
            </w:r>
          </w:p>
        </w:tc>
        <w:tc>
          <w:tcPr>
            <w:tcW w:w="6974" w:type="dxa"/>
          </w:tcPr>
          <w:p w:rsidR="00614B98" w:rsidRDefault="00614B98" w:rsidP="00614B98">
            <w:pPr>
              <w:pStyle w:val="1"/>
            </w:pPr>
            <w:r>
              <w:rPr>
                <w:rFonts w:hint="eastAsia"/>
              </w:rPr>
              <w:t>1.</w:t>
            </w:r>
            <w:r>
              <w:rPr>
                <w:rFonts w:hint="eastAsia"/>
              </w:rPr>
              <w:t>在基本事件流</w:t>
            </w:r>
            <w:r>
              <w:rPr>
                <w:rFonts w:hint="eastAsia"/>
              </w:rPr>
              <w:t>2</w:t>
            </w:r>
            <w:r>
              <w:rPr>
                <w:rFonts w:hint="eastAsia"/>
              </w:rPr>
              <w:t>中，用户名为空，提示用户用户名不能为空，返回基本事件流</w:t>
            </w:r>
            <w:r>
              <w:rPr>
                <w:rFonts w:hint="eastAsia"/>
              </w:rPr>
              <w:t>2.</w:t>
            </w:r>
          </w:p>
          <w:p w:rsidR="00614B98" w:rsidRDefault="00614B98" w:rsidP="00614B98">
            <w:pPr>
              <w:pStyle w:val="1"/>
            </w:pPr>
            <w:r>
              <w:rPr>
                <w:rFonts w:hint="eastAsia"/>
              </w:rPr>
              <w:t>2.</w:t>
            </w:r>
            <w:r>
              <w:rPr>
                <w:rFonts w:hint="eastAsia"/>
              </w:rPr>
              <w:t>在基本事件流</w:t>
            </w:r>
            <w:r>
              <w:rPr>
                <w:rFonts w:hint="eastAsia"/>
              </w:rPr>
              <w:t>3</w:t>
            </w:r>
            <w:r>
              <w:rPr>
                <w:rFonts w:hint="eastAsia"/>
              </w:rPr>
              <w:t>中，邮箱为空，提示邮箱不能为空，返回基本事件流</w:t>
            </w:r>
            <w:r>
              <w:rPr>
                <w:rFonts w:hint="eastAsia"/>
              </w:rPr>
              <w:t>3.</w:t>
            </w:r>
          </w:p>
          <w:p w:rsidR="00614B98" w:rsidRDefault="00614B98" w:rsidP="00614B98">
            <w:pPr>
              <w:pStyle w:val="1"/>
            </w:pPr>
            <w:r>
              <w:rPr>
                <w:rFonts w:hint="eastAsia"/>
              </w:rPr>
              <w:t>3.</w:t>
            </w:r>
            <w:r>
              <w:rPr>
                <w:rFonts w:hint="eastAsia"/>
              </w:rPr>
              <w:t>在基本事件流</w:t>
            </w:r>
            <w:r>
              <w:rPr>
                <w:rFonts w:hint="eastAsia"/>
              </w:rPr>
              <w:t>4</w:t>
            </w:r>
            <w:r>
              <w:rPr>
                <w:rFonts w:hint="eastAsia"/>
              </w:rPr>
              <w:t>中，若基本事件流</w:t>
            </w:r>
            <w:r>
              <w:rPr>
                <w:rFonts w:hint="eastAsia"/>
              </w:rPr>
              <w:t>2</w:t>
            </w:r>
            <w:r>
              <w:rPr>
                <w:rFonts w:hint="eastAsia"/>
              </w:rPr>
              <w:t>输入的用户名不存在，提示用户</w:t>
            </w:r>
            <w:r>
              <w:rPr>
                <w:rFonts w:hint="eastAsia"/>
              </w:rPr>
              <w:t xml:space="preserve"> </w:t>
            </w:r>
            <w:r>
              <w:rPr>
                <w:rFonts w:hint="eastAsia"/>
              </w:rPr>
              <w:t>用户名不存在。返回基本事件流</w:t>
            </w:r>
            <w:r>
              <w:rPr>
                <w:rFonts w:hint="eastAsia"/>
              </w:rPr>
              <w:t xml:space="preserve">2.       </w:t>
            </w:r>
          </w:p>
          <w:p w:rsidR="00614B98" w:rsidRDefault="00614B98" w:rsidP="00614B98">
            <w:pPr>
              <w:pStyle w:val="1"/>
            </w:pPr>
            <w:r>
              <w:rPr>
                <w:rFonts w:hint="eastAsia"/>
              </w:rPr>
              <w:t>4.</w:t>
            </w:r>
            <w:r>
              <w:rPr>
                <w:rFonts w:hint="eastAsia"/>
              </w:rPr>
              <w:t>在基本事件流</w:t>
            </w:r>
            <w:r>
              <w:rPr>
                <w:rFonts w:hint="eastAsia"/>
              </w:rPr>
              <w:t>4</w:t>
            </w:r>
            <w:r>
              <w:rPr>
                <w:rFonts w:hint="eastAsia"/>
              </w:rPr>
              <w:t>中，若基本事件流</w:t>
            </w:r>
            <w:r>
              <w:rPr>
                <w:rFonts w:hint="eastAsia"/>
              </w:rPr>
              <w:t>3</w:t>
            </w:r>
            <w:r>
              <w:rPr>
                <w:rFonts w:hint="eastAsia"/>
              </w:rPr>
              <w:t>中输入的邮箱与用户名不匹配，提示邮箱错误，返回基本事件流</w:t>
            </w:r>
            <w:r>
              <w:rPr>
                <w:rFonts w:hint="eastAsia"/>
              </w:rPr>
              <w:t>3.</w:t>
            </w:r>
          </w:p>
          <w:p w:rsidR="00614B98" w:rsidRDefault="00614B98" w:rsidP="00AF1150">
            <w:pPr>
              <w:pStyle w:val="1"/>
              <w:ind w:left="360"/>
            </w:pPr>
          </w:p>
        </w:tc>
      </w:tr>
      <w:tr w:rsidR="00614B98" w:rsidTr="00AF1150">
        <w:tc>
          <w:tcPr>
            <w:tcW w:w="1548" w:type="dxa"/>
            <w:shd w:val="pct25" w:color="auto" w:fill="auto"/>
          </w:tcPr>
          <w:p w:rsidR="00614B98" w:rsidRDefault="00614B98" w:rsidP="00AF1150">
            <w:pPr>
              <w:pStyle w:val="1"/>
            </w:pPr>
            <w:r>
              <w:rPr>
                <w:rFonts w:hint="eastAsia"/>
              </w:rPr>
              <w:t>后置条件：</w:t>
            </w:r>
          </w:p>
        </w:tc>
        <w:tc>
          <w:tcPr>
            <w:tcW w:w="6974" w:type="dxa"/>
          </w:tcPr>
          <w:p w:rsidR="00614B98" w:rsidRDefault="00614B98" w:rsidP="00AF1150">
            <w:pPr>
              <w:pStyle w:val="1"/>
            </w:pPr>
            <w:r>
              <w:rPr>
                <w:rFonts w:hint="eastAsia"/>
                <w:bCs/>
              </w:rPr>
              <w:t>向找回密码的用户的邮箱发送链接进入无需输入原密码的修改密码的页面。</w:t>
            </w:r>
          </w:p>
        </w:tc>
      </w:tr>
    </w:tbl>
    <w:p w:rsidR="00AD2532" w:rsidRDefault="00AD2532"/>
    <w:sectPr w:rsidR="00AD2532" w:rsidSect="00FB194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2307" w:rsidRDefault="00872307" w:rsidP="00AD2532">
      <w:pPr>
        <w:ind w:firstLine="420"/>
      </w:pPr>
      <w:r>
        <w:separator/>
      </w:r>
    </w:p>
  </w:endnote>
  <w:endnote w:type="continuationSeparator" w:id="1">
    <w:p w:rsidR="00872307" w:rsidRDefault="00872307" w:rsidP="00AD2532">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Black">
    <w:altName w:val="Arial"/>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2307" w:rsidRDefault="00872307" w:rsidP="00AD2532">
      <w:pPr>
        <w:ind w:firstLine="420"/>
      </w:pPr>
      <w:r>
        <w:separator/>
      </w:r>
    </w:p>
  </w:footnote>
  <w:footnote w:type="continuationSeparator" w:id="1">
    <w:p w:rsidR="00872307" w:rsidRDefault="00872307" w:rsidP="00AD2532">
      <w:pPr>
        <w:ind w:firstLine="42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8520A"/>
    <w:multiLevelType w:val="hybridMultilevel"/>
    <w:tmpl w:val="DF12361E"/>
    <w:lvl w:ilvl="0" w:tplc="66D6A198">
      <w:start w:val="1"/>
      <w:numFmt w:val="decimal"/>
      <w:lvlText w:val="%1."/>
      <w:lvlJc w:val="left"/>
      <w:pPr>
        <w:ind w:left="360" w:hanging="360"/>
      </w:pPr>
      <w:rPr>
        <w:rFonts w:asci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711AD1"/>
    <w:multiLevelType w:val="hybridMultilevel"/>
    <w:tmpl w:val="1080750E"/>
    <w:lvl w:ilvl="0" w:tplc="99C0E928">
      <w:start w:val="1"/>
      <w:numFmt w:val="decimal"/>
      <w:lvlRestart w:val="0"/>
      <w:lvlText w:val="%1."/>
      <w:lvlJc w:val="left"/>
      <w:pPr>
        <w:tabs>
          <w:tab w:val="num" w:pos="0"/>
        </w:tabs>
        <w:ind w:left="360" w:hanging="360"/>
      </w:pPr>
      <w:rPr>
        <w:rFonts w:hint="default"/>
      </w:rPr>
    </w:lvl>
    <w:lvl w:ilvl="1" w:tplc="5C70A3F4">
      <w:start w:val="1"/>
      <w:numFmt w:val="lowerLetter"/>
      <w:lvlText w:val="%2)"/>
      <w:lvlJc w:val="left"/>
      <w:pPr>
        <w:tabs>
          <w:tab w:val="num" w:pos="0"/>
        </w:tabs>
        <w:ind w:left="840" w:hanging="420"/>
      </w:pPr>
    </w:lvl>
    <w:lvl w:ilvl="2" w:tplc="7978846C">
      <w:start w:val="1"/>
      <w:numFmt w:val="lowerRoman"/>
      <w:lvlText w:val="%3."/>
      <w:lvlJc w:val="right"/>
      <w:pPr>
        <w:tabs>
          <w:tab w:val="num" w:pos="0"/>
        </w:tabs>
        <w:ind w:left="1260" w:hanging="420"/>
      </w:pPr>
    </w:lvl>
    <w:lvl w:ilvl="3" w:tplc="A93CFC98">
      <w:start w:val="1"/>
      <w:numFmt w:val="decimal"/>
      <w:lvlText w:val="%4."/>
      <w:lvlJc w:val="left"/>
      <w:pPr>
        <w:tabs>
          <w:tab w:val="num" w:pos="0"/>
        </w:tabs>
        <w:ind w:left="1680" w:hanging="420"/>
      </w:pPr>
    </w:lvl>
    <w:lvl w:ilvl="4" w:tplc="FBB28D8E">
      <w:start w:val="1"/>
      <w:numFmt w:val="lowerLetter"/>
      <w:lvlText w:val="%5)"/>
      <w:lvlJc w:val="left"/>
      <w:pPr>
        <w:tabs>
          <w:tab w:val="num" w:pos="0"/>
        </w:tabs>
        <w:ind w:left="2100" w:hanging="420"/>
      </w:pPr>
    </w:lvl>
    <w:lvl w:ilvl="5" w:tplc="FA5E79E8">
      <w:start w:val="1"/>
      <w:numFmt w:val="lowerRoman"/>
      <w:lvlText w:val="%6."/>
      <w:lvlJc w:val="right"/>
      <w:pPr>
        <w:tabs>
          <w:tab w:val="num" w:pos="0"/>
        </w:tabs>
        <w:ind w:left="2520" w:hanging="420"/>
      </w:pPr>
    </w:lvl>
    <w:lvl w:ilvl="6" w:tplc="4F8C1984">
      <w:start w:val="1"/>
      <w:numFmt w:val="decimal"/>
      <w:lvlText w:val="%7."/>
      <w:lvlJc w:val="left"/>
      <w:pPr>
        <w:tabs>
          <w:tab w:val="num" w:pos="0"/>
        </w:tabs>
        <w:ind w:left="2940" w:hanging="420"/>
      </w:pPr>
    </w:lvl>
    <w:lvl w:ilvl="7" w:tplc="43849DEA">
      <w:start w:val="1"/>
      <w:numFmt w:val="lowerLetter"/>
      <w:lvlText w:val="%8)"/>
      <w:lvlJc w:val="left"/>
      <w:pPr>
        <w:tabs>
          <w:tab w:val="num" w:pos="0"/>
        </w:tabs>
        <w:ind w:left="3360" w:hanging="420"/>
      </w:pPr>
    </w:lvl>
    <w:lvl w:ilvl="8" w:tplc="933868B0">
      <w:start w:val="1"/>
      <w:numFmt w:val="lowerRoman"/>
      <w:lvlText w:val="%9."/>
      <w:lvlJc w:val="right"/>
      <w:pPr>
        <w:tabs>
          <w:tab w:val="num" w:pos="0"/>
        </w:tabs>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2532"/>
    <w:rsid w:val="000F5058"/>
    <w:rsid w:val="00195C0B"/>
    <w:rsid w:val="002C30D6"/>
    <w:rsid w:val="005F0CEC"/>
    <w:rsid w:val="00602CCE"/>
    <w:rsid w:val="00614B98"/>
    <w:rsid w:val="00633360"/>
    <w:rsid w:val="00746ABF"/>
    <w:rsid w:val="007E5976"/>
    <w:rsid w:val="00872307"/>
    <w:rsid w:val="00AD2532"/>
    <w:rsid w:val="00D44C6B"/>
    <w:rsid w:val="00FB19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19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25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2532"/>
    <w:rPr>
      <w:sz w:val="18"/>
      <w:szCs w:val="18"/>
    </w:rPr>
  </w:style>
  <w:style w:type="paragraph" w:styleId="a4">
    <w:name w:val="footer"/>
    <w:basedOn w:val="a"/>
    <w:link w:val="Char0"/>
    <w:uiPriority w:val="99"/>
    <w:semiHidden/>
    <w:unhideWhenUsed/>
    <w:rsid w:val="00AD253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2532"/>
    <w:rPr>
      <w:sz w:val="18"/>
      <w:szCs w:val="18"/>
    </w:rPr>
  </w:style>
  <w:style w:type="paragraph" w:styleId="a5">
    <w:name w:val="Balloon Text"/>
    <w:basedOn w:val="a"/>
    <w:link w:val="Char1"/>
    <w:uiPriority w:val="99"/>
    <w:semiHidden/>
    <w:unhideWhenUsed/>
    <w:rsid w:val="00AD2532"/>
    <w:rPr>
      <w:sz w:val="18"/>
      <w:szCs w:val="18"/>
    </w:rPr>
  </w:style>
  <w:style w:type="character" w:customStyle="1" w:styleId="Char1">
    <w:name w:val="批注框文本 Char"/>
    <w:basedOn w:val="a0"/>
    <w:link w:val="a5"/>
    <w:uiPriority w:val="99"/>
    <w:semiHidden/>
    <w:rsid w:val="00AD2532"/>
    <w:rPr>
      <w:sz w:val="18"/>
      <w:szCs w:val="18"/>
    </w:rPr>
  </w:style>
  <w:style w:type="paragraph" w:customStyle="1" w:styleId="1">
    <w:name w:val="表内容1"/>
    <w:basedOn w:val="a"/>
    <w:rsid w:val="00AD2532"/>
    <w:pPr>
      <w:jc w:val="left"/>
    </w:pPr>
    <w:rPr>
      <w:rFonts w:ascii="Times New Roman" w:eastAsia="宋体" w:hAnsi="Times New Roman" w:cs="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EDE19-53D7-4F67-B37E-79A841687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174</Words>
  <Characters>993</Characters>
  <Application>Microsoft Office Word</Application>
  <DocSecurity>0</DocSecurity>
  <Lines>8</Lines>
  <Paragraphs>2</Paragraphs>
  <ScaleCrop>false</ScaleCrop>
  <Company>SCUT</Company>
  <LinksUpToDate>false</LinksUpToDate>
  <CharactersWithSpaces>1165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SSE</dc:creator>
  <cp:keywords/>
  <dc:description/>
  <cp:lastModifiedBy>SSE</cp:lastModifiedBy>
  <cp:revision>6</cp:revision>
  <dcterms:created xsi:type="dcterms:W3CDTF">2013-06-04T06:52:00Z</dcterms:created>
  <dcterms:modified xsi:type="dcterms:W3CDTF">2013-06-04T07:40:00Z</dcterms:modified>
</cp:coreProperties>
</file>