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ind w:right="792" w:rightChars="330" w:firstLine="562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s1026" o:spid="_x0000_s1026" o:spt="3" type="#_x0000_t3" style="position:absolute;left:0pt;margin-left:375pt;margin-top:-9pt;height:46.5pt;width:46.5pt;z-index:251659264;v-text-anchor:middle;mso-width-relative:page;mso-height-relative:page;" fillcolor="#00FF00" filled="t" coordsize="21600,21600" o:gfxdata="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6sL3rWAAAACgEAAA8AAAAAAAAAAQAgAAAAIgAAAGRycy9kb3ducmV2LnhtbFBLAQIUABQA&#10;AAAIAIdO4kDxigmPZAIAAL0EAAAOAAAAAAAAAAEAIAAAACUBAABkcnMvZTJvRG9jLnhtbFBLBQYA&#10;AAAABgAGAFkBAAD7BQAAAAA=&#10;">
            <v:path/>
            <v:fill on="t" focussize="0,0"/>
            <v:stroke weight="0.25pt"/>
            <v:imagedata o:title=""/>
            <o:lock v:ext="edit"/>
            <v:textbox>
              <w:txbxContent>
                <w:p>
                  <w:pPr>
                    <w:jc w:val="center"/>
                  </w:pPr>
                </w:p>
              </w:txbxContent>
            </v:textbox>
          </v:shape>
        </w:pict>
      </w:r>
      <w:r>
        <w:rPr>
          <w:rFonts w:hint="eastAsia"/>
          <w:b/>
          <w:bCs/>
          <w:sz w:val="28"/>
          <w:szCs w:val="28"/>
        </w:rPr>
        <w:t xml:space="preserve">2020年第4季度 </w:t>
      </w:r>
    </w:p>
    <w:p/>
    <w:p/>
    <w:p/>
    <w:p/>
    <w:p/>
    <w:p/>
    <w:p>
      <w:pPr>
        <w:pStyle w:val="3"/>
        <w:spacing w:before="156" w:after="156"/>
        <w:ind w:firstLine="0" w:firstLineChars="0"/>
      </w:pPr>
      <w:r>
        <w:t>生产建设项目水土保持监测季度报告表</w:t>
      </w:r>
    </w:p>
    <w:p/>
    <w:p/>
    <w:p/>
    <w:p/>
    <w:p/>
    <w:p/>
    <w:p/>
    <w:p>
      <w:pPr>
        <w:ind w:firstLine="641"/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ascii="华文楷体" w:hAnsi="华文楷体" w:eastAsia="华文楷体"/>
          <w:b/>
          <w:bCs/>
          <w:sz w:val="32"/>
          <w:szCs w:val="32"/>
        </w:rPr>
        <w:t>工程名称：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三合至莫力达瓦旗公路新化至维新段工程</w:t>
      </w:r>
    </w:p>
    <w:p>
      <w:pPr>
        <w:ind w:firstLine="641"/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ascii="华文楷体" w:hAnsi="华文楷体" w:eastAsia="华文楷体"/>
          <w:b/>
          <w:bCs/>
          <w:sz w:val="32"/>
          <w:szCs w:val="32"/>
        </w:rPr>
        <w:t>建设单位：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龙井市公路建设服务中心</w:t>
      </w:r>
    </w:p>
    <w:p>
      <w:pPr>
        <w:ind w:firstLine="641"/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ascii="华文楷体" w:hAnsi="华文楷体" w:eastAsia="华文楷体"/>
          <w:b/>
          <w:bCs/>
          <w:sz w:val="32"/>
          <w:szCs w:val="32"/>
        </w:rPr>
        <w:t>监测时段：2020年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10</w:t>
      </w:r>
      <w:r>
        <w:rPr>
          <w:rFonts w:ascii="华文楷体" w:hAnsi="华文楷体" w:eastAsia="华文楷体"/>
          <w:b/>
          <w:bCs/>
          <w:sz w:val="32"/>
          <w:szCs w:val="32"/>
        </w:rPr>
        <w:t>月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1</w:t>
      </w:r>
      <w:r>
        <w:rPr>
          <w:rFonts w:ascii="华文楷体" w:hAnsi="华文楷体" w:eastAsia="华文楷体"/>
          <w:b/>
          <w:bCs/>
          <w:sz w:val="32"/>
          <w:szCs w:val="32"/>
        </w:rPr>
        <w:t>日—2020年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12</w:t>
      </w:r>
      <w:r>
        <w:rPr>
          <w:rFonts w:ascii="华文楷体" w:hAnsi="华文楷体" w:eastAsia="华文楷体"/>
          <w:b/>
          <w:bCs/>
          <w:sz w:val="32"/>
          <w:szCs w:val="32"/>
        </w:rPr>
        <w:t>月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3</w:t>
      </w:r>
      <w:r>
        <w:rPr>
          <w:rFonts w:hint="eastAsia" w:ascii="华文楷体" w:hAnsi="华文楷体" w:eastAsia="华文楷体"/>
          <w:b/>
          <w:bCs/>
          <w:sz w:val="32"/>
          <w:szCs w:val="32"/>
          <w:lang w:val="en-US" w:eastAsia="zh-CN"/>
        </w:rPr>
        <w:t>1</w:t>
      </w:r>
      <w:r>
        <w:rPr>
          <w:rFonts w:ascii="华文楷体" w:hAnsi="华文楷体" w:eastAsia="华文楷体"/>
          <w:b/>
          <w:bCs/>
          <w:sz w:val="32"/>
          <w:szCs w:val="32"/>
        </w:rPr>
        <w:t>日</w:t>
      </w:r>
    </w:p>
    <w:p>
      <w:pPr>
        <w:ind w:firstLine="641"/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ascii="华文楷体" w:hAnsi="华文楷体" w:eastAsia="华文楷体"/>
          <w:b/>
          <w:bCs/>
          <w:sz w:val="32"/>
          <w:szCs w:val="32"/>
        </w:rPr>
        <w:t>监测单位：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吉林省鲲达工程咨询有限公司</w:t>
      </w:r>
    </w:p>
    <w:p>
      <w:pPr>
        <w:ind w:firstLine="641"/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ascii="华文楷体" w:hAnsi="华文楷体" w:eastAsia="华文楷体"/>
          <w:b/>
          <w:bCs/>
          <w:sz w:val="32"/>
          <w:szCs w:val="32"/>
        </w:rPr>
        <w:t>监测人员：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包权、刘双宇</w:t>
      </w:r>
    </w:p>
    <w:p>
      <w:pPr>
        <w:ind w:firstLine="641"/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ascii="华文楷体" w:hAnsi="华文楷体" w:eastAsia="华文楷体"/>
          <w:b/>
          <w:bCs/>
          <w:sz w:val="32"/>
          <w:szCs w:val="32"/>
        </w:rPr>
        <w:t>填表时间：2020年</w:t>
      </w:r>
      <w:r>
        <w:rPr>
          <w:rFonts w:hint="eastAsia" w:ascii="华文楷体" w:hAnsi="华文楷体" w:eastAsia="华文楷体"/>
          <w:b/>
          <w:bCs/>
          <w:sz w:val="32"/>
          <w:szCs w:val="32"/>
        </w:rPr>
        <w:t>12</w:t>
      </w:r>
      <w:r>
        <w:rPr>
          <w:rFonts w:ascii="华文楷体" w:hAnsi="华文楷体" w:eastAsia="华文楷体"/>
          <w:b/>
          <w:bCs/>
          <w:sz w:val="32"/>
          <w:szCs w:val="32"/>
        </w:rPr>
        <w:t>月</w:t>
      </w:r>
      <w:r>
        <w:rPr>
          <w:rFonts w:hint="eastAsia" w:ascii="华文楷体" w:hAnsi="华文楷体" w:eastAsia="华文楷体"/>
          <w:b/>
          <w:bCs/>
          <w:sz w:val="32"/>
          <w:szCs w:val="32"/>
          <w:lang w:val="en-US" w:eastAsia="zh-CN"/>
        </w:rPr>
        <w:t>31</w:t>
      </w:r>
      <w:r>
        <w:rPr>
          <w:rFonts w:ascii="华文楷体" w:hAnsi="华文楷体" w:eastAsia="华文楷体"/>
          <w:b/>
          <w:bCs/>
          <w:sz w:val="32"/>
          <w:szCs w:val="32"/>
        </w:rPr>
        <w:t>日</w:t>
      </w:r>
    </w:p>
    <w:p>
      <w:pPr>
        <w:ind w:firstLine="641"/>
        <w:rPr>
          <w:rFonts w:ascii="华文楷体" w:hAnsi="华文楷体" w:eastAsia="华文楷体"/>
          <w:b/>
          <w:bCs/>
          <w:sz w:val="32"/>
          <w:szCs w:val="32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beforeLines="50" w:afterLines="100" w:line="240" w:lineRule="auto"/>
        <w:ind w:firstLine="0" w:firstLineChars="0"/>
        <w:jc w:val="center"/>
        <w:rPr>
          <w:rFonts w:eastAsia="仿宋_GB2312"/>
          <w:b/>
          <w:kern w:val="2"/>
          <w:sz w:val="32"/>
          <w:szCs w:val="32"/>
        </w:rPr>
      </w:pPr>
      <w:r>
        <w:rPr>
          <w:rFonts w:hint="eastAsia" w:eastAsia="仿宋_GB2312"/>
          <w:b/>
          <w:kern w:val="2"/>
          <w:sz w:val="32"/>
          <w:szCs w:val="32"/>
        </w:rPr>
        <w:t>生产建设项目</w:t>
      </w:r>
      <w:bookmarkStart w:id="0" w:name="_Hlk40641664"/>
      <w:r>
        <w:rPr>
          <w:rFonts w:hint="eastAsia" w:eastAsia="仿宋_GB2312"/>
          <w:b/>
          <w:kern w:val="2"/>
          <w:sz w:val="32"/>
          <w:szCs w:val="32"/>
        </w:rPr>
        <w:t>水土保持监测</w:t>
      </w:r>
      <w:bookmarkEnd w:id="0"/>
      <w:r>
        <w:rPr>
          <w:rFonts w:hint="eastAsia" w:eastAsia="仿宋_GB2312"/>
          <w:b/>
          <w:kern w:val="2"/>
          <w:sz w:val="32"/>
          <w:szCs w:val="32"/>
        </w:rPr>
        <w:t>季度报告表</w:t>
      </w:r>
    </w:p>
    <w:p>
      <w:pPr>
        <w:spacing w:afterLines="50" w:line="240" w:lineRule="auto"/>
        <w:ind w:firstLine="0" w:firstLineChars="0"/>
        <w:jc w:val="right"/>
        <w:rPr>
          <w:rFonts w:eastAsia="仿宋_GB2312"/>
          <w:b/>
          <w:kern w:val="2"/>
          <w:sz w:val="18"/>
          <w:szCs w:val="18"/>
        </w:rPr>
      </w:pPr>
      <w:r>
        <w:rPr>
          <w:rFonts w:hint="eastAsia" w:eastAsia="仿宋_GB2312"/>
          <w:b/>
          <w:kern w:val="2"/>
          <w:sz w:val="18"/>
          <w:szCs w:val="18"/>
        </w:rPr>
        <w:t>监测时段：</w:t>
      </w:r>
      <w:r>
        <w:rPr>
          <w:rFonts w:eastAsia="仿宋_GB2312"/>
          <w:b/>
          <w:kern w:val="2"/>
          <w:sz w:val="18"/>
          <w:szCs w:val="18"/>
          <w:u w:val="single"/>
        </w:rPr>
        <w:t>2020</w:t>
      </w:r>
      <w:r>
        <w:rPr>
          <w:rFonts w:hint="eastAsia" w:eastAsia="仿宋_GB2312"/>
          <w:b/>
          <w:kern w:val="2"/>
          <w:sz w:val="18"/>
          <w:szCs w:val="18"/>
          <w:u w:val="single"/>
        </w:rPr>
        <w:t>年10月1日至2</w:t>
      </w:r>
      <w:r>
        <w:rPr>
          <w:rFonts w:eastAsia="仿宋_GB2312"/>
          <w:b/>
          <w:kern w:val="2"/>
          <w:sz w:val="18"/>
          <w:szCs w:val="18"/>
          <w:u w:val="single"/>
        </w:rPr>
        <w:t>020</w:t>
      </w:r>
      <w:r>
        <w:rPr>
          <w:rFonts w:hint="eastAsia" w:eastAsia="仿宋_GB2312"/>
          <w:b/>
          <w:kern w:val="2"/>
          <w:sz w:val="18"/>
          <w:szCs w:val="18"/>
          <w:u w:val="single"/>
        </w:rPr>
        <w:t>年12月</w:t>
      </w:r>
      <w:r>
        <w:rPr>
          <w:rFonts w:eastAsia="仿宋_GB2312"/>
          <w:b/>
          <w:kern w:val="2"/>
          <w:sz w:val="18"/>
          <w:szCs w:val="18"/>
          <w:u w:val="single"/>
        </w:rPr>
        <w:t>3</w:t>
      </w:r>
      <w:r>
        <w:rPr>
          <w:rFonts w:hint="eastAsia" w:eastAsia="仿宋_GB2312"/>
          <w:b/>
          <w:kern w:val="2"/>
          <w:sz w:val="18"/>
          <w:szCs w:val="18"/>
          <w:u w:val="single"/>
          <w:lang w:val="en-US" w:eastAsia="zh-CN"/>
        </w:rPr>
        <w:t>1</w:t>
      </w:r>
      <w:r>
        <w:rPr>
          <w:rFonts w:hint="eastAsia" w:eastAsia="仿宋_GB2312"/>
          <w:b/>
          <w:kern w:val="2"/>
          <w:sz w:val="18"/>
          <w:szCs w:val="18"/>
          <w:u w:val="single"/>
        </w:rPr>
        <w:t>日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98"/>
        <w:gridCol w:w="947"/>
        <w:gridCol w:w="394"/>
        <w:gridCol w:w="2614"/>
        <w:gridCol w:w="158"/>
        <w:gridCol w:w="755"/>
        <w:gridCol w:w="977"/>
        <w:gridCol w:w="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项目名称</w:t>
            </w:r>
          </w:p>
        </w:tc>
        <w:tc>
          <w:tcPr>
            <w:tcW w:w="3292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三合至莫力达瓦旗公路新化至维新段工程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1" w:type="pc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建设单位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联系人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及电话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仿宋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王嘉强13384431733</w:t>
            </w:r>
          </w:p>
        </w:tc>
        <w:tc>
          <w:tcPr>
            <w:tcW w:w="1666" w:type="pct"/>
            <w:gridSpan w:val="2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监测项目负责人（签字）：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 xml:space="preserve"> 2020 年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12</w:t>
            </w:r>
            <w:r>
              <w:rPr>
                <w:rFonts w:eastAsia="仿宋"/>
                <w:kern w:val="2"/>
                <w:sz w:val="21"/>
                <w:szCs w:val="21"/>
              </w:rPr>
              <w:t>月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3</w:t>
            </w: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1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 日</w:t>
            </w:r>
          </w:p>
        </w:tc>
        <w:tc>
          <w:tcPr>
            <w:tcW w:w="1625" w:type="pct"/>
            <w:gridSpan w:val="3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生产建设单位（盖章）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2</w:t>
            </w:r>
            <w:r>
              <w:rPr>
                <w:rFonts w:eastAsia="仿宋"/>
                <w:kern w:val="2"/>
                <w:sz w:val="21"/>
                <w:szCs w:val="21"/>
              </w:rPr>
              <w:t>020年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12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月 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3</w:t>
            </w: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1</w:t>
            </w:r>
            <w:r>
              <w:rPr>
                <w:rFonts w:eastAsia="仿宋"/>
                <w:kern w:val="2"/>
                <w:sz w:val="21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1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填表人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及电话</w:t>
            </w:r>
          </w:p>
        </w:tc>
        <w:tc>
          <w:tcPr>
            <w:tcW w:w="80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仿宋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刘双宇15504442477</w:t>
            </w:r>
          </w:p>
        </w:tc>
        <w:tc>
          <w:tcPr>
            <w:tcW w:w="1666" w:type="pct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625" w:type="pct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7" w:type="pct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主体工程进度</w:t>
            </w:r>
          </w:p>
        </w:tc>
        <w:tc>
          <w:tcPr>
            <w:tcW w:w="3292" w:type="pct"/>
            <w:gridSpan w:val="5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eastAsia="仿宋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ascii="仿宋" w:hAnsi="仿宋" w:eastAsia="仿宋"/>
                <w:highlight w:val="none"/>
              </w:rPr>
              <w:t>K1+000-K2+000段: K2+554暗涵已施工完毕；K3+000-K4+000段:</w:t>
            </w:r>
            <w:r>
              <w:rPr>
                <w:rFonts w:hint="eastAsia" w:ascii="仿宋" w:hAnsi="仿宋" w:eastAsia="仿宋" w:cstheme="minorEastAsia"/>
                <w:color w:val="000000" w:themeColor="text1"/>
                <w:highlight w:val="none"/>
              </w:rPr>
              <w:t>K3+080台帽、桥面整体化已全部完成。</w:t>
            </w:r>
            <w:r>
              <w:rPr>
                <w:rFonts w:hint="eastAsia" w:ascii="仿宋" w:hAnsi="仿宋" w:eastAsia="仿宋"/>
                <w:highlight w:val="none"/>
              </w:rPr>
              <w:t>K4+000-K5+000段: K4+536箱涵已施工完成；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8" w:type="pct"/>
            <w:gridSpan w:val="4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指  标</w:t>
            </w:r>
          </w:p>
        </w:tc>
        <w:tc>
          <w:tcPr>
            <w:tcW w:w="549" w:type="pct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设计总量</w:t>
            </w:r>
          </w:p>
        </w:tc>
        <w:tc>
          <w:tcPr>
            <w:tcW w:w="587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本季度</w:t>
            </w:r>
          </w:p>
        </w:tc>
        <w:tc>
          <w:tcPr>
            <w:tcW w:w="584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累计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0" w:type="pct"/>
            <w:gridSpan w:val="2"/>
            <w:vMerge w:val="restar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扰动土地面积（h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2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1808" w:type="pct"/>
            <w:gridSpan w:val="2"/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合  计</w:t>
            </w:r>
          </w:p>
        </w:tc>
        <w:tc>
          <w:tcPr>
            <w:tcW w:w="549" w:type="pct"/>
            <w:gridSpan w:val="2"/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37.38</w:t>
            </w:r>
          </w:p>
        </w:tc>
        <w:tc>
          <w:tcPr>
            <w:tcW w:w="587" w:type="pct"/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仿宋"/>
                <w:kern w:val="2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highlight w:val="none"/>
                <w:lang w:val="en-US" w:eastAsia="zh-CN"/>
              </w:rPr>
              <w:t>2</w:t>
            </w:r>
          </w:p>
        </w:tc>
        <w:tc>
          <w:tcPr>
            <w:tcW w:w="584" w:type="pct"/>
            <w:tcBorders>
              <w:right w:val="single" w:color="auto" w:sz="4" w:space="0"/>
            </w:tcBorders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1</w:t>
            </w: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7</w:t>
            </w:r>
            <w:r>
              <w:rPr>
                <w:rFonts w:eastAsia="仿宋"/>
                <w:kern w:val="2"/>
                <w:sz w:val="21"/>
                <w:szCs w:val="21"/>
              </w:rPr>
              <w:t>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0" w:type="pct"/>
            <w:gridSpan w:val="2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08" w:type="pct"/>
            <w:gridSpan w:val="2"/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线路区</w:t>
            </w:r>
          </w:p>
        </w:tc>
        <w:tc>
          <w:tcPr>
            <w:tcW w:w="549" w:type="pct"/>
            <w:gridSpan w:val="2"/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31.23</w:t>
            </w:r>
          </w:p>
        </w:tc>
        <w:tc>
          <w:tcPr>
            <w:tcW w:w="587" w:type="pct"/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584" w:type="pct"/>
            <w:tcBorders>
              <w:right w:val="single" w:color="auto" w:sz="4" w:space="0"/>
            </w:tcBorders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14.04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0" w:type="pct"/>
            <w:gridSpan w:val="2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08" w:type="pct"/>
            <w:gridSpan w:val="2"/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施工生产生活区</w:t>
            </w:r>
          </w:p>
        </w:tc>
        <w:tc>
          <w:tcPr>
            <w:tcW w:w="549" w:type="pct"/>
            <w:gridSpan w:val="2"/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0.50</w:t>
            </w:r>
          </w:p>
        </w:tc>
        <w:tc>
          <w:tcPr>
            <w:tcW w:w="587" w:type="pct"/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584" w:type="pct"/>
            <w:tcBorders>
              <w:right w:val="single" w:color="auto" w:sz="4" w:space="0"/>
            </w:tcBorders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0" w:type="pct"/>
            <w:gridSpan w:val="2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08" w:type="pct"/>
            <w:gridSpan w:val="2"/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施工便道</w:t>
            </w:r>
          </w:p>
        </w:tc>
        <w:tc>
          <w:tcPr>
            <w:tcW w:w="549" w:type="pct"/>
            <w:gridSpan w:val="2"/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0.70</w:t>
            </w:r>
          </w:p>
        </w:tc>
        <w:tc>
          <w:tcPr>
            <w:tcW w:w="587" w:type="pct"/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584" w:type="pct"/>
            <w:tcBorders>
              <w:right w:val="single" w:color="auto" w:sz="4" w:space="0"/>
            </w:tcBorders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70" w:type="pct"/>
            <w:gridSpan w:val="2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08" w:type="pct"/>
            <w:gridSpan w:val="2"/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取土场</w:t>
            </w:r>
          </w:p>
        </w:tc>
        <w:tc>
          <w:tcPr>
            <w:tcW w:w="549" w:type="pct"/>
            <w:gridSpan w:val="2"/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4.95</w:t>
            </w:r>
          </w:p>
        </w:tc>
        <w:tc>
          <w:tcPr>
            <w:tcW w:w="587" w:type="pct"/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2</w:t>
            </w:r>
          </w:p>
        </w:tc>
        <w:tc>
          <w:tcPr>
            <w:tcW w:w="584" w:type="pct"/>
            <w:tcBorders>
              <w:right w:val="single" w:color="auto" w:sz="4" w:space="0"/>
            </w:tcBorders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仿宋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8" w:type="pct"/>
            <w:gridSpan w:val="4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取土（石）场数量（个）</w:t>
            </w:r>
          </w:p>
        </w:tc>
        <w:tc>
          <w:tcPr>
            <w:tcW w:w="549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1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584" w:type="pc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8" w:type="pct"/>
            <w:gridSpan w:val="4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弃土（渣）场数量（个）</w:t>
            </w:r>
          </w:p>
        </w:tc>
        <w:tc>
          <w:tcPr>
            <w:tcW w:w="549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0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584" w:type="pc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8" w:type="pct"/>
            <w:gridSpan w:val="4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取土（石）量 （万m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549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8.85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58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8" w:type="pct"/>
            <w:gridSpan w:val="4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弃土（渣）量 （万m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549" w:type="pct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0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58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901" w:type="pct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弃土（渣）量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（万m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2377" w:type="pct"/>
            <w:gridSpan w:val="3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其它弃渣</w:t>
            </w:r>
          </w:p>
        </w:tc>
        <w:tc>
          <w:tcPr>
            <w:tcW w:w="549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2</w:t>
            </w:r>
            <w:r>
              <w:rPr>
                <w:rFonts w:eastAsia="仿宋"/>
                <w:kern w:val="2"/>
                <w:sz w:val="21"/>
                <w:szCs w:val="21"/>
              </w:rPr>
              <w:t>.37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58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901" w:type="pct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377" w:type="pct"/>
            <w:gridSpan w:val="3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拦渣率(%)</w:t>
            </w:r>
          </w:p>
        </w:tc>
        <w:tc>
          <w:tcPr>
            <w:tcW w:w="549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99.5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58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1" w:type="pct"/>
            <w:vMerge w:val="restar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水土保持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工程进度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工程措施</w:t>
            </w:r>
          </w:p>
        </w:tc>
        <w:tc>
          <w:tcPr>
            <w:tcW w:w="1808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表土剥离（hm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/万m</w:t>
            </w:r>
            <w:r>
              <w:rPr>
                <w:rFonts w:hint="eastAsia" w:eastAsia="仿宋"/>
                <w:color w:val="000000"/>
                <w:sz w:val="21"/>
                <w:szCs w:val="21"/>
                <w:vertAlign w:val="superscript"/>
              </w:rPr>
              <w:t>3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549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13.20/5.52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58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7.67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1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6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08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表土回覆（hm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/万m</w:t>
            </w:r>
            <w:r>
              <w:rPr>
                <w:rFonts w:hint="eastAsia" w:eastAsia="仿宋"/>
                <w:color w:val="000000"/>
                <w:sz w:val="21"/>
                <w:szCs w:val="21"/>
                <w:vertAlign w:val="superscript"/>
              </w:rPr>
              <w:t>3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549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9.89/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5</w:t>
            </w:r>
            <w:r>
              <w:rPr>
                <w:rFonts w:eastAsia="仿宋"/>
                <w:kern w:val="2"/>
                <w:sz w:val="21"/>
                <w:szCs w:val="21"/>
              </w:rPr>
              <w:t>.52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58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1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6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08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全面整地（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hm</w:t>
            </w:r>
            <w:r>
              <w:rPr>
                <w:rFonts w:hint="eastAsia" w:eastAsia="仿宋"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549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15.09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58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1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6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08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浆砌石排水沟（k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m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549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8.281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58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1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6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08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color w:val="000000" w:themeColor="text1"/>
                <w:kern w:val="2"/>
                <w:sz w:val="21"/>
                <w:szCs w:val="21"/>
              </w:rPr>
              <w:t>排水顺接（处）</w:t>
            </w:r>
          </w:p>
        </w:tc>
        <w:tc>
          <w:tcPr>
            <w:tcW w:w="549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6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4</w:t>
            </w:r>
          </w:p>
        </w:tc>
        <w:tc>
          <w:tcPr>
            <w:tcW w:w="58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仿宋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1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植物措施</w:t>
            </w:r>
          </w:p>
        </w:tc>
        <w:tc>
          <w:tcPr>
            <w:tcW w:w="1808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拱形骨架植草（hm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549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4</w:t>
            </w:r>
            <w:r>
              <w:rPr>
                <w:rFonts w:eastAsia="仿宋"/>
                <w:kern w:val="2"/>
                <w:sz w:val="21"/>
                <w:szCs w:val="21"/>
              </w:rPr>
              <w:t>.95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58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1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6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08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植草护坡（hm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549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3</w:t>
            </w:r>
            <w:r>
              <w:rPr>
                <w:rFonts w:eastAsia="仿宋"/>
                <w:kern w:val="2"/>
                <w:sz w:val="21"/>
                <w:szCs w:val="21"/>
              </w:rPr>
              <w:t>.54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58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901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6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08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中央分隔带绿化（hm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549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1</w:t>
            </w:r>
            <w:r>
              <w:rPr>
                <w:rFonts w:eastAsia="仿宋"/>
                <w:kern w:val="2"/>
                <w:sz w:val="21"/>
                <w:szCs w:val="21"/>
              </w:rPr>
              <w:t>.40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58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901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6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08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植被恢复（hm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549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4</w:t>
            </w:r>
            <w:r>
              <w:rPr>
                <w:rFonts w:eastAsia="仿宋"/>
                <w:kern w:val="2"/>
                <w:sz w:val="21"/>
                <w:szCs w:val="21"/>
              </w:rPr>
              <w:t>.00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58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1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临时措施</w:t>
            </w:r>
          </w:p>
        </w:tc>
        <w:tc>
          <w:tcPr>
            <w:tcW w:w="1808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编织袋土拦挡（m）</w:t>
            </w:r>
          </w:p>
        </w:tc>
        <w:tc>
          <w:tcPr>
            <w:tcW w:w="549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1</w:t>
            </w:r>
            <w:r>
              <w:rPr>
                <w:rFonts w:eastAsia="仿宋"/>
                <w:kern w:val="2"/>
                <w:sz w:val="21"/>
                <w:szCs w:val="21"/>
              </w:rPr>
              <w:t>788.80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58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1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6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08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000000"/>
                <w:sz w:val="21"/>
                <w:szCs w:val="21"/>
              </w:rPr>
            </w:pPr>
            <w:r>
              <w:rPr>
                <w:rFonts w:hint="eastAsia" w:eastAsia="仿宋"/>
                <w:color w:val="000000"/>
                <w:sz w:val="21"/>
                <w:szCs w:val="21"/>
              </w:rPr>
              <w:t>苫盖（m</w:t>
            </w:r>
            <w:r>
              <w:rPr>
                <w:rFonts w:eastAsia="仿宋"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549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2</w:t>
            </w:r>
            <w:r>
              <w:rPr>
                <w:rFonts w:eastAsia="仿宋"/>
                <w:kern w:val="2"/>
                <w:sz w:val="21"/>
                <w:szCs w:val="21"/>
              </w:rPr>
              <w:t>0883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58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30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1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6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08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临时排水沟（m）</w:t>
            </w:r>
          </w:p>
        </w:tc>
        <w:tc>
          <w:tcPr>
            <w:tcW w:w="549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7</w:t>
            </w:r>
            <w:r>
              <w:rPr>
                <w:rFonts w:eastAsia="仿宋"/>
                <w:kern w:val="2"/>
                <w:sz w:val="21"/>
                <w:szCs w:val="21"/>
              </w:rPr>
              <w:t>80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58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40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1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6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08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color w:val="000000"/>
                <w:sz w:val="21"/>
                <w:szCs w:val="21"/>
              </w:rPr>
            </w:pPr>
            <w:r>
              <w:rPr>
                <w:rFonts w:hint="eastAsia" w:eastAsia="仿宋"/>
                <w:color w:val="000000"/>
                <w:sz w:val="21"/>
                <w:szCs w:val="21"/>
              </w:rPr>
              <w:t>沉砂池（座）/土方开挖（m</w:t>
            </w:r>
            <w:r>
              <w:rPr>
                <w:rFonts w:eastAsia="仿宋"/>
                <w:color w:val="000000"/>
                <w:sz w:val="21"/>
                <w:szCs w:val="21"/>
                <w:vertAlign w:val="superscript"/>
              </w:rPr>
              <w:t>3</w:t>
            </w:r>
            <w:r>
              <w:rPr>
                <w:rFonts w:hint="eastAsia" w:eastAsia="仿宋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549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4</w:t>
            </w:r>
            <w:r>
              <w:rPr>
                <w:rFonts w:eastAsia="仿宋"/>
                <w:kern w:val="2"/>
                <w:sz w:val="21"/>
                <w:szCs w:val="21"/>
              </w:rPr>
              <w:t>/1139.60</w:t>
            </w:r>
          </w:p>
        </w:tc>
        <w:tc>
          <w:tcPr>
            <w:tcW w:w="58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  <w:highlight w:val="none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0</w:t>
            </w:r>
          </w:p>
        </w:tc>
        <w:tc>
          <w:tcPr>
            <w:tcW w:w="58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1" w:type="pct"/>
            <w:vMerge w:val="restar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水土流失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影响因子</w:t>
            </w:r>
          </w:p>
        </w:tc>
        <w:tc>
          <w:tcPr>
            <w:tcW w:w="2377" w:type="pct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降雨量(mm)</w:t>
            </w:r>
          </w:p>
        </w:tc>
        <w:tc>
          <w:tcPr>
            <w:tcW w:w="549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——</w:t>
            </w:r>
          </w:p>
        </w:tc>
        <w:tc>
          <w:tcPr>
            <w:tcW w:w="587" w:type="pct"/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仿宋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50.3</w:t>
            </w:r>
          </w:p>
        </w:tc>
        <w:tc>
          <w:tcPr>
            <w:tcW w:w="584" w:type="pct"/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仿宋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50.3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1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377" w:type="pct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最大24小时降雨(mm)</w:t>
            </w:r>
          </w:p>
        </w:tc>
        <w:tc>
          <w:tcPr>
            <w:tcW w:w="549" w:type="pct"/>
            <w:gridSpan w:val="2"/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——</w:t>
            </w:r>
          </w:p>
        </w:tc>
        <w:tc>
          <w:tcPr>
            <w:tcW w:w="587" w:type="pct"/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仿宋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36.7</w:t>
            </w:r>
          </w:p>
        </w:tc>
        <w:tc>
          <w:tcPr>
            <w:tcW w:w="584" w:type="pct"/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仿宋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36.7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1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377" w:type="pct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最大风速(m/s)</w:t>
            </w:r>
          </w:p>
        </w:tc>
        <w:tc>
          <w:tcPr>
            <w:tcW w:w="549" w:type="pct"/>
            <w:gridSpan w:val="2"/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——</w:t>
            </w:r>
          </w:p>
        </w:tc>
        <w:tc>
          <w:tcPr>
            <w:tcW w:w="587" w:type="pct"/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仿宋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11.6</w:t>
            </w:r>
          </w:p>
        </w:tc>
        <w:tc>
          <w:tcPr>
            <w:tcW w:w="584" w:type="pct"/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仿宋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11.6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8" w:type="pct"/>
            <w:gridSpan w:val="4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水土流失量（</w:t>
            </w:r>
            <w:r>
              <w:rPr>
                <w:rFonts w:hint="eastAsia" w:eastAsia="仿宋"/>
                <w:kern w:val="2"/>
                <w:sz w:val="21"/>
                <w:szCs w:val="21"/>
              </w:rPr>
              <w:t>t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549" w:type="pct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——</w:t>
            </w:r>
          </w:p>
        </w:tc>
        <w:tc>
          <w:tcPr>
            <w:tcW w:w="587" w:type="pct"/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仿宋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584" w:type="pct"/>
            <w:shd w:val="clear" w:color="auto" w:fill="auto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仿宋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1265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78" w:type="pct"/>
            <w:gridSpan w:val="4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水土流失灾害事件</w:t>
            </w:r>
          </w:p>
        </w:tc>
        <w:tc>
          <w:tcPr>
            <w:tcW w:w="1721" w:type="pct"/>
            <w:gridSpan w:val="4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39" w:hRule="atLeast"/>
        </w:trPr>
        <w:tc>
          <w:tcPr>
            <w:tcW w:w="901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  <w:highlight w:val="none"/>
              </w:rPr>
              <w:t>监测现场照片</w:t>
            </w:r>
          </w:p>
        </w:tc>
        <w:tc>
          <w:tcPr>
            <w:tcW w:w="4098" w:type="pct"/>
            <w:gridSpan w:val="7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drawing>
                <wp:inline distT="0" distB="0" distL="0" distR="0">
                  <wp:extent cx="3375660" cy="2640965"/>
                  <wp:effectExtent l="0" t="0" r="15240" b="6985"/>
                  <wp:docPr id="1" name="图片 1" descr="C:\Users\ADMINI~1\AppData\Local\Temp\WeChat Files\a3b9f67ed36f50d3f4bf1e49df8b35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~1\AppData\Local\Temp\WeChat Files\a3b9f67ed36f50d3f4bf1e49df8b35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375660" cy="2640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↑</w:t>
            </w: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线路区</w:t>
            </w:r>
          </w:p>
          <w:p>
            <w:pPr>
              <w:spacing w:line="240" w:lineRule="auto"/>
              <w:ind w:firstLine="0" w:firstLineChars="0"/>
              <w:jc w:val="center"/>
            </w:pPr>
            <w:r>
              <w:drawing>
                <wp:inline distT="0" distB="0" distL="0" distR="0">
                  <wp:extent cx="3387725" cy="2752725"/>
                  <wp:effectExtent l="0" t="0" r="3175" b="9525"/>
                  <wp:docPr id="4" name="图片 4" descr="C:\Users\ADMINI~1\AppData\Local\Temp\WeChat Files\762435c232791e2ea3533e6953325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ADMINI~1\AppData\Local\Temp\WeChat Files\762435c232791e2ea3533e6953325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725" cy="275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default" w:eastAsia="仿宋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↑</w:t>
            </w:r>
            <w:r>
              <w:rPr>
                <w:rFonts w:hint="eastAsia" w:eastAsia="仿宋"/>
                <w:kern w:val="2"/>
                <w:sz w:val="21"/>
                <w:szCs w:val="21"/>
                <w:lang w:val="en-US" w:eastAsia="zh-CN"/>
              </w:rPr>
              <w:t>排水设施</w:t>
            </w:r>
          </w:p>
          <w:p>
            <w:r>
              <w:rPr>
                <w:rFonts w:hint="eastAsia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901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存在问题与建议</w:t>
            </w:r>
          </w:p>
        </w:tc>
        <w:tc>
          <w:tcPr>
            <w:tcW w:w="4098" w:type="pct"/>
            <w:gridSpan w:val="7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hint="eastAsia" w:eastAsia="仿宋"/>
                <w:kern w:val="2"/>
                <w:sz w:val="21"/>
                <w:szCs w:val="21"/>
              </w:rPr>
              <w:t>建议施工单位按照水土保持方案落实各项水保措施</w:t>
            </w:r>
          </w:p>
        </w:tc>
      </w:tr>
    </w:tbl>
    <w:p>
      <w:pPr>
        <w:spacing w:line="240" w:lineRule="auto"/>
        <w:ind w:firstLine="0" w:firstLineChars="0"/>
        <w:jc w:val="center"/>
        <w:rPr>
          <w:rFonts w:hint="eastAsia" w:eastAsia="仿宋_GB2312"/>
          <w:kern w:val="2"/>
          <w:sz w:val="21"/>
          <w:szCs w:val="21"/>
        </w:rPr>
      </w:pPr>
      <w:r>
        <w:rPr>
          <w:rFonts w:hint="eastAsia" w:eastAsia="仿宋_GB2312"/>
          <w:kern w:val="2"/>
          <w:sz w:val="21"/>
          <w:szCs w:val="21"/>
        </w:rPr>
        <w:t>说明：取土（石）场、弃土（渣）场数量多的项目，应另做表格，逐个填写。</w:t>
      </w:r>
    </w:p>
    <w:p>
      <w:pPr>
        <w:pStyle w:val="2"/>
        <w:rPr>
          <w:rFonts w:hint="eastAsia" w:eastAsia="仿宋_GB2312"/>
          <w:kern w:val="2"/>
          <w:sz w:val="21"/>
          <w:szCs w:val="21"/>
        </w:rPr>
      </w:pPr>
    </w:p>
    <w:p>
      <w:pPr>
        <w:rPr>
          <w:rFonts w:hint="eastAsia" w:eastAsia="仿宋_GB2312"/>
          <w:kern w:val="2"/>
          <w:sz w:val="21"/>
          <w:szCs w:val="21"/>
        </w:rPr>
      </w:pPr>
    </w:p>
    <w:p>
      <w:pPr>
        <w:pStyle w:val="2"/>
        <w:rPr>
          <w:rFonts w:hint="eastAsia" w:eastAsia="仿宋_GB2312"/>
          <w:kern w:val="2"/>
          <w:sz w:val="21"/>
          <w:szCs w:val="21"/>
        </w:rPr>
      </w:pPr>
    </w:p>
    <w:p>
      <w:pPr>
        <w:rPr>
          <w:rFonts w:hint="eastAsia" w:eastAsia="仿宋_GB2312"/>
          <w:kern w:val="2"/>
          <w:sz w:val="21"/>
          <w:szCs w:val="21"/>
        </w:rPr>
      </w:pPr>
    </w:p>
    <w:p>
      <w:pPr>
        <w:pStyle w:val="2"/>
        <w:rPr>
          <w:rFonts w:hint="eastAsia" w:eastAsia="仿宋_GB2312"/>
          <w:kern w:val="2"/>
          <w:sz w:val="21"/>
          <w:szCs w:val="21"/>
        </w:rPr>
      </w:pPr>
    </w:p>
    <w:p>
      <w:pPr>
        <w:snapToGrid w:val="0"/>
        <w:spacing w:before="143" w:beforeLines="50" w:line="480" w:lineRule="auto"/>
        <w:ind w:firstLine="320" w:firstLineChars="100"/>
        <w:jc w:val="center"/>
        <w:outlineLvl w:val="0"/>
        <w:rPr>
          <w:rFonts w:hint="eastAsia" w:eastAsia="方正小标宋_GBK" w:cs="方正小标宋_GBK"/>
          <w:bCs/>
          <w:color w:val="000000"/>
          <w:sz w:val="32"/>
          <w:szCs w:val="32"/>
        </w:rPr>
      </w:pPr>
      <w:r>
        <w:rPr>
          <w:rFonts w:hint="eastAsia" w:eastAsia="方正小标宋_GBK" w:cs="方正小标宋_GBK"/>
          <w:bCs/>
          <w:color w:val="000000"/>
          <w:sz w:val="32"/>
          <w:szCs w:val="32"/>
        </w:rPr>
        <w:t>生产建设项目水土保持监测三色评价指标及赋分表</w:t>
      </w:r>
    </w:p>
    <w:tbl>
      <w:tblPr>
        <w:tblStyle w:val="9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1546"/>
        <w:gridCol w:w="1123"/>
        <w:gridCol w:w="987"/>
        <w:gridCol w:w="40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37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项目名称</w:t>
            </w:r>
          </w:p>
        </w:tc>
        <w:tc>
          <w:tcPr>
            <w:tcW w:w="362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三合至莫力达瓦旗公路新化至维新段工程建设项目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6" w:hRule="atLeast"/>
        </w:trPr>
        <w:tc>
          <w:tcPr>
            <w:tcW w:w="137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监测时段和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防治责任范围</w:t>
            </w:r>
          </w:p>
        </w:tc>
        <w:tc>
          <w:tcPr>
            <w:tcW w:w="362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u w:val="single"/>
              </w:rPr>
              <w:t xml:space="preserve">     2020  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年第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u w:val="single"/>
                <w:lang w:val="en-US" w:eastAsia="zh-CN"/>
              </w:rPr>
              <w:t>4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度，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u w:val="single"/>
                <w:lang w:val="en-US" w:eastAsia="zh-CN"/>
              </w:rPr>
              <w:t>17.04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 xml:space="preserve">公顷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6" w:hRule="atLeast"/>
        </w:trPr>
        <w:tc>
          <w:tcPr>
            <w:tcW w:w="137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240" w:lineRule="auto"/>
              <w:ind w:right="95"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三色评价结论</w:t>
            </w:r>
          </w:p>
          <w:p>
            <w:pPr>
              <w:snapToGrid w:val="0"/>
              <w:spacing w:line="240" w:lineRule="auto"/>
              <w:ind w:right="95"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（勾选）</w:t>
            </w:r>
          </w:p>
        </w:tc>
        <w:tc>
          <w:tcPr>
            <w:tcW w:w="362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240" w:lineRule="auto"/>
              <w:ind w:right="95"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绿色</w:t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sym w:font="Wingdings 2" w:char="F052"/>
            </w: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 xml:space="preserve">     黄色□     红色□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137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评价指标</w:t>
            </w:r>
          </w:p>
        </w:tc>
        <w:tc>
          <w:tcPr>
            <w:tcW w:w="6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分值</w:t>
            </w:r>
          </w:p>
        </w:tc>
        <w:tc>
          <w:tcPr>
            <w:tcW w:w="5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得分</w:t>
            </w:r>
          </w:p>
        </w:tc>
        <w:tc>
          <w:tcPr>
            <w:tcW w:w="238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赋分说明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467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扰动土地情况</w:t>
            </w:r>
          </w:p>
        </w:tc>
        <w:tc>
          <w:tcPr>
            <w:tcW w:w="9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扰动范围控制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 xml:space="preserve">   工程建设扰动范围在红线范围内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467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表土剥离保护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420" w:firstLineChars="150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工程建设实施了表土剥离保护措施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467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弃土（石、渣）堆放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default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default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  <w:t>工程未设置弃土场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137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水土流失状况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default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水土流失量</w:t>
            </w:r>
            <w:r>
              <w:rPr>
                <w:rFonts w:hint="eastAsia" w:eastAsia="仿宋_GB2312" w:cs="Times New Roman"/>
                <w:color w:val="000000"/>
                <w:kern w:val="2"/>
                <w:sz w:val="28"/>
                <w:szCs w:val="28"/>
                <w:lang w:val="en-US" w:eastAsia="zh-CN"/>
              </w:rPr>
              <w:t>26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2"/>
                <w:sz w:val="28"/>
                <w:szCs w:val="28"/>
              </w:rPr>
              <w:t>m</w:t>
            </w:r>
            <w:r>
              <w:rPr>
                <w:rFonts w:hint="default" w:ascii="Times New Roman" w:hAnsi="Times New Roman" w:eastAsia="仿宋_GB2312" w:cs="Times New Roman"/>
                <w:color w:val="000000"/>
                <w:kern w:val="2"/>
                <w:sz w:val="28"/>
                <w:szCs w:val="28"/>
                <w:vertAlign w:val="superscript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467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水土流失防治成效</w:t>
            </w:r>
          </w:p>
        </w:tc>
        <w:tc>
          <w:tcPr>
            <w:tcW w:w="9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工程措施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无措施落实不及时、不到位现象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467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植物措施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植物措施尚未实施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467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临时措施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10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default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default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  <w:t>临时堆土苫盖不及时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137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水土流失危害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未产生水土流失危害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137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合  计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  <w:t>100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default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  <w:lang w:val="en-US" w:eastAsia="zh-CN"/>
              </w:rPr>
              <w:t>100</w:t>
            </w:r>
            <w:bookmarkStart w:id="1" w:name="_GoBack"/>
            <w:bookmarkEnd w:id="1"/>
          </w:p>
        </w:tc>
        <w:tc>
          <w:tcPr>
            <w:tcW w:w="23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ind w:firstLine="0" w:firstLineChars="0"/>
              <w:jc w:val="center"/>
              <w:rPr>
                <w:rFonts w:hint="eastAsia" w:ascii="Calibri" w:hAnsi="Calibri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</w:tr>
    </w:tbl>
    <w:p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3FF8"/>
    <w:rsid w:val="00056EFA"/>
    <w:rsid w:val="00062F79"/>
    <w:rsid w:val="0009158F"/>
    <w:rsid w:val="00095FD6"/>
    <w:rsid w:val="000E36B2"/>
    <w:rsid w:val="000F7572"/>
    <w:rsid w:val="00105449"/>
    <w:rsid w:val="001134E0"/>
    <w:rsid w:val="001161CB"/>
    <w:rsid w:val="00151701"/>
    <w:rsid w:val="00195564"/>
    <w:rsid w:val="001A5C3D"/>
    <w:rsid w:val="001B3385"/>
    <w:rsid w:val="001C4C5C"/>
    <w:rsid w:val="001C69AF"/>
    <w:rsid w:val="001D5CDD"/>
    <w:rsid w:val="001E1FAA"/>
    <w:rsid w:val="001F7B10"/>
    <w:rsid w:val="002172C5"/>
    <w:rsid w:val="00220714"/>
    <w:rsid w:val="00244700"/>
    <w:rsid w:val="00244EF9"/>
    <w:rsid w:val="00247595"/>
    <w:rsid w:val="00271F86"/>
    <w:rsid w:val="002B1E40"/>
    <w:rsid w:val="002D52DF"/>
    <w:rsid w:val="002F2AAA"/>
    <w:rsid w:val="00305206"/>
    <w:rsid w:val="003261BB"/>
    <w:rsid w:val="00343719"/>
    <w:rsid w:val="003B450C"/>
    <w:rsid w:val="003E5D31"/>
    <w:rsid w:val="00426AF4"/>
    <w:rsid w:val="00437E36"/>
    <w:rsid w:val="004506AE"/>
    <w:rsid w:val="004624B3"/>
    <w:rsid w:val="0046486D"/>
    <w:rsid w:val="0047516D"/>
    <w:rsid w:val="004A657C"/>
    <w:rsid w:val="004B2B3F"/>
    <w:rsid w:val="004B5220"/>
    <w:rsid w:val="004E732D"/>
    <w:rsid w:val="00531C5F"/>
    <w:rsid w:val="0053655F"/>
    <w:rsid w:val="005747D3"/>
    <w:rsid w:val="0058565E"/>
    <w:rsid w:val="005A3087"/>
    <w:rsid w:val="005D28E1"/>
    <w:rsid w:val="005F46E2"/>
    <w:rsid w:val="00616B3B"/>
    <w:rsid w:val="006228AF"/>
    <w:rsid w:val="00656634"/>
    <w:rsid w:val="00667058"/>
    <w:rsid w:val="006C6AA2"/>
    <w:rsid w:val="006D09D9"/>
    <w:rsid w:val="007246F4"/>
    <w:rsid w:val="00761728"/>
    <w:rsid w:val="007646C9"/>
    <w:rsid w:val="0079539A"/>
    <w:rsid w:val="007A1ED8"/>
    <w:rsid w:val="007A5902"/>
    <w:rsid w:val="007B0835"/>
    <w:rsid w:val="007D6C1B"/>
    <w:rsid w:val="007F290C"/>
    <w:rsid w:val="00807BA8"/>
    <w:rsid w:val="00811538"/>
    <w:rsid w:val="0083147C"/>
    <w:rsid w:val="00831A06"/>
    <w:rsid w:val="00840F1F"/>
    <w:rsid w:val="00852434"/>
    <w:rsid w:val="00853A45"/>
    <w:rsid w:val="008B285A"/>
    <w:rsid w:val="008B4EAE"/>
    <w:rsid w:val="008C1225"/>
    <w:rsid w:val="008E6178"/>
    <w:rsid w:val="009134B3"/>
    <w:rsid w:val="00920003"/>
    <w:rsid w:val="00924F70"/>
    <w:rsid w:val="00933848"/>
    <w:rsid w:val="009469B2"/>
    <w:rsid w:val="009471ED"/>
    <w:rsid w:val="00953AAE"/>
    <w:rsid w:val="0096040F"/>
    <w:rsid w:val="00972524"/>
    <w:rsid w:val="00991F38"/>
    <w:rsid w:val="009C6D31"/>
    <w:rsid w:val="009D43A8"/>
    <w:rsid w:val="009F4D46"/>
    <w:rsid w:val="00A45CE7"/>
    <w:rsid w:val="00A47CB3"/>
    <w:rsid w:val="00A51528"/>
    <w:rsid w:val="00A60083"/>
    <w:rsid w:val="00A6273C"/>
    <w:rsid w:val="00A628B1"/>
    <w:rsid w:val="00A654E8"/>
    <w:rsid w:val="00A71242"/>
    <w:rsid w:val="00A716EB"/>
    <w:rsid w:val="00A7342A"/>
    <w:rsid w:val="00A73FC3"/>
    <w:rsid w:val="00A827B2"/>
    <w:rsid w:val="00AC600C"/>
    <w:rsid w:val="00AF27BE"/>
    <w:rsid w:val="00B00437"/>
    <w:rsid w:val="00B0743E"/>
    <w:rsid w:val="00B16D11"/>
    <w:rsid w:val="00B23FF8"/>
    <w:rsid w:val="00B36492"/>
    <w:rsid w:val="00B4142D"/>
    <w:rsid w:val="00B67F2A"/>
    <w:rsid w:val="00B71F46"/>
    <w:rsid w:val="00BE73E7"/>
    <w:rsid w:val="00C03A6C"/>
    <w:rsid w:val="00C118FC"/>
    <w:rsid w:val="00C406B5"/>
    <w:rsid w:val="00C60A6E"/>
    <w:rsid w:val="00C853B1"/>
    <w:rsid w:val="00C876BC"/>
    <w:rsid w:val="00C87A4D"/>
    <w:rsid w:val="00CA3B28"/>
    <w:rsid w:val="00CC4C0E"/>
    <w:rsid w:val="00CC4F81"/>
    <w:rsid w:val="00CD2298"/>
    <w:rsid w:val="00D04BBB"/>
    <w:rsid w:val="00D15A08"/>
    <w:rsid w:val="00D368D0"/>
    <w:rsid w:val="00D415F3"/>
    <w:rsid w:val="00D53926"/>
    <w:rsid w:val="00D55660"/>
    <w:rsid w:val="00D6438D"/>
    <w:rsid w:val="00D73CC2"/>
    <w:rsid w:val="00D900B2"/>
    <w:rsid w:val="00D95794"/>
    <w:rsid w:val="00DD5FA4"/>
    <w:rsid w:val="00DE28ED"/>
    <w:rsid w:val="00E00DE7"/>
    <w:rsid w:val="00E01D57"/>
    <w:rsid w:val="00E0570B"/>
    <w:rsid w:val="00E2519A"/>
    <w:rsid w:val="00E440DC"/>
    <w:rsid w:val="00E605A0"/>
    <w:rsid w:val="00E77440"/>
    <w:rsid w:val="00E84AB3"/>
    <w:rsid w:val="00E9351D"/>
    <w:rsid w:val="00E95946"/>
    <w:rsid w:val="00EC56C6"/>
    <w:rsid w:val="00ED41D8"/>
    <w:rsid w:val="00ED7D92"/>
    <w:rsid w:val="00F00D9B"/>
    <w:rsid w:val="00F048EE"/>
    <w:rsid w:val="00F05CD2"/>
    <w:rsid w:val="00F114FF"/>
    <w:rsid w:val="00F179A4"/>
    <w:rsid w:val="00F226D0"/>
    <w:rsid w:val="00F37DF8"/>
    <w:rsid w:val="00FA6FB0"/>
    <w:rsid w:val="00FB3BEE"/>
    <w:rsid w:val="00FB5276"/>
    <w:rsid w:val="00FD771E"/>
    <w:rsid w:val="00FF7609"/>
    <w:rsid w:val="02B0311E"/>
    <w:rsid w:val="03512F94"/>
    <w:rsid w:val="04A528DC"/>
    <w:rsid w:val="05F22918"/>
    <w:rsid w:val="066A3344"/>
    <w:rsid w:val="09480681"/>
    <w:rsid w:val="09992462"/>
    <w:rsid w:val="0A887CB5"/>
    <w:rsid w:val="0AED38CD"/>
    <w:rsid w:val="0B852785"/>
    <w:rsid w:val="0C1730CF"/>
    <w:rsid w:val="0D0503B7"/>
    <w:rsid w:val="0D2147AC"/>
    <w:rsid w:val="0D3E43FB"/>
    <w:rsid w:val="0D4B43D8"/>
    <w:rsid w:val="0E3B2AF6"/>
    <w:rsid w:val="16E21E86"/>
    <w:rsid w:val="19753873"/>
    <w:rsid w:val="1A1E7FE7"/>
    <w:rsid w:val="1A907B5F"/>
    <w:rsid w:val="1C696D5E"/>
    <w:rsid w:val="1D295D99"/>
    <w:rsid w:val="225C3285"/>
    <w:rsid w:val="226A5EF1"/>
    <w:rsid w:val="22E35DA4"/>
    <w:rsid w:val="23FA0F96"/>
    <w:rsid w:val="25A37717"/>
    <w:rsid w:val="283C4EFB"/>
    <w:rsid w:val="28DC03E0"/>
    <w:rsid w:val="2A1767D4"/>
    <w:rsid w:val="2CD82132"/>
    <w:rsid w:val="2D5566AE"/>
    <w:rsid w:val="2EB33AA9"/>
    <w:rsid w:val="2EB444D9"/>
    <w:rsid w:val="2F00163A"/>
    <w:rsid w:val="32D30609"/>
    <w:rsid w:val="39A91B9D"/>
    <w:rsid w:val="39C5786C"/>
    <w:rsid w:val="39F742DC"/>
    <w:rsid w:val="3B2779A0"/>
    <w:rsid w:val="3F8D054C"/>
    <w:rsid w:val="3FAF0284"/>
    <w:rsid w:val="4014269C"/>
    <w:rsid w:val="41046068"/>
    <w:rsid w:val="411B719E"/>
    <w:rsid w:val="431173B5"/>
    <w:rsid w:val="478106C2"/>
    <w:rsid w:val="47836BED"/>
    <w:rsid w:val="48A72905"/>
    <w:rsid w:val="48F22DC5"/>
    <w:rsid w:val="49E74A72"/>
    <w:rsid w:val="4A2E3AC3"/>
    <w:rsid w:val="4A662C10"/>
    <w:rsid w:val="4AB3755C"/>
    <w:rsid w:val="4C1619D7"/>
    <w:rsid w:val="4CBC4797"/>
    <w:rsid w:val="510969A2"/>
    <w:rsid w:val="51225785"/>
    <w:rsid w:val="523F4601"/>
    <w:rsid w:val="52AD176F"/>
    <w:rsid w:val="53132D13"/>
    <w:rsid w:val="54C346CC"/>
    <w:rsid w:val="560D3A5B"/>
    <w:rsid w:val="57732210"/>
    <w:rsid w:val="581C6AAB"/>
    <w:rsid w:val="59003427"/>
    <w:rsid w:val="5C230885"/>
    <w:rsid w:val="5D8D1E06"/>
    <w:rsid w:val="5EDA048C"/>
    <w:rsid w:val="5FE804C4"/>
    <w:rsid w:val="61A640AB"/>
    <w:rsid w:val="62CE1970"/>
    <w:rsid w:val="64C41236"/>
    <w:rsid w:val="668C718B"/>
    <w:rsid w:val="696E76F1"/>
    <w:rsid w:val="699D6BDF"/>
    <w:rsid w:val="69FE1BF6"/>
    <w:rsid w:val="6BC93F2A"/>
    <w:rsid w:val="6DAD46A8"/>
    <w:rsid w:val="6DF716D6"/>
    <w:rsid w:val="70F94F34"/>
    <w:rsid w:val="733615E7"/>
    <w:rsid w:val="733A2475"/>
    <w:rsid w:val="746F1962"/>
    <w:rsid w:val="7509528C"/>
    <w:rsid w:val="799408D6"/>
    <w:rsid w:val="79E83679"/>
    <w:rsid w:val="7C132CF6"/>
    <w:rsid w:val="7C4A653E"/>
    <w:rsid w:val="7EE60B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3" w:lineRule="auto"/>
      <w:ind w:firstLine="480" w:firstLineChars="200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link w:val="15"/>
    <w:qFormat/>
    <w:uiPriority w:val="9"/>
    <w:pPr>
      <w:tabs>
        <w:tab w:val="left" w:pos="8280"/>
      </w:tabs>
      <w:snapToGrid w:val="0"/>
      <w:spacing w:beforeLines="50" w:afterLines="50" w:line="700" w:lineRule="exact"/>
      <w:jc w:val="center"/>
      <w:outlineLvl w:val="0"/>
    </w:pPr>
    <w:rPr>
      <w:rFonts w:eastAsia="仿宋_GB2312"/>
      <w:b/>
      <w:sz w:val="64"/>
      <w:szCs w:val="6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4">
    <w:name w:val="Balloon Text"/>
    <w:basedOn w:val="1"/>
    <w:link w:val="13"/>
    <w:unhideWhenUsed/>
    <w:qFormat/>
    <w:uiPriority w:val="0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next w:val="8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1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3">
    <w:name w:val="批注框文本 Char"/>
    <w:basedOn w:val="10"/>
    <w:link w:val="4"/>
    <w:qFormat/>
    <w:uiPriority w:val="0"/>
    <w:rPr>
      <w:sz w:val="18"/>
      <w:szCs w:val="18"/>
    </w:rPr>
  </w:style>
  <w:style w:type="character" w:customStyle="1" w:styleId="14">
    <w:name w:val="标题 Char"/>
    <w:basedOn w:val="10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Char"/>
    <w:basedOn w:val="10"/>
    <w:link w:val="3"/>
    <w:qFormat/>
    <w:uiPriority w:val="9"/>
    <w:rPr>
      <w:rFonts w:ascii="Times New Roman" w:hAnsi="Times New Roman" w:eastAsia="仿宋_GB2312" w:cs="Times New Roman"/>
      <w:b/>
      <w:sz w:val="64"/>
      <w:szCs w:val="6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352</Words>
  <Characters>2012</Characters>
  <Lines>16</Lines>
  <Paragraphs>4</Paragraphs>
  <TotalTime>25</TotalTime>
  <ScaleCrop>false</ScaleCrop>
  <LinksUpToDate>false</LinksUpToDate>
  <CharactersWithSpaces>2360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2020-05-27T11:45:00Z</dcterms:created>
  <dc:creator>lenovo2</dc:creator>
  <cp:lastModifiedBy>L</cp:lastModifiedBy>
  <cp:lastPrinted>2020-11-02T07:48:00Z</cp:lastPrinted>
  <dcterms:modified xsi:type="dcterms:W3CDTF">2021-01-08T06:36:47Z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