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792" w:rightChars="330" w:firstLine="562"/>
        <w:jc w:val="right"/>
        <w:rPr>
          <w:b/>
          <w:bCs/>
          <w:sz w:val="28"/>
          <w:szCs w:val="28"/>
        </w:rPr>
      </w:pPr>
      <w:r>
        <w:rPr>
          <w:b/>
          <w:bCs/>
          <w:sz w:val="28"/>
          <w:szCs w:val="28"/>
        </w:rPr>
        <w:pict>
          <v:shape id="_x0000_s1026" o:spid="_x0000_s1026" o:spt="3" type="#_x0000_t3" style="position:absolute;left:0pt;margin-left:375pt;margin-top:-9pt;height:46.5pt;width:46.5pt;z-index:251659264;v-text-anchor:middle;mso-width-relative:page;mso-height-relative:page;" fillcolor="#00FF00" filled="t" coordsize="21600,21600" o:gfxdata="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6sL3rWAAAACgEAAA8AAAAAAAAAAQAgAAAAIgAAAGRycy9kb3ducmV2LnhtbFBLAQIUABQA&#10;AAAIAIdO4kDxigmPZAIAAL0EAAAOAAAAAAAAAAEAIAAAACUBAABkcnMvZTJvRG9jLnhtbFBLBQYA&#10;AAAABgAGAFkBAAD7BQAAAAA=&#10;">
            <v:path/>
            <v:fill on="t" focussize="0,0"/>
            <v:stroke weight="0.25pt"/>
            <v:imagedata o:title=""/>
            <o:lock v:ext="edit"/>
            <v:textbox>
              <w:txbxContent>
                <w:p>
                  <w:pPr>
                    <w:jc w:val="center"/>
                  </w:pPr>
                </w:p>
              </w:txbxContent>
            </v:textbox>
          </v:shape>
        </w:pict>
      </w:r>
      <w:r>
        <w:rPr>
          <w:rFonts w:hint="eastAsia"/>
          <w:b/>
          <w:bCs/>
          <w:sz w:val="28"/>
          <w:szCs w:val="28"/>
        </w:rPr>
        <w:t>202</w:t>
      </w:r>
      <w:r>
        <w:rPr>
          <w:rFonts w:hint="eastAsia"/>
          <w:b/>
          <w:bCs/>
          <w:sz w:val="28"/>
          <w:szCs w:val="28"/>
          <w:lang w:val="en-US" w:eastAsia="zh-CN"/>
        </w:rPr>
        <w:t>1</w:t>
      </w:r>
      <w:r>
        <w:rPr>
          <w:rFonts w:hint="eastAsia"/>
          <w:b/>
          <w:bCs/>
          <w:sz w:val="28"/>
          <w:szCs w:val="28"/>
        </w:rPr>
        <w:t>年第</w:t>
      </w:r>
      <w:r>
        <w:rPr>
          <w:rFonts w:hint="eastAsia"/>
          <w:b/>
          <w:bCs/>
          <w:sz w:val="28"/>
          <w:szCs w:val="28"/>
          <w:lang w:val="en-US" w:eastAsia="zh-CN"/>
        </w:rPr>
        <w:t>1</w:t>
      </w:r>
      <w:r>
        <w:rPr>
          <w:rFonts w:hint="eastAsia"/>
          <w:b/>
          <w:bCs/>
          <w:sz w:val="28"/>
          <w:szCs w:val="28"/>
        </w:rPr>
        <w:t xml:space="preserve">季度 </w:t>
      </w:r>
    </w:p>
    <w:p/>
    <w:p/>
    <w:p/>
    <w:p/>
    <w:p/>
    <w:p/>
    <w:p>
      <w:pPr>
        <w:pStyle w:val="3"/>
        <w:spacing w:before="156" w:after="156"/>
        <w:ind w:firstLine="0" w:firstLineChars="0"/>
      </w:pPr>
      <w:r>
        <w:t>生产建设项目水土保持监测季度报告表</w:t>
      </w:r>
    </w:p>
    <w:p/>
    <w:p/>
    <w:p/>
    <w:p/>
    <w:p/>
    <w:p/>
    <w:p/>
    <w:p>
      <w:pPr>
        <w:ind w:firstLine="641"/>
        <w:rPr>
          <w:rFonts w:hint="default" w:ascii="华文楷体" w:hAnsi="华文楷体" w:eastAsia="华文楷体"/>
          <w:b/>
          <w:bCs/>
          <w:sz w:val="32"/>
          <w:szCs w:val="32"/>
          <w:lang w:val="en-US" w:eastAsia="zh-CN"/>
        </w:rPr>
      </w:pPr>
      <w:r>
        <w:rPr>
          <w:rFonts w:ascii="华文楷体" w:hAnsi="华文楷体" w:eastAsia="华文楷体"/>
          <w:b/>
          <w:bCs/>
          <w:sz w:val="32"/>
          <w:szCs w:val="32"/>
        </w:rPr>
        <w:t>工程名称：</w:t>
      </w:r>
      <w:r>
        <w:rPr>
          <w:rFonts w:hint="eastAsia" w:ascii="华文楷体" w:hAnsi="华文楷体" w:eastAsia="华文楷体"/>
          <w:b/>
          <w:bCs/>
          <w:sz w:val="32"/>
          <w:szCs w:val="32"/>
          <w:lang w:val="en-US" w:eastAsia="zh-CN"/>
        </w:rPr>
        <w:t>长春至双阳公路</w:t>
      </w:r>
    </w:p>
    <w:p>
      <w:pPr>
        <w:ind w:firstLine="641"/>
        <w:rPr>
          <w:rFonts w:hint="default" w:ascii="华文楷体" w:hAnsi="华文楷体" w:eastAsia="华文楷体"/>
          <w:b/>
          <w:bCs/>
          <w:sz w:val="32"/>
          <w:szCs w:val="32"/>
          <w:lang w:val="en-US" w:eastAsia="zh-CN"/>
        </w:rPr>
      </w:pPr>
      <w:r>
        <w:rPr>
          <w:rFonts w:ascii="华文楷体" w:hAnsi="华文楷体" w:eastAsia="华文楷体"/>
          <w:b/>
          <w:bCs/>
          <w:sz w:val="32"/>
          <w:szCs w:val="32"/>
        </w:rPr>
        <w:t>建设单位：</w:t>
      </w:r>
      <w:r>
        <w:rPr>
          <w:rFonts w:hint="eastAsia" w:ascii="华文楷体" w:hAnsi="华文楷体" w:eastAsia="华文楷体"/>
          <w:b/>
          <w:bCs/>
          <w:sz w:val="32"/>
          <w:szCs w:val="32"/>
          <w:lang w:val="en-US" w:eastAsia="zh-CN"/>
        </w:rPr>
        <w:t>长春市长双公路建设管理中心</w:t>
      </w:r>
    </w:p>
    <w:p>
      <w:pPr>
        <w:ind w:firstLine="641"/>
        <w:rPr>
          <w:rFonts w:ascii="华文楷体" w:hAnsi="华文楷体" w:eastAsia="华文楷体"/>
          <w:b/>
          <w:bCs/>
          <w:sz w:val="32"/>
          <w:szCs w:val="32"/>
        </w:rPr>
      </w:pPr>
      <w:r>
        <w:rPr>
          <w:rFonts w:ascii="华文楷体" w:hAnsi="华文楷体" w:eastAsia="华文楷体"/>
          <w:b/>
          <w:bCs/>
          <w:sz w:val="32"/>
          <w:szCs w:val="32"/>
        </w:rPr>
        <w:t>监测时段：202</w:t>
      </w:r>
      <w:r>
        <w:rPr>
          <w:rFonts w:hint="eastAsia" w:ascii="华文楷体" w:hAnsi="华文楷体" w:eastAsia="华文楷体"/>
          <w:b/>
          <w:bCs/>
          <w:sz w:val="32"/>
          <w:szCs w:val="32"/>
          <w:lang w:val="en-US" w:eastAsia="zh-CN"/>
        </w:rPr>
        <w:t>1</w:t>
      </w:r>
      <w:r>
        <w:rPr>
          <w:rFonts w:ascii="华文楷体" w:hAnsi="华文楷体" w:eastAsia="华文楷体"/>
          <w:b/>
          <w:bCs/>
          <w:sz w:val="32"/>
          <w:szCs w:val="32"/>
        </w:rPr>
        <w:t>年</w:t>
      </w:r>
      <w:r>
        <w:rPr>
          <w:rFonts w:hint="eastAsia" w:ascii="华文楷体" w:hAnsi="华文楷体" w:eastAsia="华文楷体"/>
          <w:b/>
          <w:bCs/>
          <w:sz w:val="32"/>
          <w:szCs w:val="32"/>
          <w:lang w:val="en-US" w:eastAsia="zh-CN"/>
        </w:rPr>
        <w:t>1</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日—202</w:t>
      </w:r>
      <w:r>
        <w:rPr>
          <w:rFonts w:hint="eastAsia" w:ascii="华文楷体" w:hAnsi="华文楷体" w:eastAsia="华文楷体"/>
          <w:b/>
          <w:bCs/>
          <w:sz w:val="32"/>
          <w:szCs w:val="32"/>
          <w:lang w:val="en-US" w:eastAsia="zh-CN"/>
        </w:rPr>
        <w:t>1</w:t>
      </w:r>
      <w:r>
        <w:rPr>
          <w:rFonts w:ascii="华文楷体" w:hAnsi="华文楷体" w:eastAsia="华文楷体"/>
          <w:b/>
          <w:bCs/>
          <w:sz w:val="32"/>
          <w:szCs w:val="32"/>
        </w:rPr>
        <w:t>年</w:t>
      </w:r>
      <w:r>
        <w:rPr>
          <w:rFonts w:hint="eastAsia" w:ascii="华文楷体" w:hAnsi="华文楷体" w:eastAsia="华文楷体"/>
          <w:b/>
          <w:bCs/>
          <w:sz w:val="32"/>
          <w:szCs w:val="32"/>
          <w:lang w:val="en-US" w:eastAsia="zh-CN"/>
        </w:rPr>
        <w:t>3</w:t>
      </w:r>
      <w:r>
        <w:rPr>
          <w:rFonts w:ascii="华文楷体" w:hAnsi="华文楷体" w:eastAsia="华文楷体"/>
          <w:b/>
          <w:bCs/>
          <w:sz w:val="32"/>
          <w:szCs w:val="32"/>
        </w:rPr>
        <w:t>月</w:t>
      </w:r>
      <w:r>
        <w:rPr>
          <w:rFonts w:hint="eastAsia" w:ascii="华文楷体" w:hAnsi="华文楷体" w:eastAsia="华文楷体"/>
          <w:b/>
          <w:bCs/>
          <w:sz w:val="32"/>
          <w:szCs w:val="32"/>
          <w:lang w:val="en-US" w:eastAsia="zh-CN"/>
        </w:rPr>
        <w:t>31</w:t>
      </w:r>
      <w:r>
        <w:rPr>
          <w:rFonts w:ascii="华文楷体" w:hAnsi="华文楷体" w:eastAsia="华文楷体"/>
          <w:b/>
          <w:bCs/>
          <w:sz w:val="32"/>
          <w:szCs w:val="32"/>
        </w:rPr>
        <w:t>日</w:t>
      </w:r>
    </w:p>
    <w:p>
      <w:pPr>
        <w:ind w:firstLine="641"/>
        <w:rPr>
          <w:rFonts w:ascii="华文楷体" w:hAnsi="华文楷体" w:eastAsia="华文楷体"/>
          <w:b/>
          <w:bCs/>
          <w:sz w:val="32"/>
          <w:szCs w:val="32"/>
        </w:rPr>
      </w:pPr>
      <w:r>
        <w:rPr>
          <w:rFonts w:ascii="华文楷体" w:hAnsi="华文楷体" w:eastAsia="华文楷体"/>
          <w:b/>
          <w:bCs/>
          <w:sz w:val="32"/>
          <w:szCs w:val="32"/>
        </w:rPr>
        <w:t>监测单位：</w:t>
      </w:r>
      <w:r>
        <w:rPr>
          <w:rFonts w:hint="eastAsia" w:ascii="华文楷体" w:hAnsi="华文楷体" w:eastAsia="华文楷体"/>
          <w:b/>
          <w:bCs/>
          <w:sz w:val="32"/>
          <w:szCs w:val="32"/>
        </w:rPr>
        <w:t>吉林省鲲达工程咨询有限公司</w:t>
      </w:r>
    </w:p>
    <w:p>
      <w:pPr>
        <w:ind w:firstLine="641"/>
        <w:rPr>
          <w:rFonts w:ascii="华文楷体" w:hAnsi="华文楷体" w:eastAsia="华文楷体"/>
          <w:b/>
          <w:bCs/>
          <w:sz w:val="32"/>
          <w:szCs w:val="32"/>
        </w:rPr>
      </w:pPr>
      <w:r>
        <w:rPr>
          <w:rFonts w:ascii="华文楷体" w:hAnsi="华文楷体" w:eastAsia="华文楷体"/>
          <w:b/>
          <w:bCs/>
          <w:sz w:val="32"/>
          <w:szCs w:val="32"/>
        </w:rPr>
        <w:t>监测人员：</w:t>
      </w:r>
      <w:r>
        <w:rPr>
          <w:rFonts w:hint="eastAsia" w:ascii="华文楷体" w:hAnsi="华文楷体" w:eastAsia="华文楷体"/>
          <w:b/>
          <w:bCs/>
          <w:sz w:val="32"/>
          <w:szCs w:val="32"/>
        </w:rPr>
        <w:t>包权、刘双宇</w:t>
      </w:r>
    </w:p>
    <w:p>
      <w:pPr>
        <w:ind w:firstLine="641"/>
        <w:rPr>
          <w:rFonts w:ascii="华文楷体" w:hAnsi="华文楷体" w:eastAsia="华文楷体"/>
          <w:b/>
          <w:bCs/>
          <w:sz w:val="32"/>
          <w:szCs w:val="32"/>
        </w:rPr>
      </w:pPr>
      <w:r>
        <w:rPr>
          <w:rFonts w:ascii="华文楷体" w:hAnsi="华文楷体" w:eastAsia="华文楷体"/>
          <w:b/>
          <w:bCs/>
          <w:sz w:val="32"/>
          <w:szCs w:val="32"/>
        </w:rPr>
        <w:t>填表时间：202</w:t>
      </w:r>
      <w:r>
        <w:rPr>
          <w:rFonts w:hint="eastAsia" w:ascii="华文楷体" w:hAnsi="华文楷体" w:eastAsia="华文楷体"/>
          <w:b/>
          <w:bCs/>
          <w:sz w:val="32"/>
          <w:szCs w:val="32"/>
          <w:lang w:val="en-US" w:eastAsia="zh-CN"/>
        </w:rPr>
        <w:t>1</w:t>
      </w:r>
      <w:r>
        <w:rPr>
          <w:rFonts w:ascii="华文楷体" w:hAnsi="华文楷体" w:eastAsia="华文楷体"/>
          <w:b/>
          <w:bCs/>
          <w:sz w:val="32"/>
          <w:szCs w:val="32"/>
        </w:rPr>
        <w:t>年</w:t>
      </w:r>
      <w:r>
        <w:rPr>
          <w:rFonts w:hint="eastAsia" w:ascii="华文楷体" w:hAnsi="华文楷体" w:eastAsia="华文楷体"/>
          <w:b/>
          <w:bCs/>
          <w:sz w:val="32"/>
          <w:szCs w:val="32"/>
          <w:lang w:val="en-US" w:eastAsia="zh-CN"/>
        </w:rPr>
        <w:t>4</w:t>
      </w:r>
      <w:r>
        <w:rPr>
          <w:rFonts w:ascii="华文楷体" w:hAnsi="华文楷体" w:eastAsia="华文楷体"/>
          <w:b/>
          <w:bCs/>
          <w:sz w:val="32"/>
          <w:szCs w:val="32"/>
        </w:rPr>
        <w:t>月</w:t>
      </w:r>
      <w:r>
        <w:rPr>
          <w:rFonts w:hint="eastAsia" w:ascii="华文楷体" w:hAnsi="华文楷体" w:eastAsia="华文楷体"/>
          <w:b/>
          <w:bCs/>
          <w:sz w:val="32"/>
          <w:szCs w:val="32"/>
          <w:lang w:val="en-US" w:eastAsia="zh-CN"/>
        </w:rPr>
        <w:t>1</w:t>
      </w:r>
      <w:r>
        <w:rPr>
          <w:rFonts w:ascii="华文楷体" w:hAnsi="华文楷体" w:eastAsia="华文楷体"/>
          <w:b/>
          <w:bCs/>
          <w:sz w:val="32"/>
          <w:szCs w:val="32"/>
        </w:rPr>
        <w:t>日</w:t>
      </w:r>
    </w:p>
    <w:p>
      <w:pPr>
        <w:ind w:firstLine="641"/>
        <w:rPr>
          <w:rFonts w:ascii="华文楷体" w:hAnsi="华文楷体" w:eastAsia="华文楷体"/>
          <w:b/>
          <w:bCs/>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Lines="100" w:line="240" w:lineRule="auto"/>
        <w:ind w:firstLine="0" w:firstLineChars="0"/>
        <w:jc w:val="center"/>
        <w:textAlignment w:val="auto"/>
        <w:rPr>
          <w:rFonts w:eastAsia="仿宋_GB2312"/>
          <w:b/>
          <w:kern w:val="2"/>
          <w:sz w:val="32"/>
          <w:szCs w:val="32"/>
        </w:rPr>
      </w:pPr>
      <w:r>
        <w:rPr>
          <w:rFonts w:hint="eastAsia" w:eastAsia="仿宋_GB2312"/>
          <w:b/>
          <w:kern w:val="2"/>
          <w:sz w:val="32"/>
          <w:szCs w:val="32"/>
        </w:rPr>
        <w:t>生产建设项目</w:t>
      </w:r>
      <w:bookmarkStart w:id="0" w:name="_Hlk40641664"/>
      <w:r>
        <w:rPr>
          <w:rFonts w:hint="eastAsia" w:eastAsia="仿宋_GB2312"/>
          <w:b/>
          <w:kern w:val="2"/>
          <w:sz w:val="32"/>
          <w:szCs w:val="32"/>
        </w:rPr>
        <w:t>水土保持监测</w:t>
      </w:r>
      <w:bookmarkEnd w:id="0"/>
      <w:r>
        <w:rPr>
          <w:rFonts w:hint="eastAsia" w:eastAsia="仿宋_GB2312"/>
          <w:b/>
          <w:kern w:val="2"/>
          <w:sz w:val="32"/>
          <w:szCs w:val="32"/>
        </w:rPr>
        <w:t>季度报告表</w:t>
      </w:r>
    </w:p>
    <w:p>
      <w:pPr>
        <w:spacing w:afterLines="50" w:line="240" w:lineRule="auto"/>
        <w:ind w:firstLine="0" w:firstLineChars="0"/>
        <w:jc w:val="right"/>
        <w:rPr>
          <w:rFonts w:hint="eastAsia" w:eastAsia="仿宋_GB2312"/>
          <w:b/>
          <w:kern w:val="2"/>
          <w:sz w:val="18"/>
          <w:szCs w:val="18"/>
          <w:u w:val="single"/>
        </w:rPr>
      </w:pPr>
      <w:r>
        <w:rPr>
          <w:rFonts w:hint="eastAsia" w:eastAsia="仿宋_GB2312"/>
          <w:b/>
          <w:kern w:val="2"/>
          <w:sz w:val="18"/>
          <w:szCs w:val="18"/>
        </w:rPr>
        <w:t>监测时段：</w:t>
      </w:r>
      <w:r>
        <w:rPr>
          <w:rFonts w:eastAsia="仿宋_GB2312"/>
          <w:b/>
          <w:kern w:val="2"/>
          <w:sz w:val="18"/>
          <w:szCs w:val="18"/>
          <w:u w:val="single"/>
        </w:rPr>
        <w:t>202</w:t>
      </w:r>
      <w:r>
        <w:rPr>
          <w:rFonts w:hint="eastAsia" w:eastAsia="仿宋_GB2312"/>
          <w:b/>
          <w:kern w:val="2"/>
          <w:sz w:val="18"/>
          <w:szCs w:val="18"/>
          <w:u w:val="single"/>
          <w:lang w:val="en-US" w:eastAsia="zh-CN"/>
        </w:rPr>
        <w:t>1</w:t>
      </w:r>
      <w:r>
        <w:rPr>
          <w:rFonts w:hint="eastAsia" w:eastAsia="仿宋_GB2312"/>
          <w:b/>
          <w:kern w:val="2"/>
          <w:sz w:val="18"/>
          <w:szCs w:val="18"/>
          <w:u w:val="single"/>
        </w:rPr>
        <w:t>年</w:t>
      </w:r>
      <w:r>
        <w:rPr>
          <w:rFonts w:hint="eastAsia" w:eastAsia="仿宋_GB2312"/>
          <w:b/>
          <w:kern w:val="2"/>
          <w:sz w:val="18"/>
          <w:szCs w:val="18"/>
          <w:u w:val="single"/>
          <w:lang w:val="en-US" w:eastAsia="zh-CN"/>
        </w:rPr>
        <w:t>1</w:t>
      </w:r>
      <w:r>
        <w:rPr>
          <w:rFonts w:hint="eastAsia" w:eastAsia="仿宋_GB2312"/>
          <w:b/>
          <w:kern w:val="2"/>
          <w:sz w:val="18"/>
          <w:szCs w:val="18"/>
          <w:u w:val="single"/>
        </w:rPr>
        <w:t>月1日至2</w:t>
      </w:r>
      <w:r>
        <w:rPr>
          <w:rFonts w:eastAsia="仿宋_GB2312"/>
          <w:b/>
          <w:kern w:val="2"/>
          <w:sz w:val="18"/>
          <w:szCs w:val="18"/>
          <w:u w:val="single"/>
        </w:rPr>
        <w:t>02</w:t>
      </w:r>
      <w:r>
        <w:rPr>
          <w:rFonts w:hint="eastAsia" w:eastAsia="仿宋_GB2312"/>
          <w:b/>
          <w:kern w:val="2"/>
          <w:sz w:val="18"/>
          <w:szCs w:val="18"/>
          <w:u w:val="single"/>
          <w:lang w:val="en-US" w:eastAsia="zh-CN"/>
        </w:rPr>
        <w:t>1</w:t>
      </w:r>
      <w:r>
        <w:rPr>
          <w:rFonts w:hint="eastAsia" w:eastAsia="仿宋_GB2312"/>
          <w:b/>
          <w:kern w:val="2"/>
          <w:sz w:val="18"/>
          <w:szCs w:val="18"/>
          <w:u w:val="single"/>
        </w:rPr>
        <w:t>年</w:t>
      </w:r>
      <w:r>
        <w:rPr>
          <w:rFonts w:hint="eastAsia" w:eastAsia="仿宋_GB2312"/>
          <w:b/>
          <w:kern w:val="2"/>
          <w:sz w:val="18"/>
          <w:szCs w:val="18"/>
          <w:u w:val="single"/>
          <w:lang w:val="en-US" w:eastAsia="zh-CN"/>
        </w:rPr>
        <w:t>3</w:t>
      </w:r>
      <w:r>
        <w:rPr>
          <w:rFonts w:hint="eastAsia" w:eastAsia="仿宋_GB2312"/>
          <w:b/>
          <w:kern w:val="2"/>
          <w:sz w:val="18"/>
          <w:szCs w:val="18"/>
          <w:u w:val="single"/>
        </w:rPr>
        <w:t>月</w:t>
      </w:r>
      <w:r>
        <w:rPr>
          <w:rFonts w:hint="eastAsia" w:eastAsia="仿宋_GB2312"/>
          <w:b/>
          <w:kern w:val="2"/>
          <w:sz w:val="18"/>
          <w:szCs w:val="18"/>
          <w:u w:val="single"/>
          <w:lang w:val="en-US" w:eastAsia="zh-CN"/>
        </w:rPr>
        <w:t>31</w:t>
      </w:r>
      <w:r>
        <w:rPr>
          <w:rFonts w:hint="eastAsia" w:eastAsia="仿宋_GB2312"/>
          <w:b/>
          <w:kern w:val="2"/>
          <w:sz w:val="18"/>
          <w:szCs w:val="18"/>
          <w:u w:val="single"/>
        </w:rPr>
        <w:t>日</w:t>
      </w:r>
    </w:p>
    <w:tbl>
      <w:tblPr>
        <w:tblStyle w:val="10"/>
        <w:tblW w:w="513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90"/>
        <w:gridCol w:w="12"/>
        <w:gridCol w:w="968"/>
        <w:gridCol w:w="382"/>
        <w:gridCol w:w="883"/>
        <w:gridCol w:w="1781"/>
        <w:gridCol w:w="169"/>
        <w:gridCol w:w="850"/>
        <w:gridCol w:w="977"/>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671" w:type="pct"/>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项目名称</w:t>
            </w:r>
          </w:p>
        </w:tc>
        <w:tc>
          <w:tcPr>
            <w:tcW w:w="3329" w:type="pct"/>
            <w:gridSpan w:val="6"/>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长春至双阳公路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tcBorders>
              <w:top w:val="nil"/>
              <w:left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建设单位</w:t>
            </w:r>
          </w:p>
          <w:p>
            <w:pPr>
              <w:spacing w:line="240" w:lineRule="auto"/>
              <w:ind w:firstLine="0" w:firstLineChars="0"/>
              <w:jc w:val="center"/>
              <w:rPr>
                <w:rFonts w:eastAsia="仿宋"/>
                <w:kern w:val="2"/>
                <w:sz w:val="21"/>
                <w:szCs w:val="21"/>
              </w:rPr>
            </w:pPr>
            <w:r>
              <w:rPr>
                <w:rFonts w:eastAsia="仿宋"/>
                <w:kern w:val="2"/>
                <w:sz w:val="21"/>
                <w:szCs w:val="21"/>
              </w:rPr>
              <w:t>联系人</w:t>
            </w:r>
          </w:p>
          <w:p>
            <w:pPr>
              <w:spacing w:line="240" w:lineRule="auto"/>
              <w:ind w:firstLine="0" w:firstLineChars="0"/>
              <w:jc w:val="center"/>
              <w:rPr>
                <w:rFonts w:eastAsia="仿宋"/>
                <w:kern w:val="2"/>
                <w:sz w:val="21"/>
                <w:szCs w:val="21"/>
              </w:rPr>
            </w:pPr>
            <w:r>
              <w:rPr>
                <w:rFonts w:eastAsia="仿宋"/>
                <w:kern w:val="2"/>
                <w:sz w:val="21"/>
                <w:szCs w:val="21"/>
              </w:rPr>
              <w:t>及电话</w:t>
            </w:r>
          </w:p>
        </w:tc>
        <w:tc>
          <w:tcPr>
            <w:tcW w:w="791" w:type="pct"/>
            <w:gridSpan w:val="2"/>
            <w:tcBorders>
              <w:top w:val="nil"/>
              <w:left w:val="single" w:color="auto" w:sz="4" w:space="0"/>
              <w:right w:val="single" w:color="auto" w:sz="4" w:space="0"/>
            </w:tcBorders>
            <w:shd w:val="clear" w:color="auto" w:fill="auto"/>
            <w:vAlign w:val="center"/>
          </w:tcPr>
          <w:p>
            <w:pPr>
              <w:spacing w:line="240" w:lineRule="auto"/>
              <w:ind w:firstLine="420"/>
              <w:rPr>
                <w:rFonts w:eastAsia="仿宋"/>
                <w:color w:val="000000" w:themeColor="text1"/>
                <w:kern w:val="2"/>
                <w:sz w:val="21"/>
                <w:szCs w:val="21"/>
              </w:rPr>
            </w:pPr>
            <w:r>
              <w:rPr>
                <w:rFonts w:hint="eastAsia" w:eastAsia="仿宋"/>
                <w:color w:val="000000" w:themeColor="text1"/>
                <w:kern w:val="2"/>
                <w:sz w:val="21"/>
                <w:szCs w:val="21"/>
              </w:rPr>
              <w:t>刘雷</w:t>
            </w:r>
          </w:p>
          <w:p>
            <w:pPr>
              <w:spacing w:line="240" w:lineRule="auto"/>
              <w:ind w:firstLine="0" w:firstLineChars="0"/>
              <w:jc w:val="center"/>
              <w:rPr>
                <w:rFonts w:eastAsia="仿宋"/>
                <w:kern w:val="2"/>
                <w:sz w:val="21"/>
                <w:szCs w:val="21"/>
              </w:rPr>
            </w:pPr>
            <w:r>
              <w:rPr>
                <w:rFonts w:eastAsia="仿宋"/>
                <w:color w:val="000000" w:themeColor="text1"/>
                <w:kern w:val="2"/>
                <w:sz w:val="21"/>
                <w:szCs w:val="21"/>
              </w:rPr>
              <w:t>13</w:t>
            </w:r>
            <w:r>
              <w:rPr>
                <w:rFonts w:hint="eastAsia" w:eastAsia="仿宋"/>
                <w:color w:val="000000" w:themeColor="text1"/>
                <w:kern w:val="2"/>
                <w:sz w:val="21"/>
                <w:szCs w:val="21"/>
              </w:rPr>
              <w:t>689855759</w:t>
            </w:r>
          </w:p>
        </w:tc>
        <w:tc>
          <w:tcPr>
            <w:tcW w:w="1659" w:type="pct"/>
            <w:gridSpan w:val="3"/>
            <w:vMerge w:val="restart"/>
            <w:tcBorders>
              <w:top w:val="nil"/>
              <w:left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监测项目负责人（签字）：</w:t>
            </w: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r>
              <w:rPr>
                <w:rFonts w:eastAsia="仿宋"/>
                <w:kern w:val="2"/>
                <w:sz w:val="21"/>
                <w:szCs w:val="21"/>
              </w:rPr>
              <w:t xml:space="preserve"> 202</w:t>
            </w:r>
            <w:r>
              <w:rPr>
                <w:rFonts w:hint="eastAsia" w:eastAsia="仿宋"/>
                <w:kern w:val="2"/>
                <w:sz w:val="21"/>
                <w:szCs w:val="21"/>
              </w:rPr>
              <w:t>1</w:t>
            </w:r>
            <w:r>
              <w:rPr>
                <w:rFonts w:eastAsia="仿宋"/>
                <w:kern w:val="2"/>
                <w:sz w:val="21"/>
                <w:szCs w:val="21"/>
              </w:rPr>
              <w:t xml:space="preserve"> 年</w:t>
            </w:r>
            <w:r>
              <w:rPr>
                <w:rFonts w:hint="eastAsia" w:eastAsia="仿宋"/>
                <w:kern w:val="2"/>
                <w:sz w:val="21"/>
                <w:szCs w:val="21"/>
              </w:rPr>
              <w:t>4</w:t>
            </w:r>
            <w:r>
              <w:rPr>
                <w:rFonts w:eastAsia="仿宋"/>
                <w:kern w:val="2"/>
                <w:sz w:val="21"/>
                <w:szCs w:val="21"/>
              </w:rPr>
              <w:t>月</w:t>
            </w:r>
            <w:r>
              <w:rPr>
                <w:rFonts w:hint="eastAsia" w:eastAsia="仿宋"/>
                <w:kern w:val="2"/>
                <w:sz w:val="21"/>
                <w:szCs w:val="21"/>
              </w:rPr>
              <w:t>1</w:t>
            </w:r>
            <w:r>
              <w:rPr>
                <w:rFonts w:eastAsia="仿宋"/>
                <w:kern w:val="2"/>
                <w:sz w:val="21"/>
                <w:szCs w:val="21"/>
              </w:rPr>
              <w:t xml:space="preserve"> 日</w:t>
            </w:r>
          </w:p>
        </w:tc>
        <w:tc>
          <w:tcPr>
            <w:tcW w:w="1670" w:type="pct"/>
            <w:gridSpan w:val="3"/>
            <w:vMerge w:val="restart"/>
            <w:tcBorders>
              <w:top w:val="nil"/>
              <w:left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生产建设单位（盖章）</w:t>
            </w: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p>
          <w:p>
            <w:pPr>
              <w:spacing w:line="240" w:lineRule="auto"/>
              <w:ind w:firstLine="0" w:firstLineChars="0"/>
              <w:jc w:val="center"/>
              <w:rPr>
                <w:rFonts w:eastAsia="仿宋"/>
                <w:kern w:val="2"/>
                <w:sz w:val="21"/>
                <w:szCs w:val="21"/>
              </w:rPr>
            </w:pPr>
            <w:r>
              <w:rPr>
                <w:rFonts w:hint="eastAsia" w:eastAsia="仿宋"/>
                <w:kern w:val="2"/>
                <w:sz w:val="21"/>
                <w:szCs w:val="21"/>
              </w:rPr>
              <w:t>2</w:t>
            </w:r>
            <w:r>
              <w:rPr>
                <w:rFonts w:eastAsia="仿宋"/>
                <w:kern w:val="2"/>
                <w:sz w:val="21"/>
                <w:szCs w:val="21"/>
              </w:rPr>
              <w:t>020年</w:t>
            </w:r>
            <w:r>
              <w:rPr>
                <w:rFonts w:hint="eastAsia" w:eastAsia="仿宋"/>
                <w:kern w:val="2"/>
                <w:sz w:val="21"/>
                <w:szCs w:val="21"/>
              </w:rPr>
              <w:t>4</w:t>
            </w:r>
            <w:r>
              <w:rPr>
                <w:rFonts w:eastAsia="仿宋"/>
                <w:kern w:val="2"/>
                <w:sz w:val="21"/>
                <w:szCs w:val="21"/>
              </w:rPr>
              <w:t xml:space="preserve">月 </w:t>
            </w:r>
            <w:r>
              <w:rPr>
                <w:rFonts w:hint="eastAsia" w:eastAsia="仿宋"/>
                <w:kern w:val="2"/>
                <w:sz w:val="21"/>
                <w:szCs w:val="21"/>
              </w:rPr>
              <w:t>1</w:t>
            </w:r>
            <w:r>
              <w:rPr>
                <w:rFonts w:eastAsia="仿宋"/>
                <w:kern w:val="2"/>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tcBorders>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填表人</w:t>
            </w:r>
          </w:p>
          <w:p>
            <w:pPr>
              <w:spacing w:line="240" w:lineRule="auto"/>
              <w:ind w:firstLine="0" w:firstLineChars="0"/>
              <w:jc w:val="center"/>
              <w:rPr>
                <w:rFonts w:eastAsia="仿宋"/>
                <w:kern w:val="2"/>
                <w:sz w:val="21"/>
                <w:szCs w:val="21"/>
              </w:rPr>
            </w:pPr>
            <w:r>
              <w:rPr>
                <w:rFonts w:eastAsia="仿宋"/>
                <w:kern w:val="2"/>
                <w:sz w:val="21"/>
                <w:szCs w:val="21"/>
              </w:rPr>
              <w:t>及电话</w:t>
            </w:r>
          </w:p>
        </w:tc>
        <w:tc>
          <w:tcPr>
            <w:tcW w:w="791" w:type="pct"/>
            <w:gridSpan w:val="2"/>
            <w:tcBorders>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刘双宇15504442477</w:t>
            </w:r>
          </w:p>
        </w:tc>
        <w:tc>
          <w:tcPr>
            <w:tcW w:w="1659" w:type="pct"/>
            <w:gridSpan w:val="3"/>
            <w:vMerge w:val="continue"/>
            <w:tcBorders>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c>
          <w:tcPr>
            <w:tcW w:w="1670" w:type="pct"/>
            <w:gridSpan w:val="3"/>
            <w:vMerge w:val="continue"/>
            <w:tcBorders>
              <w:left w:val="single" w:color="auto" w:sz="4" w:space="0"/>
              <w:bottom w:val="single" w:color="auto" w:sz="4" w:space="0"/>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671" w:type="pct"/>
            <w:gridSpan w:val="4"/>
            <w:tcBorders>
              <w:top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主体工程进度</w:t>
            </w:r>
          </w:p>
        </w:tc>
        <w:tc>
          <w:tcPr>
            <w:tcW w:w="3329" w:type="pct"/>
            <w:gridSpan w:val="6"/>
            <w:tcBorders>
              <w:top w:val="single" w:color="auto" w:sz="4" w:space="0"/>
            </w:tcBorders>
            <w:shd w:val="clear" w:color="auto" w:fill="auto"/>
            <w:vAlign w:val="center"/>
          </w:tcPr>
          <w:p>
            <w:pPr>
              <w:spacing w:line="240" w:lineRule="auto"/>
              <w:ind w:firstLine="435" w:firstLineChars="0"/>
              <w:jc w:val="center"/>
              <w:rPr>
                <w:rFonts w:hint="eastAsia" w:eastAsia="仿宋"/>
                <w:sz w:val="21"/>
                <w:szCs w:val="21"/>
              </w:rPr>
            </w:pPr>
            <w:r>
              <w:rPr>
                <w:rFonts w:hint="eastAsia" w:eastAsia="仿宋"/>
                <w:sz w:val="21"/>
                <w:szCs w:val="21"/>
              </w:rPr>
              <w:t>路基土方开挖完成5万m</w:t>
            </w:r>
            <w:r>
              <w:rPr>
                <w:rFonts w:hint="eastAsia" w:eastAsia="仿宋"/>
                <w:sz w:val="21"/>
                <w:szCs w:val="21"/>
                <w:vertAlign w:val="superscript"/>
              </w:rPr>
              <w:t>3</w:t>
            </w:r>
            <w:r>
              <w:rPr>
                <w:rFonts w:hint="eastAsia" w:eastAsia="仿宋"/>
                <w:sz w:val="21"/>
                <w:szCs w:val="21"/>
              </w:rPr>
              <w:t>；路基填筑完成1.4万m</w:t>
            </w:r>
            <w:r>
              <w:rPr>
                <w:rFonts w:hint="eastAsia" w:eastAsia="仿宋"/>
                <w:sz w:val="21"/>
                <w:szCs w:val="21"/>
                <w:vertAlign w:val="superscript"/>
              </w:rPr>
              <w:t>3</w:t>
            </w:r>
            <w:r>
              <w:rPr>
                <w:rFonts w:hint="eastAsia" w:eastAsia="仿宋"/>
                <w:sz w:val="21"/>
                <w:szCs w:val="21"/>
              </w:rPr>
              <w:t>；特殊路基碎石土填筑13.6万m</w:t>
            </w:r>
            <w:r>
              <w:rPr>
                <w:rFonts w:hint="eastAsia" w:eastAsia="仿宋"/>
                <w:sz w:val="21"/>
                <w:szCs w:val="21"/>
                <w:vertAlign w:val="superscript"/>
              </w:rPr>
              <w:t>3</w:t>
            </w:r>
            <w:r>
              <w:rPr>
                <w:rFonts w:hint="eastAsia" w:eastAsia="仿宋"/>
                <w:sz w:val="21"/>
                <w:szCs w:val="21"/>
              </w:rPr>
              <w:t>；桩基完成61根；承台完成2个。</w:t>
            </w:r>
          </w:p>
          <w:p>
            <w:pPr>
              <w:spacing w:line="240" w:lineRule="auto"/>
              <w:ind w:firstLine="435"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tcBorders>
              <w:top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指  标</w:t>
            </w:r>
          </w:p>
        </w:tc>
        <w:tc>
          <w:tcPr>
            <w:tcW w:w="597" w:type="pct"/>
            <w:gridSpan w:val="2"/>
            <w:tcBorders>
              <w:top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设计总量</w:t>
            </w:r>
          </w:p>
        </w:tc>
        <w:tc>
          <w:tcPr>
            <w:tcW w:w="572" w:type="pct"/>
            <w:tcBorders>
              <w:top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本季度</w:t>
            </w:r>
          </w:p>
        </w:tc>
        <w:tc>
          <w:tcPr>
            <w:tcW w:w="600" w:type="pct"/>
            <w:tcBorders>
              <w:top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扰动土地面积（h</w:t>
            </w:r>
            <w:r>
              <w:rPr>
                <w:rFonts w:hint="eastAsia" w:eastAsia="仿宋"/>
                <w:kern w:val="2"/>
                <w:sz w:val="21"/>
                <w:szCs w:val="21"/>
              </w:rPr>
              <w:t>m</w:t>
            </w:r>
            <w:r>
              <w:rPr>
                <w:rFonts w:eastAsia="仿宋"/>
                <w:kern w:val="2"/>
                <w:sz w:val="21"/>
                <w:szCs w:val="21"/>
                <w:vertAlign w:val="superscript"/>
              </w:rPr>
              <w:t>2</w:t>
            </w:r>
            <w:r>
              <w:rPr>
                <w:rFonts w:eastAsia="仿宋"/>
                <w:kern w:val="2"/>
                <w:sz w:val="21"/>
                <w:szCs w:val="21"/>
              </w:rPr>
              <w:t>）</w:t>
            </w: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合  计</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307.67</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3.4</w:t>
            </w: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路基工程</w:t>
            </w:r>
            <w:r>
              <w:rPr>
                <w:rFonts w:eastAsia="仿宋"/>
                <w:kern w:val="2"/>
                <w:sz w:val="21"/>
                <w:szCs w:val="21"/>
              </w:rPr>
              <w:t>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291.06</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3.4</w:t>
            </w: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桥梁工程区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4.51</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服务管理设施区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4.12</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表土堆场区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4.00</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施工生产生活区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2.28</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取弃土场区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1.7</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施工便道区</w:t>
            </w:r>
          </w:p>
        </w:tc>
        <w:tc>
          <w:tcPr>
            <w:tcW w:w="597" w:type="pct"/>
            <w:gridSpan w:val="2"/>
            <w:shd w:val="clear" w:color="auto" w:fill="auto"/>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572" w:type="pct"/>
            <w:shd w:val="clear" w:color="auto" w:fill="auto"/>
            <w:vAlign w:val="center"/>
          </w:tcPr>
          <w:p>
            <w:pPr>
              <w:spacing w:line="240" w:lineRule="auto"/>
              <w:ind w:firstLine="0" w:firstLineChars="0"/>
              <w:jc w:val="center"/>
              <w:rPr>
                <w:rFonts w:eastAsia="仿宋"/>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sz w:val="21"/>
                <w:szCs w:val="21"/>
              </w:rPr>
            </w:pPr>
            <w:r>
              <w:rPr>
                <w:rFonts w:hint="eastAsia" w:eastAsia="仿宋"/>
                <w:sz w:val="21"/>
                <w:szCs w:val="21"/>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7" w:type="pct"/>
            <w:gridSpan w:val="3"/>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临时堆土场</w:t>
            </w:r>
            <w:r>
              <w:rPr>
                <w:rFonts w:eastAsia="仿宋"/>
                <w:kern w:val="2"/>
                <w:sz w:val="21"/>
                <w:szCs w:val="21"/>
              </w:rPr>
              <w:t>区</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572" w:type="pct"/>
            <w:shd w:val="clear" w:color="auto" w:fill="auto"/>
            <w:vAlign w:val="center"/>
          </w:tcPr>
          <w:p>
            <w:pPr>
              <w:spacing w:line="240" w:lineRule="auto"/>
              <w:ind w:firstLine="0" w:firstLineChars="0"/>
              <w:jc w:val="center"/>
              <w:rPr>
                <w:rFonts w:eastAsia="仿宋"/>
                <w:kern w:val="2"/>
                <w:sz w:val="21"/>
                <w:szCs w:val="21"/>
              </w:rPr>
            </w:pP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取土（石）场数量（个）</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弃土（渣）场数量（个）</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临时堆土场区（个）</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572" w:type="pct"/>
            <w:shd w:val="clear" w:color="auto" w:fill="auto"/>
            <w:vAlign w:val="center"/>
          </w:tcPr>
          <w:p>
            <w:pPr>
              <w:spacing w:line="240" w:lineRule="auto"/>
              <w:ind w:firstLine="0" w:firstLineChars="0"/>
              <w:jc w:val="center"/>
              <w:rPr>
                <w:rFonts w:eastAsia="仿宋"/>
                <w:sz w:val="21"/>
                <w:szCs w:val="21"/>
              </w:rPr>
            </w:pPr>
            <w:r>
              <w:rPr>
                <w:rFonts w:hint="eastAsia" w:eastAsia="仿宋"/>
                <w:sz w:val="21"/>
                <w:szCs w:val="21"/>
              </w:rPr>
              <w:t>0</w:t>
            </w:r>
          </w:p>
        </w:tc>
        <w:tc>
          <w:tcPr>
            <w:tcW w:w="600" w:type="pct"/>
            <w:tcBorders>
              <w:right w:val="single" w:color="auto" w:sz="4" w:space="0"/>
            </w:tcBorders>
            <w:shd w:val="clear" w:color="auto" w:fill="auto"/>
            <w:vAlign w:val="center"/>
          </w:tcPr>
          <w:p>
            <w:pPr>
              <w:spacing w:line="240" w:lineRule="auto"/>
              <w:ind w:firstLine="0" w:firstLineChars="0"/>
              <w:jc w:val="center"/>
              <w:rPr>
                <w:rFonts w:eastAsia="仿宋"/>
                <w:sz w:val="21"/>
                <w:szCs w:val="21"/>
              </w:rPr>
            </w:pPr>
            <w:r>
              <w:rPr>
                <w:rFonts w:hint="eastAsia" w:eastAsia="仿宋"/>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取土（石）量 （万m</w:t>
            </w:r>
            <w:r>
              <w:rPr>
                <w:rFonts w:eastAsia="仿宋"/>
                <w:kern w:val="2"/>
                <w:sz w:val="21"/>
                <w:szCs w:val="21"/>
                <w:vertAlign w:val="superscript"/>
              </w:rPr>
              <w:t>3</w:t>
            </w:r>
            <w:r>
              <w:rPr>
                <w:rFonts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0</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弃土（渣）量 （万m</w:t>
            </w:r>
            <w:r>
              <w:rPr>
                <w:rFonts w:eastAsia="仿宋"/>
                <w:kern w:val="2"/>
                <w:sz w:val="21"/>
                <w:szCs w:val="21"/>
                <w:vertAlign w:val="superscript"/>
              </w:rPr>
              <w:t>3</w:t>
            </w:r>
            <w:r>
              <w:rPr>
                <w:rFonts w:eastAsia="仿宋"/>
                <w:kern w:val="2"/>
                <w:sz w:val="21"/>
                <w:szCs w:val="21"/>
              </w:rPr>
              <w:t>）</w:t>
            </w:r>
          </w:p>
        </w:tc>
        <w:tc>
          <w:tcPr>
            <w:tcW w:w="597" w:type="pct"/>
            <w:gridSpan w:val="2"/>
            <w:tcBorders>
              <w:lef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5.2</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880" w:type="pct"/>
            <w:gridSpan w:val="2"/>
            <w:vMerge w:val="restart"/>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弃土（渣）量</w:t>
            </w:r>
          </w:p>
          <w:p>
            <w:pPr>
              <w:spacing w:line="240" w:lineRule="auto"/>
              <w:ind w:firstLine="0" w:firstLineChars="0"/>
              <w:jc w:val="center"/>
              <w:rPr>
                <w:rFonts w:eastAsia="仿宋"/>
                <w:kern w:val="2"/>
                <w:sz w:val="21"/>
                <w:szCs w:val="21"/>
              </w:rPr>
            </w:pPr>
            <w:r>
              <w:rPr>
                <w:rFonts w:eastAsia="仿宋"/>
                <w:kern w:val="2"/>
                <w:sz w:val="21"/>
                <w:szCs w:val="21"/>
              </w:rPr>
              <w:t>（万m</w:t>
            </w:r>
            <w:r>
              <w:rPr>
                <w:rFonts w:eastAsia="仿宋"/>
                <w:kern w:val="2"/>
                <w:sz w:val="21"/>
                <w:szCs w:val="21"/>
                <w:vertAlign w:val="superscript"/>
              </w:rPr>
              <w:t>3</w:t>
            </w:r>
            <w:r>
              <w:rPr>
                <w:rFonts w:eastAsia="仿宋"/>
                <w:kern w:val="2"/>
                <w:sz w:val="21"/>
                <w:szCs w:val="21"/>
              </w:rPr>
              <w:t>）</w:t>
            </w:r>
          </w:p>
        </w:tc>
        <w:tc>
          <w:tcPr>
            <w:tcW w:w="2351" w:type="pct"/>
            <w:gridSpan w:val="4"/>
            <w:tcBorders>
              <w:lef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其它弃渣</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15.4</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0.3</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880" w:type="pct"/>
            <w:gridSpan w:val="2"/>
            <w:vMerge w:val="continue"/>
            <w:tcBorders>
              <w:right w:val="single" w:color="auto" w:sz="4" w:space="0"/>
            </w:tcBorders>
            <w:shd w:val="clear" w:color="auto" w:fill="auto"/>
            <w:vAlign w:val="center"/>
          </w:tcPr>
          <w:p>
            <w:pPr>
              <w:spacing w:line="240" w:lineRule="auto"/>
              <w:ind w:firstLine="0" w:firstLineChars="0"/>
              <w:jc w:val="center"/>
              <w:rPr>
                <w:rFonts w:eastAsia="仿宋"/>
                <w:kern w:val="2"/>
                <w:sz w:val="21"/>
                <w:szCs w:val="21"/>
              </w:rPr>
            </w:pPr>
          </w:p>
        </w:tc>
        <w:tc>
          <w:tcPr>
            <w:tcW w:w="2351" w:type="pct"/>
            <w:gridSpan w:val="4"/>
            <w:tcBorders>
              <w:left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拦渣率(%)</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94</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水土保持</w:t>
            </w:r>
          </w:p>
          <w:p>
            <w:pPr>
              <w:spacing w:line="240" w:lineRule="auto"/>
              <w:ind w:firstLine="0" w:firstLineChars="0"/>
              <w:jc w:val="center"/>
              <w:rPr>
                <w:rFonts w:eastAsia="仿宋"/>
                <w:kern w:val="2"/>
                <w:sz w:val="21"/>
                <w:szCs w:val="21"/>
              </w:rPr>
            </w:pPr>
            <w:r>
              <w:rPr>
                <w:rFonts w:eastAsia="仿宋"/>
                <w:kern w:val="2"/>
                <w:sz w:val="21"/>
                <w:szCs w:val="21"/>
              </w:rPr>
              <w:t>工程进度</w:t>
            </w:r>
          </w:p>
        </w:tc>
        <w:tc>
          <w:tcPr>
            <w:tcW w:w="567" w:type="pct"/>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工程措施</w:t>
            </w: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表土剥离（hm</w:t>
            </w:r>
            <w:r>
              <w:rPr>
                <w:rFonts w:hint="eastAsia" w:eastAsia="仿宋"/>
                <w:kern w:val="2"/>
                <w:sz w:val="21"/>
                <w:szCs w:val="21"/>
                <w:vertAlign w:val="superscript"/>
              </w:rPr>
              <w:t>2</w:t>
            </w:r>
            <w:r>
              <w:rPr>
                <w:rFonts w:hint="eastAsia"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253.87</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表土回覆（万</w:t>
            </w:r>
            <w:r>
              <w:rPr>
                <w:rFonts w:hint="eastAsia" w:eastAsia="仿宋"/>
                <w:color w:val="000000"/>
                <w:sz w:val="21"/>
                <w:szCs w:val="21"/>
              </w:rPr>
              <w:t>m</w:t>
            </w:r>
            <w:r>
              <w:rPr>
                <w:rFonts w:hint="eastAsia" w:eastAsia="仿宋"/>
                <w:color w:val="000000"/>
                <w:sz w:val="21"/>
                <w:szCs w:val="21"/>
                <w:vertAlign w:val="superscript"/>
              </w:rPr>
              <w:t>3</w:t>
            </w:r>
            <w:r>
              <w:rPr>
                <w:rFonts w:hint="eastAsia"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74.73</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全面整地（hm</w:t>
            </w:r>
            <w:r>
              <w:rPr>
                <w:rFonts w:hint="eastAsia" w:eastAsia="仿宋"/>
                <w:kern w:val="2"/>
                <w:sz w:val="21"/>
                <w:szCs w:val="21"/>
                <w:vertAlign w:val="superscript"/>
              </w:rPr>
              <w:t>2</w:t>
            </w:r>
            <w:r>
              <w:rPr>
                <w:rFonts w:hint="eastAsia"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11.61</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浆砌石截、排水沟（</w:t>
            </w:r>
            <w:r>
              <w:rPr>
                <w:rFonts w:hint="eastAsia" w:eastAsia="仿宋"/>
                <w:color w:val="000000"/>
                <w:sz w:val="21"/>
                <w:szCs w:val="21"/>
              </w:rPr>
              <w:t>m</w:t>
            </w:r>
            <w:r>
              <w:rPr>
                <w:rFonts w:hint="eastAsia" w:eastAsia="仿宋"/>
                <w:color w:val="000000"/>
                <w:sz w:val="21"/>
                <w:szCs w:val="21"/>
                <w:vertAlign w:val="superscript"/>
              </w:rPr>
              <w:t>3</w:t>
            </w:r>
            <w:r>
              <w:rPr>
                <w:rFonts w:hint="eastAsia"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136.7</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排水顺接（处）</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5.67</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叠拱护坡（</w:t>
            </w:r>
            <w:r>
              <w:rPr>
                <w:rFonts w:hint="eastAsia" w:eastAsia="仿宋"/>
                <w:color w:val="000000"/>
                <w:sz w:val="21"/>
                <w:szCs w:val="21"/>
              </w:rPr>
              <w:t>m</w:t>
            </w:r>
            <w:r>
              <w:rPr>
                <w:rFonts w:hint="eastAsia" w:eastAsia="仿宋"/>
                <w:color w:val="000000"/>
                <w:sz w:val="21"/>
                <w:szCs w:val="21"/>
                <w:vertAlign w:val="superscript"/>
              </w:rPr>
              <w:t>2</w:t>
            </w:r>
            <w:r>
              <w:rPr>
                <w:rFonts w:hint="eastAsia"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187008</w:t>
            </w:r>
          </w:p>
        </w:tc>
        <w:tc>
          <w:tcPr>
            <w:tcW w:w="572" w:type="pct"/>
            <w:shd w:val="clear" w:color="auto" w:fill="auto"/>
            <w:vAlign w:val="center"/>
          </w:tcPr>
          <w:p>
            <w:pPr>
              <w:spacing w:line="240" w:lineRule="auto"/>
              <w:ind w:firstLine="0" w:firstLineChars="0"/>
              <w:jc w:val="center"/>
              <w:rPr>
                <w:rFonts w:eastAsia="仿宋"/>
                <w:sz w:val="21"/>
                <w:szCs w:val="21"/>
              </w:rPr>
            </w:pPr>
          </w:p>
        </w:tc>
        <w:tc>
          <w:tcPr>
            <w:tcW w:w="600" w:type="pct"/>
            <w:shd w:val="clear" w:color="auto" w:fill="auto"/>
            <w:vAlign w:val="center"/>
          </w:tcPr>
          <w:p>
            <w:pPr>
              <w:spacing w:line="240" w:lineRule="auto"/>
              <w:ind w:firstLine="0" w:firstLineChars="0"/>
              <w:jc w:val="center"/>
              <w:rPr>
                <w:rFonts w:eastAsia="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植物措施</w:t>
            </w:r>
          </w:p>
        </w:tc>
        <w:tc>
          <w:tcPr>
            <w:tcW w:w="741" w:type="pct"/>
            <w:gridSpan w:val="2"/>
            <w:vMerge w:val="restar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道路绿化</w:t>
            </w:r>
          </w:p>
        </w:tc>
        <w:tc>
          <w:tcPr>
            <w:tcW w:w="1043"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植草工程（</w:t>
            </w:r>
            <w:r>
              <w:rPr>
                <w:rFonts w:hint="eastAsia" w:eastAsia="仿宋"/>
                <w:color w:val="000000"/>
                <w:sz w:val="21"/>
                <w:szCs w:val="21"/>
              </w:rPr>
              <w:t>m</w:t>
            </w:r>
            <w:r>
              <w:rPr>
                <w:rFonts w:hint="eastAsia" w:eastAsia="仿宋"/>
                <w:color w:val="000000"/>
                <w:sz w:val="21"/>
                <w:szCs w:val="21"/>
                <w:vertAlign w:val="superscript"/>
              </w:rPr>
              <w:t>2</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334605</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880" w:type="pct"/>
            <w:gridSpan w:val="2"/>
            <w:vMerge w:val="continue"/>
            <w:shd w:val="clear" w:color="auto" w:fill="auto"/>
            <w:vAlign w:val="center"/>
          </w:tcPr>
          <w:p>
            <w:pPr>
              <w:spacing w:line="240" w:lineRule="auto"/>
              <w:ind w:firstLine="0" w:firstLineChars="0"/>
              <w:jc w:val="center"/>
            </w:pPr>
          </w:p>
        </w:tc>
        <w:tc>
          <w:tcPr>
            <w:tcW w:w="567" w:type="pct"/>
            <w:vMerge w:val="continue"/>
            <w:shd w:val="clear" w:color="auto" w:fill="auto"/>
            <w:vAlign w:val="center"/>
          </w:tcPr>
          <w:p>
            <w:pPr>
              <w:spacing w:line="240" w:lineRule="auto"/>
              <w:ind w:firstLine="0" w:firstLineChars="0"/>
              <w:jc w:val="center"/>
            </w:pPr>
          </w:p>
        </w:tc>
        <w:tc>
          <w:tcPr>
            <w:tcW w:w="741" w:type="pct"/>
            <w:gridSpan w:val="2"/>
            <w:vMerge w:val="continue"/>
            <w:shd w:val="clear" w:color="auto" w:fill="auto"/>
            <w:vAlign w:val="center"/>
          </w:tcPr>
          <w:p>
            <w:pPr>
              <w:spacing w:line="240" w:lineRule="auto"/>
              <w:ind w:firstLine="0" w:firstLineChars="0"/>
              <w:jc w:val="center"/>
            </w:pPr>
          </w:p>
        </w:tc>
        <w:tc>
          <w:tcPr>
            <w:tcW w:w="1043"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栽植紫穗槐（</w:t>
            </w:r>
            <w:r>
              <w:rPr>
                <w:rFonts w:hint="eastAsia" w:eastAsia="仿宋"/>
                <w:color w:val="000000"/>
                <w:sz w:val="21"/>
                <w:szCs w:val="21"/>
              </w:rPr>
              <w:t>株</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1325032</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1" w:hRule="atLeast"/>
        </w:trPr>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741" w:type="pct"/>
            <w:gridSpan w:val="2"/>
            <w:vMerge w:val="restar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植被恢复</w:t>
            </w:r>
          </w:p>
        </w:tc>
        <w:tc>
          <w:tcPr>
            <w:tcW w:w="1043"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栽植落叶松（</w:t>
            </w:r>
            <w:r>
              <w:rPr>
                <w:rFonts w:hint="eastAsia" w:eastAsia="仿宋"/>
                <w:color w:val="000000"/>
                <w:sz w:val="21"/>
                <w:szCs w:val="21"/>
              </w:rPr>
              <w:t>株</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13794</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1" w:hRule="atLeast"/>
        </w:trPr>
        <w:tc>
          <w:tcPr>
            <w:tcW w:w="880" w:type="pct"/>
            <w:gridSpan w:val="2"/>
            <w:vMerge w:val="continue"/>
            <w:shd w:val="clear" w:color="auto" w:fill="auto"/>
            <w:vAlign w:val="center"/>
          </w:tcPr>
          <w:p>
            <w:pPr>
              <w:spacing w:line="240" w:lineRule="auto"/>
              <w:ind w:firstLine="0" w:firstLineChars="0"/>
              <w:jc w:val="center"/>
            </w:pPr>
          </w:p>
        </w:tc>
        <w:tc>
          <w:tcPr>
            <w:tcW w:w="567" w:type="pct"/>
            <w:vMerge w:val="continue"/>
            <w:shd w:val="clear" w:color="auto" w:fill="auto"/>
            <w:vAlign w:val="center"/>
          </w:tcPr>
          <w:p>
            <w:pPr>
              <w:spacing w:line="240" w:lineRule="auto"/>
              <w:ind w:firstLine="0" w:firstLineChars="0"/>
              <w:jc w:val="center"/>
            </w:pPr>
          </w:p>
        </w:tc>
        <w:tc>
          <w:tcPr>
            <w:tcW w:w="741" w:type="pct"/>
            <w:gridSpan w:val="2"/>
            <w:vMerge w:val="continue"/>
            <w:shd w:val="clear" w:color="auto" w:fill="auto"/>
            <w:vAlign w:val="center"/>
          </w:tcPr>
          <w:p>
            <w:pPr>
              <w:spacing w:line="240" w:lineRule="auto"/>
              <w:ind w:firstLine="0" w:firstLineChars="0"/>
              <w:jc w:val="center"/>
            </w:pPr>
          </w:p>
        </w:tc>
        <w:tc>
          <w:tcPr>
            <w:tcW w:w="1043"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植草（</w:t>
            </w:r>
            <w:r>
              <w:rPr>
                <w:rFonts w:hint="eastAsia" w:eastAsia="仿宋"/>
                <w:color w:val="000000"/>
                <w:sz w:val="21"/>
                <w:szCs w:val="21"/>
              </w:rPr>
              <w:t>kg</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248</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4" w:hRule="atLeast"/>
        </w:trPr>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穴状整地（个）</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125</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4" w:hRule="atLeast"/>
        </w:trPr>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bCs/>
                <w:color w:val="000000"/>
                <w:sz w:val="21"/>
                <w:szCs w:val="21"/>
              </w:rPr>
              <w:t>植草护坡（kg）</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25.36</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临时措施</w:t>
            </w:r>
          </w:p>
        </w:tc>
        <w:tc>
          <w:tcPr>
            <w:tcW w:w="1784" w:type="pct"/>
            <w:gridSpan w:val="3"/>
            <w:shd w:val="clear" w:color="auto" w:fill="auto"/>
            <w:vAlign w:val="center"/>
          </w:tcPr>
          <w:p>
            <w:pPr>
              <w:spacing w:line="240" w:lineRule="auto"/>
              <w:ind w:firstLine="0" w:firstLineChars="0"/>
              <w:jc w:val="center"/>
              <w:rPr>
                <w:rFonts w:eastAsia="仿宋"/>
                <w:kern w:val="2"/>
                <w:sz w:val="21"/>
                <w:szCs w:val="21"/>
              </w:rPr>
            </w:pPr>
            <w:r>
              <w:rPr>
                <w:rFonts w:hint="eastAsia" w:eastAsia="仿宋"/>
                <w:color w:val="000000"/>
                <w:sz w:val="21"/>
                <w:szCs w:val="21"/>
              </w:rPr>
              <w:t>编制袋挡土墙（m）</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5277</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color w:val="000000"/>
                <w:sz w:val="21"/>
                <w:szCs w:val="21"/>
              </w:rPr>
            </w:pPr>
            <w:r>
              <w:rPr>
                <w:rFonts w:hint="eastAsia" w:eastAsia="仿宋"/>
                <w:color w:val="000000"/>
                <w:sz w:val="21"/>
                <w:szCs w:val="21"/>
              </w:rPr>
              <w:t>临时种草（hm</w:t>
            </w:r>
            <w:r>
              <w:rPr>
                <w:rFonts w:hint="eastAsia" w:eastAsia="仿宋"/>
                <w:color w:val="000000"/>
                <w:sz w:val="21"/>
                <w:szCs w:val="21"/>
                <w:vertAlign w:val="superscript"/>
              </w:rPr>
              <w:t>2</w:t>
            </w:r>
            <w:r>
              <w:rPr>
                <w:rFonts w:hint="eastAsia" w:eastAsia="仿宋"/>
                <w:color w:val="000000"/>
                <w:sz w:val="21"/>
                <w:szCs w:val="21"/>
              </w:rPr>
              <w:t>）/草籽（kg）</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12.929/132</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color w:val="000000"/>
                <w:sz w:val="21"/>
                <w:szCs w:val="21"/>
              </w:rPr>
            </w:pPr>
            <w:r>
              <w:rPr>
                <w:rFonts w:hint="eastAsia" w:eastAsia="仿宋"/>
                <w:color w:val="000000"/>
                <w:sz w:val="21"/>
                <w:szCs w:val="21"/>
              </w:rPr>
              <w:t>临时沉淀池（座）</w:t>
            </w:r>
          </w:p>
          <w:p>
            <w:pPr>
              <w:spacing w:line="240" w:lineRule="auto"/>
              <w:ind w:firstLine="0" w:firstLineChars="0"/>
              <w:jc w:val="center"/>
              <w:rPr>
                <w:rFonts w:eastAsia="仿宋"/>
                <w:color w:val="000000"/>
                <w:sz w:val="21"/>
                <w:szCs w:val="21"/>
              </w:rPr>
            </w:pPr>
            <w:r>
              <w:rPr>
                <w:rFonts w:hint="eastAsia" w:eastAsia="仿宋"/>
                <w:bCs/>
                <w:color w:val="000000"/>
                <w:sz w:val="21"/>
                <w:szCs w:val="21"/>
              </w:rPr>
              <w:t>/土方开挖（m</w:t>
            </w:r>
            <w:r>
              <w:rPr>
                <w:rFonts w:eastAsia="仿宋"/>
                <w:bCs/>
                <w:color w:val="000000"/>
                <w:sz w:val="21"/>
                <w:szCs w:val="21"/>
                <w:vertAlign w:val="superscript"/>
              </w:rPr>
              <w:t>3</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w:t>
            </w:r>
            <w:r>
              <w:rPr>
                <w:rFonts w:eastAsia="仿宋"/>
                <w:kern w:val="2"/>
                <w:sz w:val="21"/>
                <w:szCs w:val="21"/>
              </w:rPr>
              <w:t>/</w:t>
            </w:r>
            <w:r>
              <w:rPr>
                <w:rFonts w:hint="eastAsia" w:eastAsia="仿宋"/>
                <w:kern w:val="2"/>
                <w:sz w:val="21"/>
                <w:szCs w:val="21"/>
              </w:rPr>
              <w:t>168</w:t>
            </w:r>
          </w:p>
        </w:tc>
        <w:tc>
          <w:tcPr>
            <w:tcW w:w="572"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sz w:val="21"/>
                <w:szCs w:val="21"/>
              </w:rPr>
              <w:t>0</w:t>
            </w:r>
          </w:p>
        </w:tc>
        <w:tc>
          <w:tcPr>
            <w:tcW w:w="600" w:type="pct"/>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w:t>
            </w:r>
            <w:r>
              <w:rPr>
                <w:rFonts w:eastAsia="仿宋"/>
                <w:kern w:val="2"/>
                <w:sz w:val="21"/>
                <w:szCs w:val="21"/>
              </w:rPr>
              <w:t>/</w:t>
            </w:r>
            <w:r>
              <w:rPr>
                <w:rFonts w:hint="eastAsia" w:eastAsia="仿宋"/>
                <w:kern w:val="2"/>
                <w:sz w:val="21"/>
                <w:szCs w:val="21"/>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color w:val="000000"/>
                <w:sz w:val="21"/>
                <w:szCs w:val="21"/>
              </w:rPr>
            </w:pPr>
            <w:r>
              <w:rPr>
                <w:rFonts w:hint="eastAsia" w:eastAsia="仿宋"/>
                <w:color w:val="000000"/>
                <w:sz w:val="21"/>
                <w:szCs w:val="21"/>
              </w:rPr>
              <w:t>临时土质排水沟（m）</w:t>
            </w:r>
          </w:p>
          <w:p>
            <w:pPr>
              <w:spacing w:line="240" w:lineRule="auto"/>
              <w:ind w:firstLine="0" w:firstLineChars="0"/>
              <w:jc w:val="center"/>
              <w:rPr>
                <w:rFonts w:eastAsia="仿宋"/>
                <w:kern w:val="2"/>
                <w:sz w:val="21"/>
                <w:szCs w:val="21"/>
              </w:rPr>
            </w:pPr>
            <w:r>
              <w:rPr>
                <w:rFonts w:hint="eastAsia" w:eastAsia="仿宋"/>
                <w:bCs/>
                <w:color w:val="000000"/>
                <w:sz w:val="21"/>
                <w:szCs w:val="21"/>
              </w:rPr>
              <w:t>/土方开挖（m</w:t>
            </w:r>
            <w:r>
              <w:rPr>
                <w:rFonts w:eastAsia="仿宋"/>
                <w:bCs/>
                <w:color w:val="000000"/>
                <w:sz w:val="21"/>
                <w:szCs w:val="21"/>
                <w:vertAlign w:val="superscript"/>
              </w:rPr>
              <w:t>3</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29577</w:t>
            </w:r>
            <w:r>
              <w:rPr>
                <w:rFonts w:eastAsia="仿宋"/>
                <w:kern w:val="2"/>
                <w:sz w:val="21"/>
                <w:szCs w:val="21"/>
              </w:rPr>
              <w:t>/</w:t>
            </w:r>
            <w:r>
              <w:rPr>
                <w:rFonts w:hint="eastAsia" w:eastAsia="仿宋"/>
                <w:kern w:val="2"/>
                <w:sz w:val="21"/>
                <w:szCs w:val="21"/>
              </w:rPr>
              <w:t>5915</w:t>
            </w:r>
          </w:p>
        </w:tc>
        <w:tc>
          <w:tcPr>
            <w:tcW w:w="572" w:type="pct"/>
            <w:shd w:val="clear" w:color="auto" w:fill="auto"/>
            <w:vAlign w:val="center"/>
          </w:tcPr>
          <w:p>
            <w:pPr>
              <w:widowControl/>
              <w:spacing w:line="240" w:lineRule="auto"/>
              <w:ind w:firstLine="0" w:firstLineChars="0"/>
              <w:jc w:val="center"/>
              <w:textAlignment w:val="center"/>
              <w:rPr>
                <w:rFonts w:eastAsia="仿宋"/>
                <w:kern w:val="2"/>
                <w:sz w:val="21"/>
                <w:szCs w:val="21"/>
              </w:rPr>
            </w:pPr>
            <w:r>
              <w:rPr>
                <w:rFonts w:hint="eastAsia" w:eastAsia="仿宋"/>
                <w:sz w:val="21"/>
                <w:szCs w:val="21"/>
              </w:rPr>
              <w:t>0</w:t>
            </w:r>
          </w:p>
        </w:tc>
        <w:tc>
          <w:tcPr>
            <w:tcW w:w="600" w:type="pct"/>
            <w:shd w:val="clear" w:color="auto" w:fill="auto"/>
            <w:vAlign w:val="center"/>
          </w:tcPr>
          <w:p>
            <w:pPr>
              <w:widowControl/>
              <w:spacing w:line="240" w:lineRule="auto"/>
              <w:ind w:firstLine="0" w:firstLineChars="0"/>
              <w:jc w:val="center"/>
              <w:textAlignment w:val="center"/>
              <w:rPr>
                <w:rFonts w:eastAsia="仿宋"/>
                <w:kern w:val="2"/>
                <w:sz w:val="21"/>
                <w:szCs w:val="21"/>
              </w:rPr>
            </w:pPr>
            <w:r>
              <w:rPr>
                <w:rFonts w:hint="eastAsia" w:eastAsia="仿宋"/>
                <w:sz w:val="21"/>
                <w:szCs w:val="21"/>
              </w:rPr>
              <w:t>21578</w:t>
            </w:r>
            <w:r>
              <w:rPr>
                <w:rFonts w:eastAsia="仿宋"/>
                <w:sz w:val="21"/>
                <w:szCs w:val="21"/>
              </w:rPr>
              <w:t>/</w:t>
            </w:r>
            <w:r>
              <w:rPr>
                <w:rFonts w:hint="eastAsia" w:eastAsia="仿宋"/>
                <w:sz w:val="21"/>
                <w:szCs w:val="21"/>
              </w:rPr>
              <w:t>4315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567" w:type="pct"/>
            <w:vMerge w:val="continue"/>
            <w:shd w:val="clear" w:color="auto" w:fill="auto"/>
            <w:vAlign w:val="center"/>
          </w:tcPr>
          <w:p>
            <w:pPr>
              <w:spacing w:line="240" w:lineRule="auto"/>
              <w:ind w:firstLine="0" w:firstLineChars="0"/>
              <w:jc w:val="center"/>
              <w:rPr>
                <w:rFonts w:eastAsia="仿宋"/>
                <w:kern w:val="2"/>
                <w:sz w:val="21"/>
                <w:szCs w:val="21"/>
              </w:rPr>
            </w:pPr>
          </w:p>
        </w:tc>
        <w:tc>
          <w:tcPr>
            <w:tcW w:w="1784" w:type="pct"/>
            <w:gridSpan w:val="3"/>
            <w:shd w:val="clear" w:color="auto" w:fill="auto"/>
            <w:vAlign w:val="center"/>
          </w:tcPr>
          <w:p>
            <w:pPr>
              <w:spacing w:line="240" w:lineRule="auto"/>
              <w:ind w:firstLine="0" w:firstLineChars="0"/>
              <w:jc w:val="center"/>
              <w:rPr>
                <w:rFonts w:eastAsia="仿宋"/>
                <w:bCs/>
                <w:color w:val="000000"/>
                <w:sz w:val="21"/>
                <w:szCs w:val="21"/>
              </w:rPr>
            </w:pPr>
            <w:r>
              <w:rPr>
                <w:rFonts w:hint="eastAsia" w:eastAsia="仿宋"/>
                <w:bCs/>
                <w:color w:val="000000"/>
                <w:sz w:val="21"/>
                <w:szCs w:val="21"/>
              </w:rPr>
              <w:t>临时沉砂池（座）</w:t>
            </w:r>
          </w:p>
          <w:p>
            <w:pPr>
              <w:spacing w:line="240" w:lineRule="auto"/>
              <w:ind w:firstLine="0" w:firstLineChars="0"/>
              <w:jc w:val="center"/>
              <w:rPr>
                <w:rFonts w:eastAsia="仿宋"/>
                <w:color w:val="000000"/>
                <w:sz w:val="21"/>
                <w:szCs w:val="21"/>
              </w:rPr>
            </w:pPr>
            <w:r>
              <w:rPr>
                <w:rFonts w:hint="eastAsia" w:eastAsia="仿宋"/>
                <w:bCs/>
                <w:color w:val="000000"/>
                <w:sz w:val="21"/>
                <w:szCs w:val="21"/>
              </w:rPr>
              <w:t>/土方开挖（m</w:t>
            </w:r>
            <w:r>
              <w:rPr>
                <w:rFonts w:eastAsia="仿宋"/>
                <w:bCs/>
                <w:color w:val="000000"/>
                <w:sz w:val="21"/>
                <w:szCs w:val="21"/>
                <w:vertAlign w:val="superscript"/>
              </w:rPr>
              <w:t>3</w:t>
            </w:r>
            <w:r>
              <w:rPr>
                <w:rFonts w:hint="eastAsia" w:eastAsia="仿宋"/>
                <w:bCs/>
                <w:color w:val="000000"/>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0</w:t>
            </w:r>
          </w:p>
        </w:tc>
        <w:tc>
          <w:tcPr>
            <w:tcW w:w="572" w:type="pct"/>
            <w:shd w:val="clear" w:color="auto" w:fill="auto"/>
            <w:vAlign w:val="center"/>
          </w:tcPr>
          <w:p>
            <w:pPr>
              <w:widowControl/>
              <w:spacing w:line="240" w:lineRule="auto"/>
              <w:ind w:firstLine="0" w:firstLineChars="0"/>
              <w:jc w:val="center"/>
              <w:textAlignment w:val="center"/>
              <w:rPr>
                <w:rFonts w:eastAsia="仿宋"/>
                <w:kern w:val="2"/>
                <w:sz w:val="21"/>
                <w:szCs w:val="21"/>
              </w:rPr>
            </w:pPr>
            <w:r>
              <w:rPr>
                <w:rFonts w:hint="eastAsia" w:eastAsia="仿宋"/>
                <w:sz w:val="21"/>
                <w:szCs w:val="21"/>
              </w:rPr>
              <w:t>0</w:t>
            </w:r>
          </w:p>
        </w:tc>
        <w:tc>
          <w:tcPr>
            <w:tcW w:w="600" w:type="pct"/>
            <w:shd w:val="clear" w:color="auto" w:fill="auto"/>
            <w:vAlign w:val="center"/>
          </w:tcPr>
          <w:p>
            <w:pPr>
              <w:widowControl/>
              <w:spacing w:line="240" w:lineRule="auto"/>
              <w:ind w:firstLine="0" w:firstLineChars="0"/>
              <w:jc w:val="center"/>
              <w:textAlignment w:val="center"/>
              <w:rPr>
                <w:rFonts w:eastAsia="仿宋"/>
                <w:kern w:val="2"/>
                <w:sz w:val="21"/>
                <w:szCs w:val="21"/>
              </w:rPr>
            </w:pPr>
            <w:r>
              <w:rPr>
                <w:rFonts w:hint="eastAsia" w:eastAsia="仿宋"/>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restart"/>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水土流失</w:t>
            </w:r>
          </w:p>
          <w:p>
            <w:pPr>
              <w:spacing w:line="240" w:lineRule="auto"/>
              <w:ind w:firstLine="0" w:firstLineChars="0"/>
              <w:jc w:val="center"/>
              <w:rPr>
                <w:rFonts w:eastAsia="仿宋"/>
                <w:kern w:val="2"/>
                <w:sz w:val="21"/>
                <w:szCs w:val="21"/>
              </w:rPr>
            </w:pPr>
            <w:r>
              <w:rPr>
                <w:rFonts w:eastAsia="仿宋"/>
                <w:kern w:val="2"/>
                <w:sz w:val="21"/>
                <w:szCs w:val="21"/>
              </w:rPr>
              <w:t>影响因子</w:t>
            </w:r>
          </w:p>
        </w:tc>
        <w:tc>
          <w:tcPr>
            <w:tcW w:w="2351"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降雨量(mm)</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977"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34</w:t>
            </w:r>
          </w:p>
        </w:tc>
        <w:tc>
          <w:tcPr>
            <w:tcW w:w="1024"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2351"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最大24小时降雨(mm)</w:t>
            </w:r>
          </w:p>
        </w:tc>
        <w:tc>
          <w:tcPr>
            <w:tcW w:w="597" w:type="pct"/>
            <w:gridSpan w:val="2"/>
            <w:shd w:val="clear" w:color="auto" w:fill="auto"/>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977"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4.6</w:t>
            </w:r>
          </w:p>
        </w:tc>
        <w:tc>
          <w:tcPr>
            <w:tcW w:w="1024"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0" w:type="pct"/>
            <w:gridSpan w:val="2"/>
            <w:vMerge w:val="continue"/>
            <w:shd w:val="clear" w:color="auto" w:fill="auto"/>
            <w:vAlign w:val="center"/>
          </w:tcPr>
          <w:p>
            <w:pPr>
              <w:spacing w:line="240" w:lineRule="auto"/>
              <w:ind w:firstLine="0" w:firstLineChars="0"/>
              <w:jc w:val="center"/>
              <w:rPr>
                <w:rFonts w:eastAsia="仿宋"/>
                <w:kern w:val="2"/>
                <w:sz w:val="21"/>
                <w:szCs w:val="21"/>
              </w:rPr>
            </w:pPr>
          </w:p>
        </w:tc>
        <w:tc>
          <w:tcPr>
            <w:tcW w:w="2351" w:type="pct"/>
            <w:gridSpan w:val="4"/>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最大风速(m/s)</w:t>
            </w:r>
          </w:p>
        </w:tc>
        <w:tc>
          <w:tcPr>
            <w:tcW w:w="597" w:type="pct"/>
            <w:gridSpan w:val="2"/>
            <w:shd w:val="clear" w:color="auto" w:fill="auto"/>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977"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12.6</w:t>
            </w:r>
          </w:p>
        </w:tc>
        <w:tc>
          <w:tcPr>
            <w:tcW w:w="1024"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水土流失量（</w:t>
            </w:r>
            <w:r>
              <w:rPr>
                <w:rFonts w:hint="eastAsia" w:eastAsia="仿宋"/>
                <w:kern w:val="2"/>
                <w:sz w:val="21"/>
                <w:szCs w:val="21"/>
              </w:rPr>
              <w:t>t</w:t>
            </w:r>
            <w:r>
              <w:rPr>
                <w:rFonts w:eastAsia="仿宋"/>
                <w:kern w:val="2"/>
                <w:sz w:val="21"/>
                <w:szCs w:val="21"/>
              </w:rPr>
              <w:t>）</w:t>
            </w:r>
          </w:p>
        </w:tc>
        <w:tc>
          <w:tcPr>
            <w:tcW w:w="597"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w:t>
            </w:r>
          </w:p>
        </w:tc>
        <w:tc>
          <w:tcPr>
            <w:tcW w:w="977"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61</w:t>
            </w:r>
          </w:p>
        </w:tc>
        <w:tc>
          <w:tcPr>
            <w:tcW w:w="1024" w:type="dxa"/>
            <w:shd w:val="clear" w:color="auto" w:fill="auto"/>
            <w:vAlign w:val="top"/>
          </w:tcPr>
          <w:p>
            <w:pPr>
              <w:spacing w:line="240" w:lineRule="auto"/>
              <w:ind w:firstLine="0" w:firstLineChars="0"/>
              <w:jc w:val="center"/>
              <w:rPr>
                <w:rFonts w:eastAsia="仿宋"/>
                <w:kern w:val="2"/>
                <w:sz w:val="21"/>
                <w:szCs w:val="21"/>
              </w:rPr>
            </w:pPr>
            <w:r>
              <w:rPr>
                <w:rFonts w:hint="eastAsia" w:eastAsia="仿宋"/>
                <w:kern w:val="2"/>
                <w:sz w:val="21"/>
                <w:szCs w:val="21"/>
                <w:lang w:val="en-US" w:eastAsia="zh-CN"/>
              </w:rPr>
              <w:t>320.48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3231" w:type="pct"/>
            <w:gridSpan w:val="6"/>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水土流失灾害事件</w:t>
            </w:r>
          </w:p>
        </w:tc>
        <w:tc>
          <w:tcPr>
            <w:tcW w:w="1769" w:type="pct"/>
            <w:gridSpan w:val="4"/>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13" w:hRule="atLeast"/>
        </w:trPr>
        <w:tc>
          <w:tcPr>
            <w:tcW w:w="873" w:type="pct"/>
            <w:shd w:val="clear" w:color="auto" w:fill="auto"/>
            <w:vAlign w:val="center"/>
          </w:tcPr>
          <w:p>
            <w:pPr>
              <w:spacing w:line="240" w:lineRule="auto"/>
              <w:ind w:firstLine="0" w:firstLineChars="0"/>
              <w:jc w:val="center"/>
              <w:rPr>
                <w:rFonts w:hint="eastAsia" w:eastAsia="仿宋"/>
                <w:kern w:val="2"/>
                <w:sz w:val="21"/>
                <w:szCs w:val="21"/>
              </w:rPr>
            </w:pPr>
            <w:r>
              <w:rPr>
                <w:rFonts w:hint="eastAsia" w:eastAsia="仿宋"/>
                <w:kern w:val="2"/>
                <w:sz w:val="21"/>
                <w:szCs w:val="21"/>
              </w:rPr>
              <w:t>监测现场照片</w:t>
            </w:r>
          </w:p>
        </w:tc>
        <w:tc>
          <w:tcPr>
            <w:tcW w:w="4127" w:type="pct"/>
            <w:gridSpan w:val="9"/>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 xml:space="preserve">    2021 年3 月份，我公司通过现场调查监测和无人机监测，对监测区用地进行了拍照、登记、记录。对区域的水土流失状况、水土保持设施的情况、水土流失因子、水土流失形式、水土流失量等进行了调查分析。按照《水利</w:t>
            </w:r>
          </w:p>
          <w:p>
            <w:pPr>
              <w:spacing w:line="240" w:lineRule="auto"/>
              <w:ind w:firstLine="0" w:firstLineChars="0"/>
              <w:jc w:val="center"/>
              <w:rPr>
                <w:rFonts w:hint="eastAsia" w:eastAsia="仿宋"/>
                <w:kern w:val="2"/>
                <w:sz w:val="21"/>
                <w:szCs w:val="21"/>
              </w:rPr>
            </w:pPr>
            <w:r>
              <w:rPr>
                <w:rFonts w:hint="eastAsia" w:eastAsia="仿宋"/>
                <w:kern w:val="2"/>
                <w:sz w:val="21"/>
                <w:szCs w:val="21"/>
              </w:rPr>
              <w:t>部关于进一步深化“放管服”改革全面加强水土保持监管的意见》 （办水保〔2019〕160 号）的要求，生产建设单位在工程建设期间将水土保持监测季报在其官方网站公开，同时在业主项目部和施工项目部公开。</w:t>
            </w:r>
          </w:p>
          <w:p>
            <w:pPr>
              <w:pStyle w:val="2"/>
              <w:ind w:firstLine="0" w:firstLineChars="0"/>
              <w:rPr>
                <w:rFonts w:hint="eastAsia"/>
              </w:rPr>
            </w:pPr>
            <w:r>
              <w:rPr>
                <w:rFonts w:hint="eastAsia"/>
              </w:rPr>
              <w:drawing>
                <wp:inline distT="0" distB="0" distL="114300" distR="114300">
                  <wp:extent cx="2190750" cy="2174240"/>
                  <wp:effectExtent l="0" t="0" r="0" b="16510"/>
                  <wp:docPr id="1" name="图片 1" descr="86e47b2f1eff63a242db8771e1d82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6e47b2f1eff63a242db8771e1d82a1"/>
                          <pic:cNvPicPr>
                            <a:picLocks noChangeAspect="1"/>
                          </pic:cNvPicPr>
                        </pic:nvPicPr>
                        <pic:blipFill>
                          <a:blip r:embed="rId12"/>
                          <a:stretch>
                            <a:fillRect/>
                          </a:stretch>
                        </pic:blipFill>
                        <pic:spPr>
                          <a:xfrm>
                            <a:off x="0" y="0"/>
                            <a:ext cx="2190750" cy="2174240"/>
                          </a:xfrm>
                          <a:prstGeom prst="rect">
                            <a:avLst/>
                          </a:prstGeom>
                        </pic:spPr>
                      </pic:pic>
                    </a:graphicData>
                  </a:graphic>
                </wp:inline>
              </w:drawing>
            </w:r>
            <w:r>
              <w:rPr>
                <w:rFonts w:hint="eastAsia"/>
              </w:rPr>
              <w:drawing>
                <wp:inline distT="0" distB="0" distL="114300" distR="114300">
                  <wp:extent cx="2202180" cy="2177415"/>
                  <wp:effectExtent l="0" t="0" r="7620" b="13335"/>
                  <wp:docPr id="2" name="图片 2" descr="bd2ef7c472b0c8ab047efe49ae0f8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d2ef7c472b0c8ab047efe49ae0f88f"/>
                          <pic:cNvPicPr>
                            <a:picLocks noChangeAspect="1"/>
                          </pic:cNvPicPr>
                        </pic:nvPicPr>
                        <pic:blipFill>
                          <a:blip r:embed="rId13"/>
                          <a:stretch>
                            <a:fillRect/>
                          </a:stretch>
                        </pic:blipFill>
                        <pic:spPr>
                          <a:xfrm>
                            <a:off x="0" y="0"/>
                            <a:ext cx="2206843" cy="2182036"/>
                          </a:xfrm>
                          <a:prstGeom prst="rect">
                            <a:avLst/>
                          </a:prstGeom>
                        </pic:spPr>
                      </pic:pic>
                    </a:graphicData>
                  </a:graphic>
                </wp:inline>
              </w:drawing>
            </w:r>
          </w:p>
          <w:p>
            <w:pPr>
              <w:pStyle w:val="2"/>
              <w:ind w:firstLine="0" w:firstLineChars="0"/>
              <w:rPr>
                <w:rFonts w:hint="eastAsia"/>
              </w:rPr>
            </w:pPr>
            <w:r>
              <w:rPr>
                <w:rFonts w:hint="eastAsia"/>
              </w:rPr>
              <w:drawing>
                <wp:inline distT="0" distB="0" distL="114300" distR="114300">
                  <wp:extent cx="2191385" cy="1643380"/>
                  <wp:effectExtent l="0" t="0" r="18415" b="13970"/>
                  <wp:docPr id="3" name="图片 3" descr="3aa79246d4b0603d0a8349699e4f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aa79246d4b0603d0a8349699e4f393"/>
                          <pic:cNvPicPr>
                            <a:picLocks noChangeAspect="1"/>
                          </pic:cNvPicPr>
                        </pic:nvPicPr>
                        <pic:blipFill>
                          <a:blip r:embed="rId14"/>
                          <a:stretch>
                            <a:fillRect/>
                          </a:stretch>
                        </pic:blipFill>
                        <pic:spPr>
                          <a:xfrm>
                            <a:off x="0" y="0"/>
                            <a:ext cx="2191385" cy="1643380"/>
                          </a:xfrm>
                          <a:prstGeom prst="rect">
                            <a:avLst/>
                          </a:prstGeom>
                        </pic:spPr>
                      </pic:pic>
                    </a:graphicData>
                  </a:graphic>
                </wp:inline>
              </w:drawing>
            </w:r>
            <w:r>
              <w:rPr>
                <w:rFonts w:hint="eastAsia"/>
              </w:rPr>
              <w:drawing>
                <wp:inline distT="0" distB="0" distL="114300" distR="114300">
                  <wp:extent cx="2196465" cy="1647190"/>
                  <wp:effectExtent l="0" t="0" r="13335" b="10160"/>
                  <wp:docPr id="4" name="图片 4" descr="470d3ee10e4d055e578a47fb408c5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70d3ee10e4d055e578a47fb408c5c1"/>
                          <pic:cNvPicPr>
                            <a:picLocks noChangeAspect="1"/>
                          </pic:cNvPicPr>
                        </pic:nvPicPr>
                        <pic:blipFill>
                          <a:blip r:embed="rId15"/>
                          <a:stretch>
                            <a:fillRect/>
                          </a:stretch>
                        </pic:blipFill>
                        <pic:spPr>
                          <a:xfrm>
                            <a:off x="0" y="0"/>
                            <a:ext cx="2196465" cy="1647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873" w:type="pct"/>
            <w:shd w:val="clear" w:color="auto" w:fill="auto"/>
            <w:vAlign w:val="center"/>
          </w:tcPr>
          <w:p>
            <w:pPr>
              <w:spacing w:line="240" w:lineRule="auto"/>
              <w:ind w:firstLine="0" w:firstLineChars="0"/>
              <w:jc w:val="center"/>
              <w:rPr>
                <w:rFonts w:hint="eastAsia" w:eastAsia="仿宋"/>
                <w:kern w:val="2"/>
                <w:sz w:val="21"/>
                <w:szCs w:val="21"/>
              </w:rPr>
            </w:pPr>
          </w:p>
        </w:tc>
        <w:tc>
          <w:tcPr>
            <w:tcW w:w="4127" w:type="pct"/>
            <w:gridSpan w:val="9"/>
            <w:shd w:val="clear" w:color="auto" w:fill="auto"/>
            <w:vAlign w:val="center"/>
          </w:tcPr>
          <w:p>
            <w:pPr>
              <w:spacing w:line="240" w:lineRule="auto"/>
              <w:ind w:firstLine="0" w:firstLineChars="0"/>
              <w:jc w:val="center"/>
              <w:rPr>
                <w:rFonts w:hint="eastAsia" w:eastAsia="仿宋"/>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704" w:hRule="atLeast"/>
        </w:trPr>
        <w:tc>
          <w:tcPr>
            <w:tcW w:w="880" w:type="pct"/>
            <w:gridSpan w:val="2"/>
            <w:shd w:val="clear" w:color="auto" w:fill="auto"/>
            <w:vAlign w:val="center"/>
          </w:tcPr>
          <w:p>
            <w:pPr>
              <w:spacing w:line="240" w:lineRule="auto"/>
              <w:ind w:firstLine="0" w:firstLineChars="0"/>
              <w:jc w:val="center"/>
              <w:rPr>
                <w:rFonts w:eastAsia="仿宋"/>
                <w:kern w:val="2"/>
                <w:sz w:val="21"/>
                <w:szCs w:val="21"/>
              </w:rPr>
            </w:pPr>
            <w:r>
              <w:rPr>
                <w:rFonts w:hint="eastAsia" w:eastAsia="仿宋"/>
                <w:kern w:val="2"/>
                <w:sz w:val="21"/>
                <w:szCs w:val="21"/>
              </w:rPr>
              <w:t>监测现场照片</w:t>
            </w:r>
          </w:p>
        </w:tc>
        <w:tc>
          <w:tcPr>
            <w:tcW w:w="4120" w:type="pct"/>
            <w:gridSpan w:val="8"/>
            <w:shd w:val="clear" w:color="auto" w:fill="auto"/>
            <w:vAlign w:val="top"/>
          </w:tcPr>
          <w:p>
            <w:pPr>
              <w:spacing w:line="240" w:lineRule="auto"/>
              <w:ind w:firstLine="0" w:firstLineChars="0"/>
              <w:jc w:val="left"/>
              <w:rPr>
                <w:rFonts w:hint="eastAsia"/>
                <w:lang w:eastAsia="zh-CN"/>
              </w:rPr>
            </w:pPr>
            <w:r>
              <w:rPr>
                <w:rFonts w:hint="eastAsia"/>
                <w:lang w:eastAsia="zh-CN"/>
              </w:rPr>
              <w:drawing>
                <wp:inline distT="0" distB="0" distL="114300" distR="114300">
                  <wp:extent cx="4454525" cy="4263390"/>
                  <wp:effectExtent l="0" t="0" r="3175" b="3810"/>
                  <wp:docPr id="5" name="图片 5" descr="业主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主公示"/>
                          <pic:cNvPicPr>
                            <a:picLocks noChangeAspect="1"/>
                          </pic:cNvPicPr>
                        </pic:nvPicPr>
                        <pic:blipFill>
                          <a:blip r:embed="rId16"/>
                          <a:stretch>
                            <a:fillRect/>
                          </a:stretch>
                        </pic:blipFill>
                        <pic:spPr>
                          <a:xfrm>
                            <a:off x="0" y="0"/>
                            <a:ext cx="4454525" cy="4263390"/>
                          </a:xfrm>
                          <a:prstGeom prst="rect">
                            <a:avLst/>
                          </a:prstGeom>
                        </pic:spPr>
                      </pic:pic>
                    </a:graphicData>
                  </a:graphic>
                </wp:inline>
              </w:drawing>
            </w:r>
          </w:p>
          <w:p>
            <w:pPr>
              <w:pStyle w:val="2"/>
              <w:ind w:left="0" w:leftChars="0" w:firstLine="0" w:firstLineChars="0"/>
              <w:rPr>
                <w:rFonts w:hint="eastAsia"/>
                <w:lang w:eastAsia="zh-CN"/>
              </w:rPr>
            </w:pPr>
            <w:r>
              <w:rPr>
                <w:rFonts w:hint="eastAsia"/>
                <w:lang w:eastAsia="zh-CN"/>
              </w:rPr>
              <w:drawing>
                <wp:inline distT="0" distB="0" distL="114300" distR="114300">
                  <wp:extent cx="4457700" cy="3343275"/>
                  <wp:effectExtent l="0" t="0" r="0" b="9525"/>
                  <wp:docPr id="6" name="图片 6" descr="施工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施工公示"/>
                          <pic:cNvPicPr>
                            <a:picLocks noChangeAspect="1"/>
                          </pic:cNvPicPr>
                        </pic:nvPicPr>
                        <pic:blipFill>
                          <a:blip r:embed="rId17"/>
                          <a:stretch>
                            <a:fillRect/>
                          </a:stretch>
                        </pic:blipFill>
                        <pic:spPr>
                          <a:xfrm>
                            <a:off x="0" y="0"/>
                            <a:ext cx="4457700" cy="33432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880" w:type="pct"/>
            <w:gridSpan w:val="2"/>
            <w:tcBorders>
              <w:bottom w:val="single" w:color="auto" w:sz="4" w:space="0"/>
            </w:tcBorders>
            <w:shd w:val="clear" w:color="auto" w:fill="auto"/>
            <w:vAlign w:val="center"/>
          </w:tcPr>
          <w:p>
            <w:pPr>
              <w:spacing w:line="240" w:lineRule="auto"/>
              <w:ind w:firstLine="0" w:firstLineChars="0"/>
              <w:jc w:val="center"/>
              <w:rPr>
                <w:rFonts w:eastAsia="仿宋"/>
                <w:kern w:val="2"/>
                <w:sz w:val="21"/>
                <w:szCs w:val="21"/>
              </w:rPr>
            </w:pPr>
            <w:r>
              <w:rPr>
                <w:rFonts w:eastAsia="仿宋"/>
                <w:kern w:val="2"/>
                <w:sz w:val="21"/>
                <w:szCs w:val="21"/>
              </w:rPr>
              <w:t>存在问题与建议</w:t>
            </w:r>
          </w:p>
        </w:tc>
        <w:tc>
          <w:tcPr>
            <w:tcW w:w="4120" w:type="pct"/>
            <w:gridSpan w:val="8"/>
            <w:tcBorders>
              <w:bottom w:val="single" w:color="auto" w:sz="4" w:space="0"/>
            </w:tcBorders>
            <w:shd w:val="clear" w:color="auto" w:fill="auto"/>
            <w:vAlign w:val="center"/>
          </w:tcPr>
          <w:p>
            <w:pPr>
              <w:spacing w:line="240" w:lineRule="auto"/>
              <w:ind w:firstLine="0" w:firstLineChars="0"/>
              <w:rPr>
                <w:rFonts w:eastAsia="仿宋"/>
                <w:kern w:val="2"/>
                <w:sz w:val="21"/>
                <w:szCs w:val="21"/>
              </w:rPr>
            </w:pPr>
            <w:r>
              <w:rPr>
                <w:rFonts w:hint="eastAsia" w:eastAsia="仿宋"/>
                <w:kern w:val="2"/>
                <w:sz w:val="21"/>
                <w:szCs w:val="21"/>
              </w:rPr>
              <w:t>建议施工单位按照水土保持方案报告书要求完善水土保持临时措施，减少水土流失。</w:t>
            </w:r>
          </w:p>
        </w:tc>
      </w:tr>
    </w:tbl>
    <w:p>
      <w:pPr>
        <w:spacing w:line="240" w:lineRule="auto"/>
        <w:ind w:firstLine="0" w:firstLineChars="0"/>
        <w:jc w:val="center"/>
        <w:rPr>
          <w:rFonts w:hint="eastAsia" w:ascii="Times New Roman" w:hAnsi="Times New Roman" w:eastAsia="仿宋" w:cs="Times New Roman"/>
          <w:kern w:val="2"/>
          <w:sz w:val="21"/>
          <w:szCs w:val="21"/>
        </w:rPr>
      </w:pPr>
      <w:r>
        <w:rPr>
          <w:rFonts w:hint="eastAsia" w:ascii="Times New Roman" w:hAnsi="Times New Roman" w:eastAsia="仿宋" w:cs="Times New Roman"/>
          <w:kern w:val="2"/>
          <w:sz w:val="21"/>
          <w:szCs w:val="21"/>
        </w:rPr>
        <w:t>说明：取土（石）场、弃土（渣）场数量多的项目，应另做表格，逐个填写。</w:t>
      </w:r>
    </w:p>
    <w:p>
      <w:pPr>
        <w:pStyle w:val="7"/>
        <w:rPr>
          <w:rFonts w:hint="eastAsia" w:eastAsia="仿宋_GB2312"/>
          <w:kern w:val="2"/>
          <w:sz w:val="21"/>
          <w:szCs w:val="21"/>
        </w:rPr>
      </w:pPr>
    </w:p>
    <w:p>
      <w:pPr>
        <w:snapToGrid w:val="0"/>
        <w:spacing w:before="143" w:beforeLines="50" w:line="480" w:lineRule="auto"/>
        <w:ind w:firstLine="320" w:firstLineChars="100"/>
        <w:jc w:val="center"/>
        <w:outlineLvl w:val="0"/>
        <w:rPr>
          <w:rFonts w:hint="eastAsia" w:eastAsia="方正小标宋_GBK" w:cs="方正小标宋_GBK"/>
          <w:bCs/>
          <w:color w:val="000000"/>
          <w:sz w:val="32"/>
          <w:szCs w:val="32"/>
        </w:rPr>
      </w:pPr>
      <w:bookmarkStart w:id="1" w:name="_GoBack"/>
      <w:bookmarkEnd w:id="1"/>
      <w:r>
        <w:rPr>
          <w:rFonts w:hint="eastAsia" w:eastAsia="方正小标宋_GBK" w:cs="方正小标宋_GBK"/>
          <w:bCs/>
          <w:color w:val="000000"/>
          <w:sz w:val="32"/>
          <w:szCs w:val="32"/>
        </w:rPr>
        <w:t>生产建设项目水土保持监测三色评价指标及赋分表</w:t>
      </w:r>
    </w:p>
    <w:tbl>
      <w:tblPr>
        <w:tblStyle w:val="10"/>
        <w:tblW w:w="4999" w:type="pct"/>
        <w:tblInd w:w="0" w:type="dxa"/>
        <w:tblLayout w:type="autofit"/>
        <w:tblCellMar>
          <w:top w:w="0" w:type="dxa"/>
          <w:left w:w="108" w:type="dxa"/>
          <w:bottom w:w="0" w:type="dxa"/>
          <w:right w:w="108" w:type="dxa"/>
        </w:tblCellMar>
      </w:tblPr>
      <w:tblGrid>
        <w:gridCol w:w="796"/>
        <w:gridCol w:w="1546"/>
        <w:gridCol w:w="1123"/>
        <w:gridCol w:w="987"/>
        <w:gridCol w:w="4068"/>
      </w:tblGrid>
      <w:tr>
        <w:tblPrEx>
          <w:tblCellMar>
            <w:top w:w="0" w:type="dxa"/>
            <w:left w:w="108" w:type="dxa"/>
            <w:bottom w:w="0" w:type="dxa"/>
            <w:right w:w="108" w:type="dxa"/>
          </w:tblCellMar>
        </w:tblPrEx>
        <w:trPr>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项目名称</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lang w:val="en-US" w:eastAsia="zh-CN"/>
              </w:rPr>
              <w:t>长春至双阳公路</w:t>
            </w:r>
            <w:r>
              <w:rPr>
                <w:rFonts w:hint="eastAsia" w:ascii="Calibri" w:hAnsi="Calibri" w:eastAsia="仿宋_GB2312" w:cs="仿宋_GB2312"/>
                <w:color w:val="000000"/>
                <w:kern w:val="2"/>
                <w:sz w:val="28"/>
                <w:szCs w:val="28"/>
              </w:rPr>
              <w:t>工程建设项目</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监测时段和</w:t>
            </w:r>
          </w:p>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防治责任范围</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u w:val="single"/>
              </w:rPr>
              <w:t xml:space="preserve">     202</w:t>
            </w:r>
            <w:r>
              <w:rPr>
                <w:rFonts w:hint="eastAsia" w:ascii="Calibri" w:hAnsi="Calibri" w:eastAsia="仿宋_GB2312" w:cs="仿宋_GB2312"/>
                <w:color w:val="000000"/>
                <w:kern w:val="2"/>
                <w:sz w:val="28"/>
                <w:szCs w:val="28"/>
                <w:u w:val="single"/>
                <w:lang w:val="en-US" w:eastAsia="zh-CN"/>
              </w:rPr>
              <w:t>1</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年第</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 xml:space="preserve">1 </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度，</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32.08</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 xml:space="preserve">公顷     </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三色评价结论</w:t>
            </w:r>
          </w:p>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（勾选）</w:t>
            </w:r>
          </w:p>
        </w:tc>
        <w:tc>
          <w:tcPr>
            <w:tcW w:w="3625" w:type="pct"/>
            <w:gridSpan w:val="3"/>
            <w:tcBorders>
              <w:top w:val="single" w:color="auto" w:sz="4" w:space="0"/>
              <w:left w:val="nil"/>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绿色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黄色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红色□</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评价指标</w:t>
            </w:r>
          </w:p>
        </w:tc>
        <w:tc>
          <w:tcPr>
            <w:tcW w:w="65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分值</w:t>
            </w:r>
          </w:p>
        </w:tc>
        <w:tc>
          <w:tcPr>
            <w:tcW w:w="57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得分</w:t>
            </w:r>
          </w:p>
        </w:tc>
        <w:tc>
          <w:tcPr>
            <w:tcW w:w="2386" w:type="pct"/>
            <w:tcBorders>
              <w:top w:val="single" w:color="auto" w:sz="4" w:space="0"/>
              <w:left w:val="nil"/>
              <w:bottom w:val="single" w:color="auto" w:sz="4" w:space="0"/>
              <w:right w:val="single" w:color="auto" w:sz="4" w:space="0"/>
            </w:tcBorders>
            <w:noWrap w:val="0"/>
            <w:vAlign w:val="center"/>
          </w:tcPr>
          <w:p>
            <w:pPr>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赋分说明</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扰动土地情况</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扰动范围控制</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 xml:space="preserve">   工程建设扰动范围在红线范围内</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表土剥离保护</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420" w:firstLineChars="15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工程建设实施了表土剥离保护措施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napToGrid w:val="0"/>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弃土（石、渣）堆放</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工程未设置弃土场，设置2处临时堆土场。</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水土流失状况</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水土流失量</w:t>
            </w:r>
            <w:r>
              <w:rPr>
                <w:rFonts w:hint="eastAsia" w:eastAsia="仿宋_GB2312" w:cs="Times New Roman"/>
                <w:color w:val="000000"/>
                <w:kern w:val="2"/>
                <w:sz w:val="28"/>
                <w:szCs w:val="28"/>
                <w:lang w:val="en-US" w:eastAsia="zh-CN"/>
              </w:rPr>
              <w:t>79.3</w:t>
            </w:r>
            <w:r>
              <w:rPr>
                <w:rFonts w:hint="default" w:ascii="Times New Roman" w:hAnsi="Times New Roman" w:eastAsia="仿宋_GB2312" w:cs="Times New Roman"/>
                <w:color w:val="000000"/>
                <w:kern w:val="2"/>
                <w:sz w:val="28"/>
                <w:szCs w:val="28"/>
              </w:rPr>
              <w:t>m</w:t>
            </w:r>
            <w:r>
              <w:rPr>
                <w:rFonts w:hint="default" w:ascii="Times New Roman" w:hAnsi="Times New Roman" w:eastAsia="仿宋_GB2312" w:cs="Times New Roman"/>
                <w:color w:val="000000"/>
                <w:kern w:val="2"/>
                <w:sz w:val="28"/>
                <w:szCs w:val="28"/>
                <w:vertAlign w:val="superscript"/>
              </w:rPr>
              <w:t>3</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水土流失防治成效</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无措施落实不及时、不到位现象</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植物措施尚未实施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临时措施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8</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Times New Roman" w:hAnsi="Times New Roman" w:eastAsia="仿宋_GB2312" w:cs="仿宋_GB2312"/>
                <w:color w:val="000000"/>
                <w:sz w:val="28"/>
                <w:szCs w:val="28"/>
              </w:rPr>
              <w:t>一处临时堆土防护措施不到位</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水土流失危害</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未产生水土流失危害</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合  计</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98</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p>
        </w:tc>
      </w:tr>
    </w:tbl>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华文楷体">
    <w:altName w:val="楷体_GB2312"/>
    <w:panose1 w:val="02010600040101010101"/>
    <w:charset w:val="86"/>
    <w:family w:val="auto"/>
    <w:pitch w:val="default"/>
    <w:sig w:usb0="00000000" w:usb1="00000000" w:usb2="00000000" w:usb3="00000000" w:csb0="0004009F" w:csb1="DFD7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3FF8"/>
    <w:rsid w:val="00056EFA"/>
    <w:rsid w:val="00062F79"/>
    <w:rsid w:val="0009158F"/>
    <w:rsid w:val="00095FD6"/>
    <w:rsid w:val="000E36B2"/>
    <w:rsid w:val="000F7572"/>
    <w:rsid w:val="00105449"/>
    <w:rsid w:val="001134E0"/>
    <w:rsid w:val="001161CB"/>
    <w:rsid w:val="00151701"/>
    <w:rsid w:val="00195564"/>
    <w:rsid w:val="001A5C3D"/>
    <w:rsid w:val="001C4C5C"/>
    <w:rsid w:val="001D5CDD"/>
    <w:rsid w:val="001E1FAA"/>
    <w:rsid w:val="001F7B10"/>
    <w:rsid w:val="002172C5"/>
    <w:rsid w:val="00220714"/>
    <w:rsid w:val="00244700"/>
    <w:rsid w:val="00244EF9"/>
    <w:rsid w:val="00247595"/>
    <w:rsid w:val="00271F86"/>
    <w:rsid w:val="002B1E40"/>
    <w:rsid w:val="002D52DF"/>
    <w:rsid w:val="00305206"/>
    <w:rsid w:val="00343719"/>
    <w:rsid w:val="003B450C"/>
    <w:rsid w:val="003E5D31"/>
    <w:rsid w:val="00437E36"/>
    <w:rsid w:val="004506AE"/>
    <w:rsid w:val="004624B3"/>
    <w:rsid w:val="0047516D"/>
    <w:rsid w:val="004A657C"/>
    <w:rsid w:val="004B2B3F"/>
    <w:rsid w:val="004E732D"/>
    <w:rsid w:val="00531C5F"/>
    <w:rsid w:val="0053655F"/>
    <w:rsid w:val="005747D3"/>
    <w:rsid w:val="0058565E"/>
    <w:rsid w:val="005A3087"/>
    <w:rsid w:val="005D28E1"/>
    <w:rsid w:val="005F46E2"/>
    <w:rsid w:val="00616B3B"/>
    <w:rsid w:val="006228AF"/>
    <w:rsid w:val="00656634"/>
    <w:rsid w:val="006C6AA2"/>
    <w:rsid w:val="006D09D9"/>
    <w:rsid w:val="007246F4"/>
    <w:rsid w:val="00761728"/>
    <w:rsid w:val="007646C9"/>
    <w:rsid w:val="0079539A"/>
    <w:rsid w:val="007A1ED8"/>
    <w:rsid w:val="007A5902"/>
    <w:rsid w:val="007B0835"/>
    <w:rsid w:val="007D6C1B"/>
    <w:rsid w:val="007F290C"/>
    <w:rsid w:val="00811538"/>
    <w:rsid w:val="0083147C"/>
    <w:rsid w:val="00831A06"/>
    <w:rsid w:val="00840F1F"/>
    <w:rsid w:val="00852434"/>
    <w:rsid w:val="00853A45"/>
    <w:rsid w:val="008B285A"/>
    <w:rsid w:val="008B4EAE"/>
    <w:rsid w:val="008C1225"/>
    <w:rsid w:val="008E6178"/>
    <w:rsid w:val="009134B3"/>
    <w:rsid w:val="00924F70"/>
    <w:rsid w:val="00933848"/>
    <w:rsid w:val="009469B2"/>
    <w:rsid w:val="009471ED"/>
    <w:rsid w:val="00953AAE"/>
    <w:rsid w:val="0096040F"/>
    <w:rsid w:val="00972524"/>
    <w:rsid w:val="00991F38"/>
    <w:rsid w:val="009C6D31"/>
    <w:rsid w:val="009D43A8"/>
    <w:rsid w:val="009F4D46"/>
    <w:rsid w:val="00A45CE7"/>
    <w:rsid w:val="00A47CB3"/>
    <w:rsid w:val="00A60083"/>
    <w:rsid w:val="00A6273C"/>
    <w:rsid w:val="00A628B1"/>
    <w:rsid w:val="00A654E8"/>
    <w:rsid w:val="00A71242"/>
    <w:rsid w:val="00A716EB"/>
    <w:rsid w:val="00A7342A"/>
    <w:rsid w:val="00A73FC3"/>
    <w:rsid w:val="00AC600C"/>
    <w:rsid w:val="00AF27BE"/>
    <w:rsid w:val="00B00437"/>
    <w:rsid w:val="00B0743E"/>
    <w:rsid w:val="00B16D11"/>
    <w:rsid w:val="00B23FF8"/>
    <w:rsid w:val="00B36492"/>
    <w:rsid w:val="00B4142D"/>
    <w:rsid w:val="00B67F2A"/>
    <w:rsid w:val="00B71F46"/>
    <w:rsid w:val="00C03A6C"/>
    <w:rsid w:val="00C118FC"/>
    <w:rsid w:val="00C406B5"/>
    <w:rsid w:val="00C60A6E"/>
    <w:rsid w:val="00C853B1"/>
    <w:rsid w:val="00C876BC"/>
    <w:rsid w:val="00C87A4D"/>
    <w:rsid w:val="00CA3B28"/>
    <w:rsid w:val="00CC4C0E"/>
    <w:rsid w:val="00CC4F81"/>
    <w:rsid w:val="00CD2298"/>
    <w:rsid w:val="00D15A08"/>
    <w:rsid w:val="00D368D0"/>
    <w:rsid w:val="00D415F3"/>
    <w:rsid w:val="00D53926"/>
    <w:rsid w:val="00D6438D"/>
    <w:rsid w:val="00D73CC2"/>
    <w:rsid w:val="00D900B2"/>
    <w:rsid w:val="00D95794"/>
    <w:rsid w:val="00DD5FA4"/>
    <w:rsid w:val="00DE28ED"/>
    <w:rsid w:val="00E01D57"/>
    <w:rsid w:val="00E0570B"/>
    <w:rsid w:val="00E2519A"/>
    <w:rsid w:val="00E440DC"/>
    <w:rsid w:val="00E605A0"/>
    <w:rsid w:val="00E77440"/>
    <w:rsid w:val="00E95946"/>
    <w:rsid w:val="00EC56C6"/>
    <w:rsid w:val="00ED41D8"/>
    <w:rsid w:val="00ED7D92"/>
    <w:rsid w:val="00F00D9B"/>
    <w:rsid w:val="00F048EE"/>
    <w:rsid w:val="00F05CD2"/>
    <w:rsid w:val="00F114FF"/>
    <w:rsid w:val="00F179A4"/>
    <w:rsid w:val="00F226D0"/>
    <w:rsid w:val="00F37DF8"/>
    <w:rsid w:val="00FA6FB0"/>
    <w:rsid w:val="00FB3BEE"/>
    <w:rsid w:val="00FB5276"/>
    <w:rsid w:val="00FD771E"/>
    <w:rsid w:val="00FF7609"/>
    <w:rsid w:val="01B05D07"/>
    <w:rsid w:val="02D41BC9"/>
    <w:rsid w:val="0320224A"/>
    <w:rsid w:val="032F348F"/>
    <w:rsid w:val="03512F94"/>
    <w:rsid w:val="037279A0"/>
    <w:rsid w:val="03873121"/>
    <w:rsid w:val="04A528DC"/>
    <w:rsid w:val="04B41043"/>
    <w:rsid w:val="05CD3C46"/>
    <w:rsid w:val="05F22918"/>
    <w:rsid w:val="06477B07"/>
    <w:rsid w:val="066A3344"/>
    <w:rsid w:val="09992462"/>
    <w:rsid w:val="0AED38CD"/>
    <w:rsid w:val="0B852785"/>
    <w:rsid w:val="0BD12395"/>
    <w:rsid w:val="0C1730CF"/>
    <w:rsid w:val="0C1A51C7"/>
    <w:rsid w:val="0C90520D"/>
    <w:rsid w:val="0CA4451B"/>
    <w:rsid w:val="0D08641A"/>
    <w:rsid w:val="0D3E43FB"/>
    <w:rsid w:val="0DC20A0F"/>
    <w:rsid w:val="0E3B2AF6"/>
    <w:rsid w:val="0E9B7A77"/>
    <w:rsid w:val="0F2E56CD"/>
    <w:rsid w:val="0F3932B3"/>
    <w:rsid w:val="0F467375"/>
    <w:rsid w:val="110073DD"/>
    <w:rsid w:val="11DA3104"/>
    <w:rsid w:val="138C18E1"/>
    <w:rsid w:val="13C615E9"/>
    <w:rsid w:val="13D31BA3"/>
    <w:rsid w:val="13F518B9"/>
    <w:rsid w:val="14F74F94"/>
    <w:rsid w:val="16E21E86"/>
    <w:rsid w:val="18BE3777"/>
    <w:rsid w:val="190D291E"/>
    <w:rsid w:val="19753873"/>
    <w:rsid w:val="19B64F46"/>
    <w:rsid w:val="1A725992"/>
    <w:rsid w:val="1A907B5F"/>
    <w:rsid w:val="1B0B48CA"/>
    <w:rsid w:val="1BCE1633"/>
    <w:rsid w:val="1BD66B49"/>
    <w:rsid w:val="1C16446D"/>
    <w:rsid w:val="1C696D5E"/>
    <w:rsid w:val="1D295D99"/>
    <w:rsid w:val="203C5CD3"/>
    <w:rsid w:val="214D62F8"/>
    <w:rsid w:val="225C3285"/>
    <w:rsid w:val="226A5EF1"/>
    <w:rsid w:val="22E35DA4"/>
    <w:rsid w:val="23FA0F96"/>
    <w:rsid w:val="2478717E"/>
    <w:rsid w:val="25A37717"/>
    <w:rsid w:val="25B75A66"/>
    <w:rsid w:val="260C330A"/>
    <w:rsid w:val="278F15EE"/>
    <w:rsid w:val="2891677D"/>
    <w:rsid w:val="28D07476"/>
    <w:rsid w:val="28DC03E0"/>
    <w:rsid w:val="29295114"/>
    <w:rsid w:val="293678BD"/>
    <w:rsid w:val="29FA1356"/>
    <w:rsid w:val="2BFB044F"/>
    <w:rsid w:val="2C3D7D50"/>
    <w:rsid w:val="2EB33AA9"/>
    <w:rsid w:val="2F00163A"/>
    <w:rsid w:val="30272393"/>
    <w:rsid w:val="302E0C2E"/>
    <w:rsid w:val="3079655E"/>
    <w:rsid w:val="307F1577"/>
    <w:rsid w:val="30DC0059"/>
    <w:rsid w:val="31F0256E"/>
    <w:rsid w:val="32A17A64"/>
    <w:rsid w:val="32D30609"/>
    <w:rsid w:val="345911F8"/>
    <w:rsid w:val="350E15B4"/>
    <w:rsid w:val="355A5421"/>
    <w:rsid w:val="35915DE8"/>
    <w:rsid w:val="3608440A"/>
    <w:rsid w:val="365A102D"/>
    <w:rsid w:val="37487C29"/>
    <w:rsid w:val="377E390B"/>
    <w:rsid w:val="37983B62"/>
    <w:rsid w:val="37A74864"/>
    <w:rsid w:val="39C5786C"/>
    <w:rsid w:val="39F742DC"/>
    <w:rsid w:val="3AFD05F1"/>
    <w:rsid w:val="3B383846"/>
    <w:rsid w:val="3B69277A"/>
    <w:rsid w:val="3C153E02"/>
    <w:rsid w:val="3C78228D"/>
    <w:rsid w:val="3E703C29"/>
    <w:rsid w:val="3E85065E"/>
    <w:rsid w:val="3F955EB3"/>
    <w:rsid w:val="3F9B08B8"/>
    <w:rsid w:val="3FAF0284"/>
    <w:rsid w:val="3FD5194D"/>
    <w:rsid w:val="4014269C"/>
    <w:rsid w:val="40A7310B"/>
    <w:rsid w:val="40BE7507"/>
    <w:rsid w:val="41046068"/>
    <w:rsid w:val="411B719E"/>
    <w:rsid w:val="42683095"/>
    <w:rsid w:val="47836BED"/>
    <w:rsid w:val="486C11FD"/>
    <w:rsid w:val="48A72905"/>
    <w:rsid w:val="48F22DC5"/>
    <w:rsid w:val="49737C2B"/>
    <w:rsid w:val="4A2E3AC3"/>
    <w:rsid w:val="4AB3755C"/>
    <w:rsid w:val="4C1619D7"/>
    <w:rsid w:val="4C7469D8"/>
    <w:rsid w:val="4CBC4797"/>
    <w:rsid w:val="4CF90D18"/>
    <w:rsid w:val="50064366"/>
    <w:rsid w:val="510969A2"/>
    <w:rsid w:val="511E5D35"/>
    <w:rsid w:val="51225785"/>
    <w:rsid w:val="523F4601"/>
    <w:rsid w:val="52AD176F"/>
    <w:rsid w:val="53B0020A"/>
    <w:rsid w:val="54553FEF"/>
    <w:rsid w:val="54C346CC"/>
    <w:rsid w:val="55A25B3E"/>
    <w:rsid w:val="563334B0"/>
    <w:rsid w:val="57732210"/>
    <w:rsid w:val="58506BAF"/>
    <w:rsid w:val="585F5B03"/>
    <w:rsid w:val="58A1679A"/>
    <w:rsid w:val="58D96A91"/>
    <w:rsid w:val="59003427"/>
    <w:rsid w:val="59591659"/>
    <w:rsid w:val="59CD5421"/>
    <w:rsid w:val="5B643AB1"/>
    <w:rsid w:val="5CDE293F"/>
    <w:rsid w:val="5D26292C"/>
    <w:rsid w:val="5EC05D31"/>
    <w:rsid w:val="5F294D7B"/>
    <w:rsid w:val="5F8422AE"/>
    <w:rsid w:val="5FAF7BE7"/>
    <w:rsid w:val="5FE804C4"/>
    <w:rsid w:val="61A640AB"/>
    <w:rsid w:val="62CE1970"/>
    <w:rsid w:val="64C41236"/>
    <w:rsid w:val="671873EC"/>
    <w:rsid w:val="67681B13"/>
    <w:rsid w:val="69753729"/>
    <w:rsid w:val="699D6BDF"/>
    <w:rsid w:val="69FE1BF6"/>
    <w:rsid w:val="6A2D2196"/>
    <w:rsid w:val="6D5937D9"/>
    <w:rsid w:val="6DAD46A8"/>
    <w:rsid w:val="6DB41122"/>
    <w:rsid w:val="720F78B9"/>
    <w:rsid w:val="72ED5298"/>
    <w:rsid w:val="733615E7"/>
    <w:rsid w:val="743E13FA"/>
    <w:rsid w:val="746F1962"/>
    <w:rsid w:val="7509528C"/>
    <w:rsid w:val="76FE516A"/>
    <w:rsid w:val="776B2908"/>
    <w:rsid w:val="78711B2E"/>
    <w:rsid w:val="799408D6"/>
    <w:rsid w:val="7A8A2FAF"/>
    <w:rsid w:val="7BE125A9"/>
    <w:rsid w:val="7BE47CFD"/>
    <w:rsid w:val="7C34576D"/>
    <w:rsid w:val="7D7F3562"/>
    <w:rsid w:val="7EE60B74"/>
    <w:rsid w:val="7FFA62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3" w:lineRule="auto"/>
      <w:ind w:firstLine="480" w:firstLineChars="200"/>
      <w:jc w:val="both"/>
    </w:pPr>
    <w:rPr>
      <w:rFonts w:ascii="Times New Roman" w:hAnsi="Times New Roman" w:eastAsia="宋体" w:cs="Times New Roman"/>
      <w:sz w:val="24"/>
      <w:szCs w:val="24"/>
      <w:lang w:val="en-US" w:eastAsia="zh-CN" w:bidi="ar-SA"/>
    </w:rPr>
  </w:style>
  <w:style w:type="paragraph" w:styleId="3">
    <w:name w:val="heading 1"/>
    <w:basedOn w:val="1"/>
    <w:next w:val="1"/>
    <w:link w:val="16"/>
    <w:qFormat/>
    <w:uiPriority w:val="9"/>
    <w:pPr>
      <w:tabs>
        <w:tab w:val="left" w:pos="8280"/>
      </w:tabs>
      <w:snapToGrid w:val="0"/>
      <w:spacing w:beforeLines="50" w:afterLines="50" w:line="700" w:lineRule="exact"/>
      <w:jc w:val="center"/>
      <w:outlineLvl w:val="0"/>
    </w:pPr>
    <w:rPr>
      <w:rFonts w:eastAsia="仿宋_GB2312"/>
      <w:b/>
      <w:sz w:val="64"/>
      <w:szCs w:val="6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4">
    <w:name w:val="Balloon Text"/>
    <w:basedOn w:val="1"/>
    <w:link w:val="14"/>
    <w:unhideWhenUsed/>
    <w:qFormat/>
    <w:uiPriority w:val="0"/>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semiHidden/>
    <w:unhideWhenUsed/>
    <w:qFormat/>
    <w:uiPriority w:val="39"/>
    <w:pPr>
      <w:ind w:left="420" w:leftChars="200"/>
    </w:pPr>
  </w:style>
  <w:style w:type="paragraph" w:styleId="8">
    <w:name w:val="Title"/>
    <w:next w:val="9"/>
    <w:link w:val="15"/>
    <w:qFormat/>
    <w:uiPriority w:val="10"/>
    <w:pPr>
      <w:spacing w:before="240" w:after="60"/>
      <w:jc w:val="center"/>
      <w:outlineLvl w:val="0"/>
    </w:pPr>
    <w:rPr>
      <w:rFonts w:asciiTheme="majorHAnsi" w:hAnsiTheme="majorHAnsi" w:eastAsiaTheme="majorEastAsia" w:cstheme="majorBidi"/>
      <w:b/>
      <w:bCs/>
      <w:kern w:val="2"/>
      <w:sz w:val="32"/>
      <w:szCs w:val="32"/>
      <w:lang w:val="en-US" w:eastAsia="zh-CN" w:bidi="ar-SA"/>
    </w:rPr>
  </w:style>
  <w:style w:type="paragraph"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2">
    <w:name w:val="页眉 Char"/>
    <w:basedOn w:val="11"/>
    <w:link w:val="6"/>
    <w:qFormat/>
    <w:uiPriority w:val="99"/>
    <w:rPr>
      <w:sz w:val="18"/>
      <w:szCs w:val="18"/>
    </w:rPr>
  </w:style>
  <w:style w:type="character" w:customStyle="1" w:styleId="13">
    <w:name w:val="页脚 Char"/>
    <w:basedOn w:val="11"/>
    <w:link w:val="5"/>
    <w:qFormat/>
    <w:uiPriority w:val="99"/>
    <w:rPr>
      <w:sz w:val="18"/>
      <w:szCs w:val="18"/>
    </w:rPr>
  </w:style>
  <w:style w:type="character" w:customStyle="1" w:styleId="14">
    <w:name w:val="批注框文本 Char"/>
    <w:basedOn w:val="11"/>
    <w:link w:val="4"/>
    <w:qFormat/>
    <w:uiPriority w:val="0"/>
    <w:rPr>
      <w:sz w:val="18"/>
      <w:szCs w:val="18"/>
    </w:rPr>
  </w:style>
  <w:style w:type="character" w:customStyle="1" w:styleId="15">
    <w:name w:val="标题 Char"/>
    <w:basedOn w:val="11"/>
    <w:link w:val="8"/>
    <w:qFormat/>
    <w:uiPriority w:val="10"/>
    <w:rPr>
      <w:rFonts w:asciiTheme="majorHAnsi" w:hAnsiTheme="majorHAnsi" w:eastAsiaTheme="majorEastAsia" w:cstheme="majorBidi"/>
      <w:b/>
      <w:bCs/>
      <w:sz w:val="32"/>
      <w:szCs w:val="32"/>
    </w:rPr>
  </w:style>
  <w:style w:type="character" w:customStyle="1" w:styleId="16">
    <w:name w:val="标题 1 Char"/>
    <w:basedOn w:val="11"/>
    <w:link w:val="3"/>
    <w:qFormat/>
    <w:uiPriority w:val="9"/>
    <w:rPr>
      <w:rFonts w:ascii="Times New Roman" w:hAnsi="Times New Roman" w:eastAsia="仿宋_GB2312" w:cs="Times New Roman"/>
      <w:b/>
      <w:sz w:val="64"/>
      <w:szCs w:val="6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341</Words>
  <Characters>1944</Characters>
  <Lines>16</Lines>
  <Paragraphs>4</Paragraphs>
  <TotalTime>1</TotalTime>
  <ScaleCrop>false</ScaleCrop>
  <LinksUpToDate>false</LinksUpToDate>
  <CharactersWithSpaces>2281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2020-05-27T11:45:00Z</dcterms:created>
  <dc:creator>lenovo2</dc:creator>
  <cp:lastModifiedBy>L</cp:lastModifiedBy>
  <cp:lastPrinted>2020-11-02T07:48:00Z</cp:lastPrinted>
  <dcterms:modified xsi:type="dcterms:W3CDTF">2021-04-29T02:35:07Z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212C068578B64496965DEA53ED7A0DE6</vt:lpwstr>
  </property>
</Properties>
</file>