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Benett Holmstrom</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12/4/21</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Brier</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ENGL 2906</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Meditating on Existential Fulfillment in “Ulysses”</w:t>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Once the purpose of an individual has been fulfilled, what becomes of the meaning of their existence? Alfred Tennyson’s poem “Ulysses” brings us the perspective of the poem’s namesake, the legendary king of Ithaca, whose life nears its end. In Ulysses’s apparent epitaph, he expresses his desire to cease his forlorn rest and continue his adventures and explorations, as he ruminates over everything which he has accomplished. In his current state, Ulysses affirms that he is without meaning, as he can no longer serve his purpose of being king and conqueror. Ulysses claims, “[how] dull it is to pause, to make an end, / To rust unburnished, not to shine in use!” (Tennyson, 22-23). As an individual who refuses to let his life grow meaningless, he states his wish to venture out on yet another endeavor – one that Ulysses assures will be his last; “...for my purpose holds / To sail beyond the sunset, and the baths / Of all the western stars, until I die” (60-62). Ulysses is a seeker of existential fulfillment, and refuses to let his life end with any moment unfulfilled, and thus he embarks on his final voyage so he may completely fulfill his purpose and welcome his end with appropriate closure. In Alfred Tennyson’s “Ulysses,” the poem’s namesake encourages the reader to follow the ethos that an individual exists because of their definite purpose, and that as long as they live to fulfill this purpose, they may provide meaning to their life.</w:t>
      </w:r>
    </w:p>
    <w:p w:rsidR="00000000" w:rsidDel="00000000" w:rsidP="00000000" w:rsidRDefault="00000000" w:rsidRPr="00000000" w14:paraId="0000000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Ulysses shares the first level of his framework of personal fulfillment in the aforementioned phrase; “[how] dull it is to pause, to make an end, / To rust unburnished, not to shine in use!” (22-23). Ulysses is asking himself, “what meaning does my life have, if it ends with my purpose remaining unfulfilled?” As a king and conqueror Ulysses lived a life of adventure, war, and rule, and as such he lived to fulfill these tenets since he had known no other purpose. He claims, “I am a part of all that I have met” (18), and as he experienced the rigors of adventure, the strife of war, and the power of being a ruler, he gained meaning by attaching himself to these personal experiences. E.J. Chiasson shares:</w:t>
      </w:r>
    </w:p>
    <w:p w:rsidR="00000000" w:rsidDel="00000000" w:rsidP="00000000" w:rsidRDefault="00000000" w:rsidRPr="00000000" w14:paraId="0000000A">
      <w:pPr>
        <w:spacing w:line="480" w:lineRule="auto"/>
        <w:ind w:right="72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this statement of purpose is, of course, somewhat cryptic, it is perhaps not </w:t>
      </w:r>
    </w:p>
    <w:p w:rsidR="00000000" w:rsidDel="00000000" w:rsidP="00000000" w:rsidRDefault="00000000" w:rsidRPr="00000000" w14:paraId="0000000B">
      <w:pPr>
        <w:spacing w:line="480" w:lineRule="auto"/>
        <w:ind w:right="72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surprising that most critics have taken it to mean that the character Ulysses is, in </w:t>
      </w:r>
    </w:p>
    <w:p w:rsidR="00000000" w:rsidDel="00000000" w:rsidP="00000000" w:rsidRDefault="00000000" w:rsidRPr="00000000" w14:paraId="0000000C">
      <w:pPr>
        <w:spacing w:line="480" w:lineRule="auto"/>
        <w:ind w:right="72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measure at least, the spokesman of Tennyson, or that it is Ulysses who is</w:t>
      </w:r>
    </w:p>
    <w:p w:rsidR="00000000" w:rsidDel="00000000" w:rsidP="00000000" w:rsidRDefault="00000000" w:rsidRPr="00000000" w14:paraId="0000000D">
      <w:pPr>
        <w:spacing w:line="480" w:lineRule="auto"/>
        <w:ind w:right="72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braving the struggle of life. It is possible, however, to interpret Tennyson’s</w:t>
      </w:r>
    </w:p>
    <w:p w:rsidR="00000000" w:rsidDel="00000000" w:rsidP="00000000" w:rsidRDefault="00000000" w:rsidRPr="00000000" w14:paraId="0000000E">
      <w:pPr>
        <w:spacing w:line="480" w:lineRule="auto"/>
        <w:ind w:right="72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[for writing ‘Ulysses’] to mean simply that there he has given us his</w:t>
      </w:r>
    </w:p>
    <w:p w:rsidR="00000000" w:rsidDel="00000000" w:rsidP="00000000" w:rsidRDefault="00000000" w:rsidRPr="00000000" w14:paraId="0000000F">
      <w:pPr>
        <w:spacing w:line="480" w:lineRule="auto"/>
        <w:ind w:right="72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views on the general question of what an adequate pursuit of life means…”</w:t>
      </w:r>
    </w:p>
    <w:p w:rsidR="00000000" w:rsidDel="00000000" w:rsidP="00000000" w:rsidRDefault="00000000" w:rsidRPr="00000000" w14:paraId="00000010">
      <w:pPr>
        <w:spacing w:line="480" w:lineRule="auto"/>
        <w:ind w:right="72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(Chiasson, 403). </w:t>
      </w:r>
    </w:p>
    <w:p w:rsidR="00000000" w:rsidDel="00000000" w:rsidP="00000000" w:rsidRDefault="00000000" w:rsidRPr="00000000" w14:paraId="0000001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expand Chiasson’s statement, the phrase “Tennyson’s purpose” refers to a claim from Tennyson himself in another one of his works, </w:t>
      </w:r>
      <w:r w:rsidDel="00000000" w:rsidR="00000000" w:rsidRPr="00000000">
        <w:rPr>
          <w:rFonts w:ascii="Times New Roman" w:cs="Times New Roman" w:eastAsia="Times New Roman" w:hAnsi="Times New Roman"/>
          <w:i w:val="1"/>
          <w:sz w:val="24"/>
          <w:szCs w:val="24"/>
          <w:rtl w:val="0"/>
        </w:rPr>
        <w:t xml:space="preserve">In Memoir</w:t>
      </w:r>
      <w:r w:rsidDel="00000000" w:rsidR="00000000" w:rsidRPr="00000000">
        <w:rPr>
          <w:rFonts w:ascii="Times New Roman" w:cs="Times New Roman" w:eastAsia="Times New Roman" w:hAnsi="Times New Roman"/>
          <w:sz w:val="24"/>
          <w:szCs w:val="24"/>
          <w:rtl w:val="0"/>
        </w:rPr>
        <w:t xml:space="preserve">, where he states that he wrote “Ulysses” following the passing of a close friend of his, Arthur Hallam. With this in mind, the reader could assume that Tennyson, at the time of writing “Ulysses,” wished to communicate what it really means for one to develop a personal meaning as they strive to fulfill their purpose. “Ulysses” does not demand the reader to become personally attached to Ulysses as a character, however t</w:t>
      </w:r>
      <w:r w:rsidDel="00000000" w:rsidR="00000000" w:rsidRPr="00000000">
        <w:rPr>
          <w:rFonts w:ascii="Times New Roman" w:cs="Times New Roman" w:eastAsia="Times New Roman" w:hAnsi="Times New Roman"/>
          <w:sz w:val="24"/>
          <w:szCs w:val="24"/>
          <w:rtl w:val="0"/>
        </w:rPr>
        <w:t xml:space="preserve">he reader should feel encouraged by the ideas and exterior motives Ulysses stands for while reading the poem. Each individual on Earth lives for a reason, and if that were not the case, everyone would live the same exact life of independent monotony. For the billions of people on Earth, each person has a meaning, regardless of whether they are aware of it or not. It is the reason that no one wants to “rust unburnished,” to exist without establishing any meaning, or to pass away with nothing to reflect on other than an existence composed of hollow moments. Humans do what they do because they desire to “shine in use,” and everyone shines depending on how they want to see themself shine. </w:t>
      </w:r>
    </w:p>
    <w:p w:rsidR="00000000" w:rsidDel="00000000" w:rsidP="00000000" w:rsidRDefault="00000000" w:rsidRPr="00000000" w14:paraId="00000012">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instance where Ulysses shares his sentiments over the fulfillment of purpose appears when he claims “[yet] all experience is an arch wherethrough / Gleams that untravelled world, whose margin fades / For ever and for ever when I move” (Tennyson, 19-21). What could be interpreted here is one of Ulysses’s desires that stems from his purpose as a conqueror, which has yet to be introduced - his imperialistic desires. Ulysses could be suggesting that every moment presented before him is an “untravelled world,” and given an interpretation of him under an imperialistic lens, it is without a doubt that it would be of Ulysses’s purpose to lay claim to those untraveled worlds. In his work “The Ideological Moment of Tennyson’s ‘Ulysses,’</w:t>
      </w:r>
      <w:r w:rsidDel="00000000" w:rsidR="00000000" w:rsidRPr="00000000">
        <w:rPr>
          <w:rFonts w:ascii="Times New Roman" w:cs="Times New Roman" w:eastAsia="Times New Roman" w:hAnsi="Times New Roman"/>
          <w:sz w:val="24"/>
          <w:szCs w:val="24"/>
          <w:rtl w:val="0"/>
        </w:rPr>
        <w:t xml:space="preserve">” Matthew</w:t>
      </w:r>
      <w:r w:rsidDel="00000000" w:rsidR="00000000" w:rsidRPr="00000000">
        <w:rPr>
          <w:rFonts w:ascii="Times New Roman" w:cs="Times New Roman" w:eastAsia="Times New Roman" w:hAnsi="Times New Roman"/>
          <w:sz w:val="24"/>
          <w:szCs w:val="24"/>
          <w:rtl w:val="0"/>
        </w:rPr>
        <w:t xml:space="preserve"> Rowlinson shares some insight on Ulysses’s claim:</w:t>
      </w:r>
    </w:p>
    <w:p w:rsidR="00000000" w:rsidDel="00000000" w:rsidP="00000000" w:rsidRDefault="00000000" w:rsidRPr="00000000" w14:paraId="00000013">
      <w:pPr>
        <w:spacing w:line="480" w:lineRule="auto"/>
        <w:ind w:left="1440" w:righ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[Ulysses] does not seem to know where he is. Inside, outside, by his hearth, on the</w:t>
      </w:r>
    </w:p>
    <w:p w:rsidR="00000000" w:rsidDel="00000000" w:rsidP="00000000" w:rsidRDefault="00000000" w:rsidRPr="00000000" w14:paraId="00000014">
      <w:pPr>
        <w:spacing w:line="480" w:lineRule="auto"/>
        <w:ind w:left="1440" w:righ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beach, in private, in public - at different times his discourse apparently demands</w:t>
      </w:r>
    </w:p>
    <w:p w:rsidR="00000000" w:rsidDel="00000000" w:rsidP="00000000" w:rsidRDefault="00000000" w:rsidRPr="00000000" w14:paraId="00000015">
      <w:pPr>
        <w:spacing w:line="480" w:lineRule="auto"/>
        <w:ind w:left="1440" w:righ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of these contexts. I would want to broaden this problematic to include the</w:t>
      </w:r>
    </w:p>
    <w:p w:rsidR="00000000" w:rsidDel="00000000" w:rsidP="00000000" w:rsidRDefault="00000000" w:rsidRPr="00000000" w14:paraId="00000016">
      <w:pPr>
        <w:spacing w:line="480" w:lineRule="auto"/>
        <w:ind w:left="1440" w:righ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question of where Ulysses thinks Ithaca is: is it a home - a center, to use</w:t>
      </w:r>
    </w:p>
    <w:p w:rsidR="00000000" w:rsidDel="00000000" w:rsidP="00000000" w:rsidRDefault="00000000" w:rsidRPr="00000000" w14:paraId="00000017">
      <w:pPr>
        <w:spacing w:line="480" w:lineRule="auto"/>
        <w:ind w:left="1440" w:righ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word he uses - from which he proposes to journey outward toward the</w:t>
      </w:r>
    </w:p>
    <w:p w:rsidR="00000000" w:rsidDel="00000000" w:rsidP="00000000" w:rsidRDefault="00000000" w:rsidRPr="00000000" w14:paraId="00000018">
      <w:pPr>
        <w:spacing w:line="480" w:lineRule="auto"/>
        <w:ind w:left="1440" w:righ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margin… Or is Ithaca itself somehow already marginal, or savage? (Rowlinson,</w:t>
      </w:r>
    </w:p>
    <w:p w:rsidR="00000000" w:rsidDel="00000000" w:rsidP="00000000" w:rsidRDefault="00000000" w:rsidRPr="00000000" w14:paraId="00000019">
      <w:pPr>
        <w:spacing w:line="480" w:lineRule="auto"/>
        <w:ind w:left="1440" w:righ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267-268).</w:t>
      </w:r>
    </w:p>
    <w:p w:rsidR="00000000" w:rsidDel="00000000" w:rsidP="00000000" w:rsidRDefault="00000000" w:rsidRPr="00000000" w14:paraId="0000001A">
      <w:pPr>
        <w:spacing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Rowlinson’s</w:t>
      </w:r>
      <w:r w:rsidDel="00000000" w:rsidR="00000000" w:rsidRPr="00000000">
        <w:rPr>
          <w:rFonts w:ascii="Times New Roman" w:cs="Times New Roman" w:eastAsia="Times New Roman" w:hAnsi="Times New Roman"/>
          <w:sz w:val="24"/>
          <w:szCs w:val="24"/>
          <w:rtl w:val="0"/>
        </w:rPr>
        <w:t xml:space="preserve"> “problematic,” as he puts it, ties with the idea of the imperialistic Ulysses in that he has no purpose for a home, as long as it is a location that is destined to be conquered. As Ulysses gives his leadership to Telemachus, Ulysses tells him to “make mild / A rugged people, and through soft degrees / Subdue them to the useful and the good” (Tennyson 36-38), in which he refers to the population of his own homeland as if they are nothing more than the residents of a foreign territory he wishes to lay claim to. This builds upon Ulysses’s idea of purposeful fulfillment in the sense that he has no need for a home if his purpose is to perpetually explore “</w:t>
      </w:r>
      <w:r w:rsidDel="00000000" w:rsidR="00000000" w:rsidRPr="00000000">
        <w:rPr>
          <w:rFonts w:ascii="Times New Roman" w:cs="Times New Roman" w:eastAsia="Times New Roman" w:hAnsi="Times New Roman"/>
          <w:sz w:val="24"/>
          <w:szCs w:val="24"/>
          <w:rtl w:val="0"/>
        </w:rPr>
        <w:t xml:space="preserve">untravelled</w:t>
      </w:r>
      <w:r w:rsidDel="00000000" w:rsidR="00000000" w:rsidRPr="00000000">
        <w:rPr>
          <w:rFonts w:ascii="Times New Roman" w:cs="Times New Roman" w:eastAsia="Times New Roman" w:hAnsi="Times New Roman"/>
          <w:sz w:val="24"/>
          <w:szCs w:val="24"/>
          <w:rtl w:val="0"/>
        </w:rPr>
        <w:t xml:space="preserve"> worlds.” Moreover, what purpose would a home serve to Ulysses, given his claim that he “cannot rest from travel?” The relationship between Ulysses’s imperialistic desires and his nonexistent attachment to Ithaca builds onto his model of purpose – Ithaca as a home serves him no purpose since rest in Ulysses’s eyes does not contribute to experience, whereas the “untravelled worlds” he ventures over become a literal part of him, and provide him with meaning. What Ulysses is telling the reader is that every waking moment can be given a definition through an individual’s purpose, and that for one to become “a part of all that they meet” is to assure they can obtain meaning through each experience they approach. The reader should empathize with this level of Ulysses’s model of fulfillment in that they do not need to view each experience as an “untravelled world” to be conquered, but rather they should consider viewing each experience simply as a “new moment,” within a larger framework of possibilities where the reader can interpret this moment in any way it applies to their purpose. </w:t>
      </w:r>
    </w:p>
    <w:p w:rsidR="00000000" w:rsidDel="00000000" w:rsidP="00000000" w:rsidRDefault="00000000" w:rsidRPr="00000000" w14:paraId="0000001B">
      <w:pPr>
        <w:spacing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next and final level of Ulysses’s model of fulfillment comes from his lines, “[old] age hath yet his honour and his toil; / Death closes all: but something ere the end, / Some work of noble note, may yet be done, / Not unbecoming men that strove with Gods” (51-54). These lines act as a prologue to Ulysses’s announcement of his final westward venture. He claims that even though he understands he is nearing his death, he holds that his idle rest is not an excuse to hold him back from pursuing yet more “work of noble note.” For Ulysses, to be idle is to already be dead, and so long as he is not yet dead, he is alive, and thus he must live by his purpose. With that, another idea is added to Ulysses’s framework of purpose. This idea of idleness as an intrusion to purpose is further elaborated on in the closing of the poem; “It may be that the gulfs will wash us down: / It may be we shall touch the Happy Isles, / And see the great Achilles… / We are not now that strength which in old days… / but strong in will / To strive, to seek, to find, and not to yield” (63-65, 67, 70-71). This dialogue certainly expands Ulysses’s imperialist narrative, in that he states his dying wish is to set out on one last journey to traverse yet one last untraveled world. But one key line that expands his idea of viewing idle rest as an intrusion to purpose is the final line; “...To strive, to seek, to find, and not to yield.” Each statement reflects on the current framework of purpose conceived so far: to strive is to treat experience as “an arch wherethrough…,” to seek is to “become a part of all [Ulysses has] met,” to find is to explore “untravelled worlds,” and not to yield is to not rest from travel. In these closing lines, the reader should feel a connection to Ulysses’s model of purpose, given that he chose to end his apparent epitaph with a concise layout of each idea that gives him purpose. When looking at the poem from the outside, it is befitting for Ulysses’s last words to be an utterance of what it means for him to attain meaning, and in this, the reader can implicitly interpret that one’s personal meaning is never truly defined until the very end. </w:t>
      </w:r>
    </w:p>
    <w:p w:rsidR="00000000" w:rsidDel="00000000" w:rsidP="00000000" w:rsidRDefault="00000000" w:rsidRPr="00000000" w14:paraId="0000001C">
      <w:pPr>
        <w:spacing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James Nohrnberg shares his interpretation of Ulysses’s declaration of his final voyage: </w:t>
      </w:r>
    </w:p>
    <w:p w:rsidR="00000000" w:rsidDel="00000000" w:rsidP="00000000" w:rsidRDefault="00000000" w:rsidRPr="00000000" w14:paraId="0000001D">
      <w:pPr>
        <w:spacing w:line="480" w:lineRule="auto"/>
        <w:ind w:left="0"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Voyages in Homer are undertaken late in the day, when waters are calm. But</w:t>
      </w:r>
    </w:p>
    <w:p w:rsidR="00000000" w:rsidDel="00000000" w:rsidP="00000000" w:rsidRDefault="00000000" w:rsidRPr="00000000" w14:paraId="0000001E">
      <w:pPr>
        <w:spacing w:line="480"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metaphorically Ulysses voices a deathwish to sail into darkness and oblivion (“It may be that the gulfs will wash us down” (62)), even while the speaker himself voices an opposite wish to extend life’s journey beyond its natural bounds and its day beyond sunset… The opposed wishes are held in balance by the speaker’s apparent immobility or </w:t>
      </w:r>
      <w:r w:rsidDel="00000000" w:rsidR="00000000" w:rsidRPr="00000000">
        <w:rPr>
          <w:rFonts w:ascii="Times New Roman" w:cs="Times New Roman" w:eastAsia="Times New Roman" w:hAnsi="Times New Roman"/>
          <w:sz w:val="24"/>
          <w:szCs w:val="24"/>
          <w:rtl w:val="0"/>
        </w:rPr>
        <w:t xml:space="preserve">becalmment</w:t>
      </w:r>
      <w:r w:rsidDel="00000000" w:rsidR="00000000" w:rsidRPr="00000000">
        <w:rPr>
          <w:rFonts w:ascii="Times New Roman" w:cs="Times New Roman" w:eastAsia="Times New Roman" w:hAnsi="Times New Roman"/>
          <w:sz w:val="24"/>
          <w:szCs w:val="24"/>
          <w:rtl w:val="0"/>
        </w:rPr>
        <w:t xml:space="preserve">: neither night-journey is presently undertaken– both voyages are merely proposed. (Nohrenberg, 134-135).</w:t>
      </w:r>
    </w:p>
    <w:p w:rsidR="00000000" w:rsidDel="00000000" w:rsidP="00000000" w:rsidRDefault="00000000" w:rsidRPr="00000000" w14:paraId="0000001F">
      <w:pPr>
        <w:spacing w:line="480" w:lineRule="auto"/>
        <w:ind w:left="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the exploration of Ulysses’s model of purpose and fulfillment, Nohrenberg asks a relevant question; is Ulysses uttering his desire to set forth on one last voyage so he may fulfill his purpose, or is Ulysses suggesting this intent to sail off into oblivion is a way of affirming that he has already fulfilled his purpose as much as he has been able to, and thus embarks on a “death wish?” Is the “newer world” (Tennyson, 58) one akin to Columbus’ New World (one that would present itself to Ulysses as an “arch of experience”), or some transcendental world, akin to the afterlife? Ulysses’s final venture could be interpreted as an experience which is out of the ordinary for Ulysses, given Nohrenberg’s suggestion that it does not suit the writings and interpretations of Homer. However, Nohrenberg’s interpretation of Ulysses’s final voyage fails to view the scenario from the standpoint of Ulysses’s model of purpose. Understanding Ulysses as an imperialist would suggest that he is still choosing to fulfill his purpose. For a restless conqueror, no venture would be more befitting than one as epic as traversing the “untravelled world” of oblivion – the dark broad seas that Ulysses is affirming he will die on. Regardless as to whether the dark seas under the western stars resemble some New World, oblivion, or the afterlife, Ulysses is ardent in his pursuit of purpose, and that even if it means death is inevitable, he will not yield as long as his spirit yearns in desire for fulfillment.</w:t>
      </w:r>
    </w:p>
    <w:p w:rsidR="00000000" w:rsidDel="00000000" w:rsidP="00000000" w:rsidRDefault="00000000" w:rsidRPr="00000000" w14:paraId="00000020">
      <w:pPr>
        <w:spacing w:line="480" w:lineRule="auto"/>
        <w:ind w:left="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Cited</w:t>
      </w:r>
    </w:p>
    <w:p w:rsidR="00000000" w:rsidDel="00000000" w:rsidP="00000000" w:rsidRDefault="00000000" w:rsidRPr="00000000" w14:paraId="00000022">
      <w:pPr>
        <w:spacing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Chiasson, E.J. “Tennyson’s ‘Ulysses’–A Re-Interpretation.” </w:t>
      </w:r>
      <w:r w:rsidDel="00000000" w:rsidR="00000000" w:rsidRPr="00000000">
        <w:rPr>
          <w:rFonts w:ascii="Times New Roman" w:cs="Times New Roman" w:eastAsia="Times New Roman" w:hAnsi="Times New Roman"/>
          <w:i w:val="1"/>
          <w:sz w:val="24"/>
          <w:szCs w:val="24"/>
          <w:rtl w:val="0"/>
        </w:rPr>
        <w:t xml:space="preserve">University of Toronto Quarterly, </w:t>
      </w:r>
      <w:r w:rsidDel="00000000" w:rsidR="00000000" w:rsidRPr="00000000">
        <w:rPr>
          <w:rFonts w:ascii="Times New Roman" w:cs="Times New Roman" w:eastAsia="Times New Roman" w:hAnsi="Times New Roman"/>
          <w:sz w:val="24"/>
          <w:szCs w:val="24"/>
          <w:rtl w:val="0"/>
        </w:rPr>
        <w:t xml:space="preserve">vol </w:t>
      </w:r>
    </w:p>
    <w:p w:rsidR="00000000" w:rsidDel="00000000" w:rsidP="00000000" w:rsidRDefault="00000000" w:rsidRPr="00000000" w14:paraId="00000023">
      <w:pPr>
        <w:spacing w:line="48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no. 4, 1954, pp. 402-409.</w:t>
      </w:r>
    </w:p>
    <w:p w:rsidR="00000000" w:rsidDel="00000000" w:rsidP="00000000" w:rsidRDefault="00000000" w:rsidRPr="00000000" w14:paraId="00000024">
      <w:pPr>
        <w:spacing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Rowlinson, Matthew. “The Ideological Moment of Tennyson’s ‘Ulysses.’” </w:t>
      </w:r>
      <w:r w:rsidDel="00000000" w:rsidR="00000000" w:rsidRPr="00000000">
        <w:rPr>
          <w:rFonts w:ascii="Times New Roman" w:cs="Times New Roman" w:eastAsia="Times New Roman" w:hAnsi="Times New Roman"/>
          <w:i w:val="1"/>
          <w:sz w:val="24"/>
          <w:szCs w:val="24"/>
          <w:rtl w:val="0"/>
        </w:rPr>
        <w:t xml:space="preserve">Victorian Poetry, </w:t>
      </w:r>
      <w:r w:rsidDel="00000000" w:rsidR="00000000" w:rsidRPr="00000000">
        <w:rPr>
          <w:rFonts w:ascii="Times New Roman" w:cs="Times New Roman" w:eastAsia="Times New Roman" w:hAnsi="Times New Roman"/>
          <w:sz w:val="24"/>
          <w:szCs w:val="24"/>
          <w:rtl w:val="0"/>
        </w:rPr>
        <w:t xml:space="preserve">vol.</w:t>
      </w:r>
    </w:p>
    <w:p w:rsidR="00000000" w:rsidDel="00000000" w:rsidP="00000000" w:rsidRDefault="00000000" w:rsidRPr="00000000" w14:paraId="00000025">
      <w:pPr>
        <w:spacing w:line="48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no. 3/4, 1992, pp. 265-273.</w:t>
      </w:r>
    </w:p>
    <w:p w:rsidR="00000000" w:rsidDel="00000000" w:rsidP="00000000" w:rsidRDefault="00000000" w:rsidRPr="00000000" w14:paraId="00000026">
      <w:pPr>
        <w:spacing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Nohrenberg, James. “Eight Reflections of Tennyson’s ‘Ulysses.’” </w:t>
      </w:r>
      <w:r w:rsidDel="00000000" w:rsidR="00000000" w:rsidRPr="00000000">
        <w:rPr>
          <w:rFonts w:ascii="Times New Roman" w:cs="Times New Roman" w:eastAsia="Times New Roman" w:hAnsi="Times New Roman"/>
          <w:i w:val="1"/>
          <w:sz w:val="24"/>
          <w:szCs w:val="24"/>
          <w:rtl w:val="0"/>
        </w:rPr>
        <w:t xml:space="preserve">Victorian Poetry, </w:t>
      </w:r>
      <w:r w:rsidDel="00000000" w:rsidR="00000000" w:rsidRPr="00000000">
        <w:rPr>
          <w:rFonts w:ascii="Times New Roman" w:cs="Times New Roman" w:eastAsia="Times New Roman" w:hAnsi="Times New Roman"/>
          <w:sz w:val="24"/>
          <w:szCs w:val="24"/>
          <w:rtl w:val="0"/>
        </w:rPr>
        <w:t xml:space="preserve">vol. 47, no. </w:t>
      </w:r>
    </w:p>
    <w:p w:rsidR="00000000" w:rsidDel="00000000" w:rsidP="00000000" w:rsidRDefault="00000000" w:rsidRPr="00000000" w14:paraId="00000027">
      <w:pPr>
        <w:spacing w:line="48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2009, pp. 101-140.</w:t>
      </w:r>
    </w:p>
    <w:p w:rsidR="00000000" w:rsidDel="00000000" w:rsidP="00000000" w:rsidRDefault="00000000" w:rsidRPr="00000000" w14:paraId="00000028">
      <w:pPr>
        <w:spacing w:line="480" w:lineRule="auto"/>
        <w:ind w:left="0" w:right="0" w:firstLine="0"/>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