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1339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ססמאותיה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Versailles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בוורסיי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Ausrottung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Vernichtung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Judentum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ללעג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342 341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תיקנתיו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התבססתם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moglich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gewesen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ware selbstverstandlich auch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שהמלצתו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342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1341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לתמהוני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שתישען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 sich getragen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לפתיחתם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1342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לטריטוריה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Sondern das ist ein ausgesprochener Befehl den ich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 befolgen hatte denn ich war Befehlsempfanger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 nicht Befehlsgeber Als Befehlsempfanger hat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 das auszufuhren was einem befohlen wird das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Uberzeugung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Unterlagen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Vorgesetzten enthielten die Palastinaauswanderung nicht zu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gestatten und diese Unterlagen mussten erneuert werden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gegenteiligen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סימולטני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להבליג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נסוגותי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1343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מזורזת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forcierte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העיכובים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langsam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entkapitalisieren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היוזמים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Mildenstein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בולשווינג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Bolschwing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במיעוטו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למרוששים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langsam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entkapitalisieren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1344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כחפצך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הקורקטי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וניהולו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המקרקעין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ולניצול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Verwaltungsstellen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erfahrener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Praktiker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1345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להאשימני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112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התמידיות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02 10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02 00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1346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גנצבכר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1347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שמתעלמים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1348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דפדפתי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הסתייגתי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ודפדפתי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1349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