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fill="031C4D"/>
        <w:spacing w:before="0" w:beforeAutospacing="0" w:after="0" w:afterAutospacing="0" w:line="450" w:lineRule="atLeast"/>
        <w:jc w:val="center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  <w:sz w:val="2"/>
          <w:lang w:val="en-US" w:eastAsia="zh-CN"/>
        </w:rPr>
        <w:t>Aue</w:t>
      </w:r>
      <w:r>
        <w:rPr>
          <w:rFonts w:hint="eastAsia" w:ascii="思源黑体 CN Normal" w:hAnsi="思源黑体 CN Normal" w:eastAsia="思源黑体 CN Normal" w:cs="思源黑体 CN Normal"/>
        </w:rPr>
        <mc:AlternateContent>
          <mc:Choice Requires="wps">
            <w:drawing>
              <wp:anchor distT="0" distB="0" distL="114300" distR="114300" simplePos="0" relativeHeight="1258116096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ge">
                  <wp:posOffset>9756140</wp:posOffset>
                </wp:positionV>
                <wp:extent cx="1475740" cy="310515"/>
                <wp:effectExtent l="0" t="0" r="0" b="0"/>
                <wp:wrapNone/>
                <wp:docPr id="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10"/>
                              <w:ind w:firstLine="800" w:firstLineChars="4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45pt;margin-top:768.2pt;height:24.45pt;width:116.2pt;mso-position-horizontal-relative:page;mso-position-vertical-relative:page;z-index:754799616;mso-width-relative:page;mso-height-relative:page;" filled="f" stroked="f" coordsize="21600,21600" o:gfxdata="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Jn8Fg3AAAAA0BAAAPAAAAAAAAAAEAIAAAADgAAABkcnMvZG93bnJldi54&#10;bWxQSwECFAAUAAAACACHTuJA5VqdfqcBAAAtAwAADgAAAAAAAAABACAAAABB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before="10"/>
                        <w:ind w:firstLine="800" w:firstLineChars="400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思源黑体 CN Normal" w:hAnsi="思源黑体 CN Normal" w:eastAsia="思源黑体 CN Normal" w:cs="思源黑体 CN Normal"/>
        </w:rPr>
        <mc:AlternateContent>
          <mc:Choice Requires="wps">
            <w:drawing>
              <wp:anchor distT="0" distB="0" distL="114300" distR="114300" simplePos="0" relativeHeight="1006501888" behindDoc="1" locked="0" layoutInCell="1" allowOverlap="1">
                <wp:simplePos x="0" y="0"/>
                <wp:positionH relativeFrom="page">
                  <wp:posOffset>2959100</wp:posOffset>
                </wp:positionH>
                <wp:positionV relativeFrom="page">
                  <wp:posOffset>9603740</wp:posOffset>
                </wp:positionV>
                <wp:extent cx="1475740" cy="310515"/>
                <wp:effectExtent l="0" t="0" r="0" b="0"/>
                <wp:wrapNone/>
                <wp:docPr id="2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10"/>
                              <w:ind w:firstLine="800" w:firstLineChars="4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33pt;margin-top:756.2pt;height:24.45pt;width:116.2pt;mso-position-horizontal-relative:page;mso-position-vertical-relative:page;z-index:503185408;mso-width-relative:page;mso-height-relative:page;" filled="f" stroked="f" coordsize="21600,21600" o:gfxdata="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Hml3QnbAAAADQEAAA8AAAAAAAAAAQAgAAAAOAAAAGRycy9kb3ducmV2Lnht&#10;bFBLAQIUABQAAAAIAIdO4kAUWADHpwEAAC4DAAAOAAAAAAAAAAEAIAAAAEA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before="10"/>
                        <w:ind w:firstLine="800" w:firstLineChars="400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思源黑体 CN Normal" w:hAnsi="思源黑体 CN Normal" w:eastAsia="思源黑体 CN Normal" w:cs="思源黑体 CN Normal"/>
          <w:sz w:val="2"/>
          <w:lang w:val="en-US" w:eastAsia="zh-CN"/>
        </w:rPr>
        <w:t xml:space="preserve">         </w:t>
      </w:r>
      <w:r>
        <w:rPr>
          <w:rFonts w:hint="eastAsia" w:ascii="思源黑体 CN Normal" w:hAnsi="思源黑体 CN Normal" w:eastAsia="思源黑体 CN Normal" w:cs="思源黑体 CN Normal"/>
        </w:rPr>
        <w:drawing>
          <wp:inline distT="0" distB="0" distL="114300" distR="114300">
            <wp:extent cx="2540000" cy="88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450" w:lineRule="atLeast"/>
        <w:jc w:val="center"/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36"/>
          <w:szCs w:val="36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firstLine="420"/>
        <w:textAlignment w:val="auto"/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textAlignment w:val="auto"/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2100" w:leftChars="0" w:firstLine="420" w:firstLineChars="0"/>
        <w:textAlignment w:val="auto"/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</w:pPr>
      <w:r>
        <w:rPr>
          <w:rStyle w:val="8"/>
          <w:rFonts w:hint="default" w:ascii="思源黑体 CN Normal" w:hAnsi="思源黑体 CN Normal" w:eastAsia="思源黑体 CN Normal" w:cs="思源黑体 CN Normal"/>
          <w:color w:val="000000"/>
          <w:sz w:val="28"/>
          <w:szCs w:val="28"/>
        </w:rPr>
        <w:t>Hologo Token List Apply Protocol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textAlignment w:val="auto"/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textAlignment w:val="auto"/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</w:pPr>
      <w:r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  <w:t>After the friendly negotiation between Party A and Party B, Party A has applied for the following matters concerning the circulation of currency transactions on Party B's Hologo Exchange (</w:t>
      </w:r>
      <w:r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  <w:fldChar w:fldCharType="begin"/>
      </w:r>
      <w:r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  <w:instrText xml:space="preserve"> HYPERLINK "https://www.hologo.io" </w:instrText>
      </w:r>
      <w:r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  <w:fldChar w:fldCharType="separate"/>
      </w:r>
      <w:r>
        <w:rPr>
          <w:rStyle w:val="9"/>
          <w:rFonts w:hint="eastAsia" w:ascii="思源黑体 CN Normal" w:hAnsi="思源黑体 CN Normal" w:eastAsia="思源黑体 CN Normal" w:cs="思源黑体 CN Normal"/>
          <w:b/>
          <w:bCs/>
          <w:color w:val="000000"/>
          <w:sz w:val="28"/>
          <w:szCs w:val="28"/>
        </w:rPr>
        <w:t>https://</w:t>
      </w:r>
      <w:r>
        <w:rPr>
          <w:rStyle w:val="9"/>
          <w:rFonts w:hint="default" w:ascii="思源黑体 CN Normal" w:hAnsi="思源黑体 CN Normal" w:eastAsia="思源黑体 CN Normal" w:cs="思源黑体 CN Normal"/>
          <w:b/>
          <w:bCs/>
          <w:color w:val="000000"/>
          <w:sz w:val="28"/>
          <w:szCs w:val="28"/>
        </w:rPr>
        <w:t>www.</w:t>
      </w:r>
      <w:r>
        <w:rPr>
          <w:rStyle w:val="9"/>
          <w:rFonts w:hint="eastAsia" w:ascii="思源黑体 CN Normal" w:hAnsi="思源黑体 CN Normal" w:eastAsia="思源黑体 CN Normal" w:cs="思源黑体 CN Normal"/>
          <w:b/>
          <w:bCs/>
          <w:color w:val="000000"/>
          <w:sz w:val="28"/>
          <w:szCs w:val="28"/>
        </w:rPr>
        <w:t>hologo.io</w:t>
      </w:r>
      <w:r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  <w:fldChar w:fldCharType="end"/>
      </w:r>
      <w:r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  <w:t>).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textAlignment w:val="auto"/>
        <w:rPr>
          <w:rStyle w:val="8"/>
          <w:rFonts w:hint="eastAsia" w:ascii="思源黑体 CN Normal" w:hAnsi="思源黑体 CN Normal" w:eastAsia="思源黑体 CN Normal" w:cs="思源黑体 CN Normal"/>
          <w:color w:val="000000"/>
          <w:sz w:val="28"/>
          <w:szCs w:val="28"/>
        </w:rPr>
      </w:pPr>
    </w:p>
    <w:p>
      <w:pPr>
        <w:spacing w:line="360" w:lineRule="auto"/>
        <w:ind w:left="134" w:right="26" w:hanging="134" w:hangingChars="64"/>
        <w:jc w:val="right"/>
        <w:rPr>
          <w:rFonts w:hint="eastAsia" w:ascii="思源黑体 CN Normal" w:hAnsi="思源黑体 CN Normal" w:eastAsia="思源黑体 CN Normal" w:cs="思源黑体 CN Normal"/>
          <w:b/>
          <w:bCs/>
          <w:szCs w:val="21"/>
        </w:rPr>
      </w:pPr>
      <w:r>
        <w:rPr>
          <w:rFonts w:hint="default" w:ascii="思源黑体 CN Normal" w:hAnsi="思源黑体 CN Normal" w:eastAsia="思源黑体 CN Normal" w:cs="思源黑体 CN Normal"/>
          <w:bCs/>
          <w:color w:val="000000"/>
          <w:szCs w:val="21"/>
        </w:rPr>
        <w:t>Code</w:t>
      </w:r>
      <w:r>
        <w:rPr>
          <w:rFonts w:hint="eastAsia" w:ascii="思源黑体 CN Normal" w:hAnsi="思源黑体 CN Normal" w:eastAsia="思源黑体 CN Normal" w:cs="思源黑体 CN Normal"/>
          <w:bCs/>
          <w:color w:val="000000"/>
          <w:szCs w:val="21"/>
        </w:rPr>
        <w:t>：HOG</w:t>
      </w:r>
      <w:r>
        <w:rPr>
          <w:rFonts w:hint="eastAsia" w:ascii="思源黑体 CN Normal" w:hAnsi="思源黑体 CN Normal" w:eastAsia="思源黑体 CN Normal" w:cs="思源黑体 CN Normal"/>
          <w:bCs/>
          <w:color w:val="000000"/>
          <w:szCs w:val="21"/>
          <w:u w:val="single"/>
        </w:rPr>
        <w:t>2019</w:t>
      </w:r>
      <w:r>
        <w:rPr>
          <w:rFonts w:hint="eastAsia" w:ascii="思源黑体 CN Normal" w:hAnsi="思源黑体 CN Normal" w:eastAsia="思源黑体 CN Normal" w:cs="思源黑体 CN Normal"/>
          <w:bCs/>
          <w:color w:val="000000"/>
          <w:szCs w:val="21"/>
          <w:u w:val="single"/>
          <w:lang w:val="en-US" w:eastAsia="zh-CN"/>
        </w:rPr>
        <w:t>0</w:t>
      </w:r>
      <w:r>
        <w:rPr>
          <w:rFonts w:hint="default" w:ascii="思源黑体 CN Normal" w:hAnsi="思源黑体 CN Normal" w:eastAsia="思源黑体 CN Normal" w:cs="思源黑体 CN Normal"/>
          <w:bCs/>
          <w:color w:val="000000"/>
          <w:szCs w:val="21"/>
          <w:u w:val="single"/>
          <w:lang w:eastAsia="zh-CN"/>
        </w:rPr>
        <w:t>9</w:t>
      </w:r>
      <w:r>
        <w:rPr>
          <w:rFonts w:hint="eastAsia" w:ascii="思源黑体 CN Normal" w:hAnsi="思源黑体 CN Normal" w:eastAsia="思源黑体 CN Normal" w:cs="思源黑体 CN Normal"/>
          <w:bCs/>
          <w:color w:val="000000"/>
          <w:szCs w:val="21"/>
          <w:u w:val="single"/>
          <w:lang w:val="en-US" w:eastAsia="zh-CN"/>
        </w:rPr>
        <w:t>01</w:t>
      </w:r>
      <w:r>
        <w:rPr>
          <w:rFonts w:hint="eastAsia" w:ascii="思源黑体 CN Normal" w:hAnsi="思源黑体 CN Normal" w:eastAsia="思源黑体 CN Normal" w:cs="思源黑体 CN Normal"/>
          <w:bCs/>
          <w:color w:val="000000"/>
          <w:szCs w:val="21"/>
          <w:u w:val="single"/>
        </w:rPr>
        <w:t>号</w:t>
      </w:r>
    </w:p>
    <w:p>
      <w:pPr>
        <w:spacing w:line="360" w:lineRule="auto"/>
        <w:ind w:left="154" w:right="26" w:hanging="179" w:hangingChars="64"/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</w:pPr>
      <w:r>
        <w:rPr>
          <w:rFonts w:hint="eastAsia" w:ascii="思源黑体 CN Normal" w:hAnsi="思源黑体 CN Normal" w:eastAsia="思源黑体 CN Normal" w:cs="思源黑体 CN Normal"/>
          <w:b/>
          <w:bCs/>
          <w:sz w:val="28"/>
          <w:szCs w:val="28"/>
        </w:rPr>
        <w:t>Party A (project initiator)：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 </w:t>
      </w:r>
      <w:r>
        <w:rPr>
          <w:rFonts w:hint="eastAsia" w:ascii="思源黑体 CN Normal" w:hAnsi="思源黑体 CN Normal" w:eastAsia="思源黑体 CN Normal" w:cs="思源黑体 CN Normal"/>
          <w:b/>
          <w:sz w:val="28"/>
          <w:szCs w:val="28"/>
          <w:u w:val="single"/>
        </w:rPr>
        <w:t xml:space="preserve">                       </w:t>
      </w:r>
    </w:p>
    <w:p>
      <w:pPr>
        <w:spacing w:line="360" w:lineRule="auto"/>
        <w:ind w:left="154" w:right="26" w:hanging="179" w:hangingChars="64"/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Project manager：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ind w:left="154" w:right="31" w:rightChars="15" w:hanging="179" w:hangingChars="64"/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</w:pPr>
      <w:r>
        <w:rPr>
          <w:rFonts w:hint="default" w:ascii="思源黑体 CN Normal" w:hAnsi="思源黑体 CN Normal" w:eastAsia="思源黑体 CN Normal" w:cs="思源黑体 CN Normal"/>
          <w:sz w:val="28"/>
          <w:szCs w:val="28"/>
        </w:rPr>
        <w:t>Addr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：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                                     </w:t>
      </w:r>
    </w:p>
    <w:p>
      <w:pPr>
        <w:spacing w:line="360" w:lineRule="auto"/>
        <w:ind w:left="154" w:right="26" w:hanging="179" w:hangingChars="64"/>
        <w:rPr>
          <w:rFonts w:hint="eastAsia" w:ascii="思源黑体 CN Normal" w:hAnsi="思源黑体 CN Normal" w:eastAsia="思源黑体 CN Normal" w:cs="思源黑体 CN Normal"/>
          <w:b/>
          <w:bCs/>
          <w:sz w:val="28"/>
          <w:szCs w:val="28"/>
        </w:rPr>
      </w:pPr>
      <w:r>
        <w:rPr>
          <w:rFonts w:hint="default" w:ascii="思源黑体 CN Normal" w:hAnsi="思源黑体 CN Normal" w:eastAsia="思源黑体 CN Normal" w:cs="思源黑体 CN Normal"/>
          <w:sz w:val="28"/>
          <w:szCs w:val="28"/>
        </w:rPr>
        <w:t>Tel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：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               </w:t>
      </w:r>
      <w:r>
        <w:rPr>
          <w:rFonts w:hint="default" w:ascii="思源黑体 CN Normal" w:hAnsi="思源黑体 CN Normal" w:eastAsia="思源黑体 CN Normal" w:cs="思源黑体 CN Normal"/>
          <w:sz w:val="28"/>
          <w:szCs w:val="28"/>
        </w:rPr>
        <w:t>Fax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：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               </w:t>
      </w:r>
    </w:p>
    <w:p>
      <w:pPr>
        <w:spacing w:line="360" w:lineRule="auto"/>
        <w:ind w:right="26"/>
        <w:rPr>
          <w:rFonts w:hint="eastAsia" w:ascii="思源黑体 CN Normal" w:hAnsi="思源黑体 CN Normal" w:eastAsia="思源黑体 CN Normal" w:cs="思源黑体 CN Normal"/>
          <w:b/>
          <w:bCs/>
          <w:sz w:val="28"/>
          <w:szCs w:val="28"/>
        </w:rPr>
      </w:pPr>
    </w:p>
    <w:p>
      <w:pPr>
        <w:spacing w:line="360" w:lineRule="auto"/>
        <w:ind w:left="154" w:right="26" w:hanging="179" w:hangingChars="64"/>
        <w:rPr>
          <w:rFonts w:hint="eastAsia" w:ascii="思源黑体 CN Normal" w:hAnsi="思源黑体 CN Normal" w:eastAsia="思源黑体 CN Normal" w:cs="思源黑体 CN Normal"/>
          <w:b/>
          <w:bCs/>
          <w:sz w:val="28"/>
          <w:szCs w:val="28"/>
          <w:u w:val="single"/>
        </w:rPr>
      </w:pPr>
      <w:r>
        <w:rPr>
          <w:rFonts w:hint="eastAsia" w:ascii="思源黑体 CN Normal" w:hAnsi="思源黑体 CN Normal" w:eastAsia="思源黑体 CN Normal" w:cs="思源黑体 CN Normal"/>
          <w:b/>
          <w:bCs/>
          <w:sz w:val="28"/>
          <w:szCs w:val="28"/>
        </w:rPr>
        <w:t xml:space="preserve">Party B (platform side)：  </w:t>
      </w:r>
      <w:r>
        <w:rPr>
          <w:rFonts w:hint="eastAsia" w:ascii="思源黑体 CN Normal" w:hAnsi="思源黑体 CN Normal" w:eastAsia="思源黑体 CN Normal" w:cs="思源黑体 CN Normal"/>
          <w:b/>
          <w:bCs/>
          <w:sz w:val="28"/>
          <w:szCs w:val="28"/>
          <w:u w:val="single"/>
        </w:rPr>
        <w:t xml:space="preserve"> Holo Global Corporation. </w:t>
      </w:r>
    </w:p>
    <w:p>
      <w:pPr>
        <w:spacing w:line="360" w:lineRule="auto"/>
        <w:ind w:left="154" w:right="26" w:hanging="179" w:hangingChars="64"/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principal：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                          </w:t>
      </w:r>
    </w:p>
    <w:p>
      <w:pPr>
        <w:spacing w:line="360" w:lineRule="auto"/>
        <w:ind w:left="154" w:right="26" w:hanging="179" w:hangingChars="64"/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</w:pPr>
      <w:r>
        <w:rPr>
          <w:rFonts w:hint="default" w:ascii="思源黑体 CN Normal" w:hAnsi="思源黑体 CN Normal" w:eastAsia="思源黑体 CN Normal" w:cs="思源黑体 CN Normal"/>
          <w:sz w:val="28"/>
          <w:szCs w:val="28"/>
        </w:rPr>
        <w:t>Addr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：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                                    </w:t>
      </w:r>
    </w:p>
    <w:p>
      <w:pPr>
        <w:spacing w:line="360" w:lineRule="auto"/>
        <w:rPr>
          <w:rFonts w:hint="eastAsia" w:ascii="思源黑体 CN Normal" w:hAnsi="思源黑体 CN Normal" w:eastAsia="思源黑体 CN Normal" w:cs="思源黑体 CN Normal"/>
          <w:b/>
          <w:bCs/>
          <w:sz w:val="28"/>
          <w:szCs w:val="28"/>
        </w:rPr>
      </w:pPr>
      <w:r>
        <w:rPr>
          <w:rFonts w:hint="default" w:ascii="思源黑体 CN Normal" w:hAnsi="思源黑体 CN Normal" w:eastAsia="思源黑体 CN Normal" w:cs="思源黑体 CN Normal"/>
          <w:sz w:val="28"/>
          <w:szCs w:val="28"/>
        </w:rPr>
        <w:t>Tel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：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              </w:t>
      </w:r>
      <w:r>
        <w:rPr>
          <w:rFonts w:hint="default" w:ascii="思源黑体 CN Normal" w:hAnsi="思源黑体 CN Normal" w:eastAsia="思源黑体 CN Normal" w:cs="思源黑体 CN Normal"/>
          <w:sz w:val="28"/>
          <w:szCs w:val="28"/>
        </w:rPr>
        <w:t>Fax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：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                 </w:t>
      </w:r>
    </w:p>
    <w:p>
      <w:pPr>
        <w:tabs>
          <w:tab w:val="left" w:pos="1556"/>
        </w:tabs>
        <w:jc w:val="left"/>
        <w:rPr>
          <w:rFonts w:hint="eastAsia"/>
        </w:rPr>
      </w:pPr>
    </w:p>
    <w:p>
      <w:pPr>
        <w:tabs>
          <w:tab w:val="left" w:pos="1556"/>
        </w:tabs>
        <w:jc w:val="left"/>
        <w:rPr>
          <w:rFonts w:hint="eastAsia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6"/>
        <w:numPr>
          <w:numId w:val="0"/>
        </w:numPr>
        <w:spacing w:before="0" w:beforeAutospacing="0" w:after="0" w:afterAutospacing="0" w:line="450" w:lineRule="atLeast"/>
        <w:ind w:leftChars="0"/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</w:rPr>
      </w:pPr>
      <w:r>
        <w:rPr>
          <w:rFonts w:hint="default" w:ascii="思源黑体 CN Normal" w:hAnsi="思源黑体 CN Normal" w:eastAsia="思源黑体 CN Normal" w:cs="思源黑体 CN Normal"/>
          <w:b/>
          <w:color w:val="000000"/>
          <w:sz w:val="28"/>
          <w:szCs w:val="28"/>
        </w:rPr>
        <w:t xml:space="preserve">1. </w:t>
      </w: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</w:rPr>
        <w:t xml:space="preserve">Basic </w:t>
      </w:r>
      <w:r>
        <w:rPr>
          <w:rFonts w:hint="default" w:ascii="思源黑体 CN Normal" w:hAnsi="思源黑体 CN Normal" w:eastAsia="思源黑体 CN Normal" w:cs="思源黑体 CN Normal"/>
          <w:b/>
          <w:color w:val="000000"/>
          <w:sz w:val="28"/>
          <w:szCs w:val="28"/>
        </w:rPr>
        <w:t>C</w:t>
      </w: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</w:rPr>
        <w:t>onditions</w:t>
      </w:r>
    </w:p>
    <w:p>
      <w:pPr>
        <w:pStyle w:val="6"/>
        <w:numPr>
          <w:numId w:val="0"/>
        </w:numPr>
        <w:spacing w:before="0" w:beforeAutospacing="0" w:after="0" w:afterAutospacing="0" w:line="450" w:lineRule="atLeast"/>
        <w:ind w:leftChars="0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>（1）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The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token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has a certain technical background and value support, and the existing blockchain application has emerged.；</w:t>
      </w:r>
    </w:p>
    <w:p>
      <w:pPr>
        <w:pStyle w:val="6"/>
        <w:numPr>
          <w:numId w:val="0"/>
        </w:numPr>
        <w:spacing w:before="0" w:beforeAutospacing="0" w:after="0" w:afterAutospacing="0" w:line="450" w:lineRule="atLeast"/>
        <w:ind w:leftChars="0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>（2）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The team is complete and has a technical marketing team that can guarantee long-term maintenance and operation of the currency for 3-5 years;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（3) token from China 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will be given priority;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</w:rPr>
      </w:pPr>
      <w:r>
        <w:rPr>
          <w:rFonts w:hint="default" w:ascii="思源黑体 CN Normal" w:hAnsi="思源黑体 CN Normal" w:eastAsia="思源黑体 CN Normal" w:cs="思源黑体 CN Normal"/>
          <w:b/>
          <w:color w:val="000000"/>
          <w:sz w:val="28"/>
          <w:szCs w:val="28"/>
        </w:rPr>
        <w:t>2. A</w:t>
      </w: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</w:rPr>
        <w:t xml:space="preserve">pplication </w:t>
      </w:r>
      <w:r>
        <w:rPr>
          <w:rFonts w:hint="default" w:ascii="思源黑体 CN Normal" w:hAnsi="思源黑体 CN Normal" w:eastAsia="思源黑体 CN Normal" w:cs="思源黑体 CN Normal"/>
          <w:b/>
          <w:color w:val="000000"/>
          <w:sz w:val="28"/>
          <w:szCs w:val="28"/>
        </w:rPr>
        <w:t>P</w:t>
      </w: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</w:rPr>
        <w:t>rocess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(1)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Download the </w:t>
      </w:r>
      <w:r>
        <w:rPr>
          <w:rFonts w:hint="eastAsia" w:ascii="思源黑体 CN Normal" w:hAnsi="思源黑体 CN Normal" w:eastAsia="思源黑体 CN Normal" w:cs="思源黑体 CN Normal"/>
          <w:b/>
          <w:bCs/>
          <w:i/>
          <w:iCs/>
          <w:color w:val="000000"/>
          <w:sz w:val="21"/>
          <w:szCs w:val="21"/>
        </w:rPr>
        <w:t xml:space="preserve">Hologo </w:t>
      </w:r>
      <w:r>
        <w:rPr>
          <w:rFonts w:hint="default" w:ascii="思源黑体 CN Normal" w:hAnsi="思源黑体 CN Normal" w:eastAsia="思源黑体 CN Normal" w:cs="思源黑体 CN Normal"/>
          <w:b/>
          <w:bCs/>
          <w:i/>
          <w:iCs/>
          <w:color w:val="000000"/>
          <w:sz w:val="21"/>
          <w:szCs w:val="21"/>
        </w:rPr>
        <w:t>P</w:t>
      </w:r>
      <w:r>
        <w:rPr>
          <w:rFonts w:hint="eastAsia" w:ascii="思源黑体 CN Normal" w:hAnsi="思源黑体 CN Normal" w:eastAsia="思源黑体 CN Normal" w:cs="思源黑体 CN Normal"/>
          <w:b/>
          <w:bCs/>
          <w:i/>
          <w:iCs/>
          <w:color w:val="000000"/>
          <w:sz w:val="21"/>
          <w:szCs w:val="21"/>
        </w:rPr>
        <w:t xml:space="preserve">latform </w:t>
      </w:r>
      <w:r>
        <w:rPr>
          <w:rFonts w:hint="default" w:ascii="思源黑体 CN Normal" w:hAnsi="思源黑体 CN Normal" w:eastAsia="思源黑体 CN Normal" w:cs="思源黑体 CN Normal"/>
          <w:b/>
          <w:bCs/>
          <w:i/>
          <w:iCs/>
          <w:color w:val="000000"/>
          <w:sz w:val="21"/>
          <w:szCs w:val="21"/>
        </w:rPr>
        <w:t>Token</w:t>
      </w:r>
      <w:r>
        <w:rPr>
          <w:rFonts w:hint="eastAsia" w:ascii="思源黑体 CN Normal" w:hAnsi="思源黑体 CN Normal" w:eastAsia="思源黑体 CN Normal" w:cs="思源黑体 CN Normal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思源黑体 CN Normal" w:hAnsi="思源黑体 CN Normal" w:eastAsia="思源黑体 CN Normal" w:cs="思源黑体 CN Normal"/>
          <w:b/>
          <w:bCs/>
          <w:i/>
          <w:iCs/>
          <w:color w:val="000000"/>
          <w:sz w:val="21"/>
          <w:szCs w:val="21"/>
        </w:rPr>
        <w:t>A</w:t>
      </w:r>
      <w:r>
        <w:rPr>
          <w:rFonts w:hint="eastAsia" w:ascii="思源黑体 CN Normal" w:hAnsi="思源黑体 CN Normal" w:eastAsia="思源黑体 CN Normal" w:cs="思源黑体 CN Normal"/>
          <w:b/>
          <w:bCs/>
          <w:i/>
          <w:iCs/>
          <w:color w:val="000000"/>
          <w:sz w:val="21"/>
          <w:szCs w:val="21"/>
        </w:rPr>
        <w:t xml:space="preserve">pplication </w:t>
      </w:r>
      <w:r>
        <w:rPr>
          <w:rFonts w:hint="default" w:ascii="思源黑体 CN Normal" w:hAnsi="思源黑体 CN Normal" w:eastAsia="思源黑体 CN Normal" w:cs="思源黑体 CN Normal"/>
          <w:b/>
          <w:bCs/>
          <w:i/>
          <w:iCs/>
          <w:color w:val="000000"/>
          <w:sz w:val="21"/>
          <w:szCs w:val="21"/>
        </w:rPr>
        <w:t>A</w:t>
      </w:r>
      <w:r>
        <w:rPr>
          <w:rFonts w:hint="eastAsia" w:ascii="思源黑体 CN Normal" w:hAnsi="思源黑体 CN Normal" w:eastAsia="思源黑体 CN Normal" w:cs="思源黑体 CN Normal"/>
          <w:b/>
          <w:bCs/>
          <w:i/>
          <w:iCs/>
          <w:color w:val="000000"/>
          <w:sz w:val="21"/>
          <w:szCs w:val="21"/>
        </w:rPr>
        <w:t>greement,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 fill it out and send it to the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fldChar w:fldCharType="begin"/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instrText xml:space="preserve"> HYPERLINK "mailto:company@hologo.io" </w:instrTex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fldChar w:fldCharType="separate"/>
      </w:r>
      <w:r>
        <w:rPr>
          <w:rStyle w:val="9"/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company@hologo.io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fldChar w:fldCharType="end"/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(2)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Officials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>,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who pass the review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>,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will contact the official mail and discuss the feasibility of the currency.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(3)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After the initial agreement between the two parties is reached, the company will implement the currency plan and sign the relevant agreement;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(4)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After the agreement is signed, the announcement of the currency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 and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the docking of the wallet technology, etc.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will be issued as planned.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</w:p>
    <w:p>
      <w:pPr>
        <w:pStyle w:val="6"/>
        <w:spacing w:before="0" w:beforeAutospacing="0" w:after="156" w:afterLines="50" w:afterAutospacing="0" w:line="450" w:lineRule="atLeast"/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</w:rPr>
      </w:pPr>
      <w:r>
        <w:rPr>
          <w:rFonts w:hint="default" w:ascii="思源黑体 CN Normal" w:hAnsi="思源黑体 CN Normal" w:eastAsia="思源黑体 CN Normal" w:cs="思源黑体 CN Normal"/>
          <w:b/>
          <w:color w:val="000000"/>
          <w:sz w:val="28"/>
          <w:szCs w:val="28"/>
        </w:rPr>
        <w:t>3.Token I</w:t>
      </w: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</w:rPr>
        <w:t>ntroduction</w:t>
      </w:r>
    </w:p>
    <w:tbl>
      <w:tblPr>
        <w:tblStyle w:val="10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860"/>
        <w:gridCol w:w="3235"/>
      </w:tblGrid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Token Name</w:t>
            </w:r>
          </w:p>
        </w:tc>
        <w:tc>
          <w:tcPr>
            <w:tcW w:w="286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（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Chinese Name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323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（English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N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ame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&amp; A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bbreviation）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Token A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lgorithm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Block Size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Total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A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mount of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I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ssuance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Issuance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M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ethod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Issue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M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arket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V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Development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T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eam (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I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ntroduction)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持币用户数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White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P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aper or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C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reation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A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Official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W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ebsite 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Wallet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D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ownload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A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ddr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Wallet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D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ocumentation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Block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Q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uery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Mining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M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echanism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Token A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dvantage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Online Platform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Forum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C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ommunity (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or Social Account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Official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C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ontact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QQ/Email/TEL</w:t>
            </w:r>
          </w:p>
        </w:tc>
        <w:tc>
          <w:tcPr>
            <w:tcW w:w="60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222" w:type="dxa"/>
            <w:gridSpan w:val="3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What is the application plan for the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token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222" w:type="dxa"/>
            <w:gridSpan w:val="3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Brief point answer</w:t>
            </w:r>
          </w:p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222" w:type="dxa"/>
            <w:gridSpan w:val="3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 xml:space="preserve">What is the marketing plan for the </w:t>
            </w:r>
            <w:r>
              <w:rPr>
                <w:rFonts w:hint="default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token</w:t>
            </w: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222" w:type="dxa"/>
            <w:gridSpan w:val="3"/>
            <w:shd w:val="clear" w:color="auto" w:fill="auto"/>
            <w:vAlign w:val="top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  <w:t>Brief point answer</w:t>
            </w:r>
          </w:p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000000"/>
                <w:sz w:val="24"/>
                <w:szCs w:val="24"/>
              </w:rPr>
            </w:pPr>
          </w:p>
        </w:tc>
      </w:tr>
    </w:tbl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</w:rPr>
      </w:pP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</w:rPr>
      </w:pPr>
      <w:r>
        <w:rPr>
          <w:rFonts w:hint="default" w:ascii="思源黑体 CN Normal" w:hAnsi="思源黑体 CN Normal" w:eastAsia="思源黑体 CN Normal" w:cs="思源黑体 CN Normal"/>
          <w:b/>
          <w:color w:val="000000"/>
          <w:sz w:val="28"/>
          <w:szCs w:val="28"/>
        </w:rPr>
        <w:t>4.Offline Token Rules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firstLine="0"/>
        <w:textAlignment w:val="auto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Please note that if one of the following conditions occurs on the Hologo platform's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>token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, we will notify the development team to improve. If there is no improvement or inaction, we will announce and suspend the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token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transaction and the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token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in advance. 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（1）The official team is dissolved or the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token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is no longer maintained;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（2）The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token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is in low popularity,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or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no users are trading, or  the daily transaction amount is less than 50,000 US dollars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for 30 consecutive trading days；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（3）The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token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wallet has technical problems and affects its trading and operations for a long time;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（4）The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token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development team is suspected of malicious acts such as fraudulent trading, such as this will seriously punish the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token 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team;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（5）Most users strongly demand that the currency be de-lined or other circumstances that affect the reputation of the Hologo platform due to the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>token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. 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/>
          <w:bCs/>
          <w:i/>
          <w:iCs/>
          <w:color w:val="000000"/>
          <w:sz w:val="21"/>
          <w:szCs w:val="21"/>
        </w:rPr>
        <w:t>Note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 xml:space="preserve">: In order to protect the user's funds and normal investment, we will carefully consider </w:t>
      </w:r>
      <w:r>
        <w:rPr>
          <w:rFonts w:hint="default" w:ascii="思源黑体 CN Normal" w:hAnsi="思源黑体 CN Normal" w:eastAsia="思源黑体 CN Normal" w:cs="思源黑体 CN Normal"/>
          <w:color w:val="000000"/>
          <w:sz w:val="21"/>
          <w:szCs w:val="21"/>
        </w:rPr>
        <w:t>offlining the token</w:t>
      </w:r>
      <w:r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  <w:t>!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color w:val="000000"/>
          <w:sz w:val="21"/>
          <w:szCs w:val="21"/>
        </w:rPr>
      </w:pPr>
    </w:p>
    <w:p>
      <w:pPr>
        <w:pStyle w:val="6"/>
        <w:spacing w:before="0" w:beforeAutospacing="0" w:after="156" w:afterLines="50" w:afterAutospacing="0" w:line="450" w:lineRule="atLeast"/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  <w:lang w:val="en-US" w:eastAsia="zh-CN"/>
        </w:rPr>
      </w:pPr>
      <w:r>
        <w:rPr>
          <w:rFonts w:hint="default" w:ascii="思源黑体 CN Normal" w:hAnsi="思源黑体 CN Normal" w:eastAsia="思源黑体 CN Normal" w:cs="思源黑体 CN Normal"/>
          <w:b/>
          <w:color w:val="000000"/>
          <w:sz w:val="28"/>
          <w:szCs w:val="28"/>
        </w:rPr>
        <w:t xml:space="preserve">5. </w:t>
      </w: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  <w:lang w:val="en-US" w:eastAsia="zh-CN"/>
        </w:rPr>
        <w:t xml:space="preserve">Party B </w:t>
      </w:r>
      <w:r>
        <w:rPr>
          <w:rFonts w:hint="default" w:ascii="思源黑体 CN Normal" w:hAnsi="思源黑体 CN Normal" w:eastAsia="思源黑体 CN Normal" w:cs="思源黑体 CN Normal"/>
          <w:b/>
          <w:color w:val="000000"/>
          <w:sz w:val="28"/>
          <w:szCs w:val="28"/>
          <w:lang w:eastAsia="zh-CN"/>
        </w:rPr>
        <w:t>R</w:t>
      </w: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  <w:lang w:val="en-US" w:eastAsia="zh-CN"/>
        </w:rPr>
        <w:t>esources</w:t>
      </w:r>
    </w:p>
    <w:p>
      <w:pPr>
        <w:pStyle w:val="6"/>
        <w:spacing w:before="0" w:beforeAutospacing="0" w:after="156" w:afterLines="50" w:afterAutospacing="0" w:line="450" w:lineRule="atLeast"/>
        <w:rPr>
          <w:rFonts w:hint="default" w:ascii="思源黑体 CN Normal" w:hAnsi="思源黑体 CN Normal" w:eastAsia="思源黑体 CN Normal" w:cs="思源黑体 CN Normal"/>
          <w:b/>
          <w:color w:val="000000"/>
          <w:sz w:val="21"/>
          <w:szCs w:val="21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1"/>
          <w:szCs w:val="21"/>
          <w:lang w:val="en-US" w:eastAsia="zh-CN"/>
        </w:rPr>
        <w:t>Party B is deeply invested in the blockchain-related industries, accumulat</w:t>
      </w:r>
      <w:r>
        <w:rPr>
          <w:rFonts w:hint="default" w:ascii="思源黑体 CN Normal" w:hAnsi="思源黑体 CN Normal" w:eastAsia="思源黑体 CN Normal" w:cs="思源黑体 CN Normal"/>
          <w:b/>
          <w:color w:val="000000"/>
          <w:sz w:val="21"/>
          <w:szCs w:val="21"/>
          <w:lang w:eastAsia="zh-CN"/>
        </w:rPr>
        <w:t>ed much more</w:t>
      </w: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1"/>
          <w:szCs w:val="21"/>
          <w:lang w:val="en-US" w:eastAsia="zh-CN"/>
        </w:rPr>
        <w:t xml:space="preserve"> blockchain multi-channel media resources and professional offline roadshow team resources. Party A can apply to Party B for </w:t>
      </w:r>
      <w:r>
        <w:rPr>
          <w:rFonts w:hint="default" w:ascii="思源黑体 CN Normal" w:hAnsi="思源黑体 CN Normal" w:eastAsia="思源黑体 CN Normal" w:cs="思源黑体 CN Normal"/>
          <w:b/>
          <w:color w:val="000000"/>
          <w:sz w:val="21"/>
          <w:szCs w:val="21"/>
          <w:lang w:eastAsia="zh-CN"/>
        </w:rPr>
        <w:t>:</w:t>
      </w:r>
    </w:p>
    <w:p>
      <w:pPr>
        <w:pStyle w:val="6"/>
        <w:spacing w:before="0" w:beforeAutospacing="0" w:after="156" w:afterLines="50" w:afterAutospacing="0" w:line="450" w:lineRule="atLeast"/>
        <w:rPr>
          <w:rFonts w:hint="eastAsia" w:ascii="思源黑体 CN Normal" w:hAnsi="思源黑体 CN Normal" w:eastAsia="思源黑体 CN Normal" w:cs="思源黑体 CN Normal"/>
          <w:b/>
          <w:color w:val="000000"/>
          <w:sz w:val="21"/>
          <w:szCs w:val="21"/>
          <w:lang w:val="en-US" w:eastAsia="zh-CN"/>
        </w:rPr>
      </w:pPr>
      <w:r>
        <w:rPr>
          <w:rFonts w:hint="default" w:ascii="思源黑体 CN Normal" w:hAnsi="思源黑体 CN Normal" w:eastAsia="思源黑体 CN Normal" w:cs="思源黑体 CN Normal"/>
          <w:b/>
          <w:color w:val="000000"/>
          <w:sz w:val="21"/>
          <w:szCs w:val="21"/>
          <w:lang w:eastAsia="zh-CN"/>
        </w:rPr>
        <w:t>(1）</w:t>
      </w: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1"/>
          <w:szCs w:val="21"/>
          <w:lang w:val="en-US" w:eastAsia="zh-CN"/>
        </w:rPr>
        <w:t xml:space="preserve"> (multimedia promotion channel) </w:t>
      </w:r>
      <w:r>
        <w:rPr>
          <w:rFonts w:hint="default" w:ascii="思源黑体 CN Normal" w:hAnsi="思源黑体 CN Normal" w:eastAsia="思源黑体 CN Normal" w:cs="思源黑体 CN Normal"/>
          <w:b/>
          <w:color w:val="000000"/>
          <w:sz w:val="21"/>
          <w:szCs w:val="21"/>
          <w:lang w:eastAsia="zh-CN"/>
        </w:rPr>
        <w:t>and (2)</w:t>
      </w: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1"/>
          <w:szCs w:val="21"/>
          <w:lang w:val="en-US" w:eastAsia="zh-CN"/>
        </w:rPr>
        <w:t>(offline roadshow promotion) support, A and B. After the parties have reached specific promotion and negotiation, Party B can cooperate with Party A to expand market influence according to the company's arrangements and help Party A to enhance project brand awareness.</w:t>
      </w: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b/>
          <w:color w:val="000000"/>
          <w:sz w:val="22"/>
          <w:szCs w:val="22"/>
        </w:rPr>
      </w:pPr>
    </w:p>
    <w:p>
      <w:pPr>
        <w:pStyle w:val="6"/>
        <w:spacing w:before="0" w:beforeAutospacing="0" w:after="0" w:afterAutospacing="0" w:line="450" w:lineRule="atLeast"/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</w:rPr>
      </w:pPr>
      <w:r>
        <w:rPr>
          <w:rFonts w:hint="default" w:ascii="思源黑体 CN Normal" w:hAnsi="思源黑体 CN Normal" w:eastAsia="思源黑体 CN Normal" w:cs="思源黑体 CN Normal"/>
          <w:b/>
          <w:color w:val="000000"/>
          <w:sz w:val="28"/>
          <w:szCs w:val="28"/>
        </w:rPr>
        <w:t xml:space="preserve">6. </w:t>
      </w:r>
      <w:r>
        <w:rPr>
          <w:rFonts w:hint="eastAsia" w:ascii="思源黑体 CN Normal" w:hAnsi="思源黑体 CN Normal" w:eastAsia="思源黑体 CN Normal" w:cs="思源黑体 CN Normal"/>
          <w:b/>
          <w:color w:val="000000"/>
          <w:sz w:val="28"/>
          <w:szCs w:val="28"/>
        </w:rPr>
        <w:t>Supplementary</w:t>
      </w:r>
    </w:p>
    <w:p>
      <w:pPr>
        <w:spacing w:line="360" w:lineRule="auto"/>
        <w:ind w:firstLine="105" w:firstLineChars="50"/>
        <w:rPr>
          <w:rFonts w:hint="eastAsia" w:ascii="思源黑体 CN Normal" w:hAnsi="思源黑体 CN Normal" w:eastAsia="思源黑体 CN Normal" w:cs="思源黑体 CN Normal"/>
          <w:snapToGrid w:val="0"/>
          <w:color w:val="000000"/>
          <w:sz w:val="21"/>
          <w:szCs w:val="20"/>
        </w:rPr>
      </w:pPr>
      <w:r>
        <w:rPr>
          <w:rFonts w:hint="default" w:ascii="思源黑体 CN Normal" w:hAnsi="思源黑体 CN Normal" w:eastAsia="思源黑体 CN Normal" w:cs="思源黑体 CN Normal"/>
          <w:snapToGrid w:val="0"/>
          <w:color w:val="000000"/>
          <w:sz w:val="21"/>
          <w:szCs w:val="20"/>
        </w:rPr>
        <w:t xml:space="preserve">(1) </w:t>
      </w:r>
      <w:r>
        <w:rPr>
          <w:rFonts w:hint="eastAsia" w:ascii="思源黑体 CN Normal" w:hAnsi="思源黑体 CN Normal" w:eastAsia="思源黑体 CN Normal" w:cs="思源黑体 CN Normal"/>
          <w:snapToGrid w:val="0"/>
          <w:color w:val="000000"/>
          <w:sz w:val="21"/>
          <w:szCs w:val="20"/>
        </w:rPr>
        <w:t>This annex is in duplicate and each party holds one copy. This Agreement shall become effective on the date of signature and seal by both parties.</w:t>
      </w:r>
    </w:p>
    <w:p>
      <w:pPr>
        <w:spacing w:line="360" w:lineRule="auto"/>
        <w:ind w:firstLine="105" w:firstLineChars="50"/>
        <w:rPr>
          <w:rFonts w:hint="eastAsia" w:ascii="思源黑体 CN Normal" w:hAnsi="思源黑体 CN Normal" w:eastAsia="思源黑体 CN Normal" w:cs="思源黑体 CN Normal"/>
          <w:snapToGrid w:val="0"/>
          <w:color w:val="000000"/>
          <w:sz w:val="21"/>
          <w:szCs w:val="20"/>
        </w:rPr>
      </w:pPr>
      <w:r>
        <w:rPr>
          <w:rFonts w:hint="default" w:ascii="思源黑体 CN Normal" w:hAnsi="思源黑体 CN Normal" w:eastAsia="思源黑体 CN Normal" w:cs="思源黑体 CN Normal"/>
          <w:snapToGrid w:val="0"/>
          <w:color w:val="000000"/>
          <w:sz w:val="21"/>
          <w:szCs w:val="20"/>
        </w:rPr>
        <w:t xml:space="preserve">(2) </w:t>
      </w:r>
      <w:r>
        <w:rPr>
          <w:rFonts w:hint="eastAsia" w:ascii="思源黑体 CN Normal" w:hAnsi="思源黑体 CN Normal" w:eastAsia="思源黑体 CN Normal" w:cs="思源黑体 CN Normal"/>
          <w:snapToGrid w:val="0"/>
          <w:color w:val="000000"/>
          <w:sz w:val="21"/>
          <w:szCs w:val="20"/>
        </w:rPr>
        <w:t>In the course of project operation, if one party disagrees with some of the terms, it must be revised by the other party after consultation.</w:t>
      </w:r>
    </w:p>
    <w:p>
      <w:pPr>
        <w:spacing w:line="360" w:lineRule="auto"/>
        <w:ind w:firstLine="105" w:firstLineChars="50"/>
        <w:rPr>
          <w:rFonts w:hint="eastAsia" w:ascii="思源黑体 CN Normal" w:hAnsi="思源黑体 CN Normal" w:eastAsia="思源黑体 CN Normal" w:cs="思源黑体 CN Normal"/>
          <w:snapToGrid w:val="0"/>
          <w:color w:val="000000"/>
          <w:sz w:val="24"/>
        </w:rPr>
      </w:pPr>
      <w:r>
        <w:rPr>
          <w:rFonts w:hint="default" w:ascii="思源黑体 CN Normal" w:hAnsi="思源黑体 CN Normal" w:eastAsia="思源黑体 CN Normal" w:cs="思源黑体 CN Normal"/>
          <w:snapToGrid w:val="0"/>
          <w:color w:val="000000"/>
          <w:sz w:val="21"/>
          <w:szCs w:val="20"/>
        </w:rPr>
        <w:t xml:space="preserve">(3) </w:t>
      </w:r>
      <w:r>
        <w:rPr>
          <w:rFonts w:hint="eastAsia" w:ascii="思源黑体 CN Normal" w:hAnsi="思源黑体 CN Normal" w:eastAsia="思源黑体 CN Normal" w:cs="思源黑体 CN Normal"/>
          <w:snapToGrid w:val="0"/>
          <w:color w:val="000000"/>
          <w:sz w:val="21"/>
          <w:szCs w:val="20"/>
        </w:rPr>
        <w:t>Without the permission of Party B, Party A shall not disclose the specific contents and related matters of this Agreement to third parties, and all shall be subject to Party B's Hologo platform announcement.</w:t>
      </w:r>
    </w:p>
    <w:p>
      <w:pPr>
        <w:spacing w:line="360" w:lineRule="auto"/>
        <w:rPr>
          <w:rFonts w:hint="eastAsia" w:ascii="思源黑体 CN Normal" w:hAnsi="思源黑体 CN Normal" w:eastAsia="思源黑体 CN Normal" w:cs="思源黑体 CN Normal"/>
          <w:sz w:val="24"/>
        </w:rPr>
      </w:pPr>
    </w:p>
    <w:p>
      <w:pPr>
        <w:spacing w:line="360" w:lineRule="auto"/>
        <w:rPr>
          <w:rFonts w:hint="eastAsia" w:ascii="思源黑体 CN Normal" w:hAnsi="思源黑体 CN Normal" w:eastAsia="思源黑体 CN Normal" w:cs="思源黑体 CN Normal"/>
          <w:sz w:val="24"/>
        </w:rPr>
      </w:pPr>
    </w:p>
    <w:p>
      <w:pPr>
        <w:spacing w:line="360" w:lineRule="auto"/>
        <w:rPr>
          <w:rFonts w:hint="eastAsia" w:ascii="思源黑体 CN Normal" w:hAnsi="思源黑体 CN Normal" w:eastAsia="思源黑体 CN Normal" w:cs="思源黑体 CN Normal"/>
          <w:sz w:val="24"/>
        </w:rPr>
      </w:pPr>
      <w:r>
        <w:rPr>
          <w:rFonts w:hint="eastAsia" w:ascii="思源黑体 CN Normal" w:hAnsi="思源黑体 CN Normal" w:eastAsia="思源黑体 CN Normal" w:cs="思源黑体 CN Normal"/>
          <w:sz w:val="24"/>
        </w:rPr>
        <w:t>Party A (seal)：                              Party B (seal)：</w:t>
      </w:r>
    </w:p>
    <w:p>
      <w:pPr>
        <w:spacing w:line="360" w:lineRule="auto"/>
        <w:rPr>
          <w:rFonts w:hint="eastAsia" w:ascii="思源黑体 CN Normal" w:hAnsi="思源黑体 CN Normal" w:eastAsia="思源黑体 CN Normal" w:cs="思源黑体 CN Normal"/>
          <w:sz w:val="24"/>
        </w:rPr>
      </w:pPr>
    </w:p>
    <w:p>
      <w:pPr>
        <w:spacing w:line="360" w:lineRule="auto"/>
        <w:rPr>
          <w:rFonts w:hint="eastAsia" w:ascii="思源黑体 CN Normal" w:hAnsi="思源黑体 CN Normal" w:eastAsia="思源黑体 CN Normal" w:cs="思源黑体 CN Normal"/>
          <w:sz w:val="24"/>
        </w:rPr>
      </w:pPr>
    </w:p>
    <w:p>
      <w:pPr>
        <w:spacing w:line="360" w:lineRule="auto"/>
        <w:rPr>
          <w:rFonts w:hint="eastAsia" w:ascii="思源黑体 CN Normal" w:hAnsi="思源黑体 CN Normal" w:eastAsia="思源黑体 CN Normal" w:cs="思源黑体 CN Normal"/>
          <w:b/>
          <w:sz w:val="24"/>
        </w:rPr>
      </w:pPr>
      <w:r>
        <w:rPr>
          <w:rFonts w:hint="default" w:ascii="思源黑体 CN Normal" w:hAnsi="思源黑体 CN Normal" w:eastAsia="思源黑体 CN Normal" w:cs="思源黑体 CN Normal"/>
          <w:sz w:val="24"/>
        </w:rPr>
        <w:t>P</w:t>
      </w:r>
      <w:r>
        <w:rPr>
          <w:rFonts w:hint="eastAsia" w:ascii="思源黑体 CN Normal" w:hAnsi="思源黑体 CN Normal" w:eastAsia="思源黑体 CN Normal" w:cs="思源黑体 CN Normal"/>
          <w:sz w:val="24"/>
        </w:rPr>
        <w:t>rincipal</w:t>
      </w:r>
      <w:r>
        <w:rPr>
          <w:rFonts w:hint="default" w:ascii="思源黑体 CN Normal" w:hAnsi="思源黑体 CN Normal" w:eastAsia="思源黑体 CN Normal" w:cs="思源黑体 CN Normal"/>
          <w:sz w:val="24"/>
        </w:rPr>
        <w:t>’s Signature</w:t>
      </w:r>
      <w:r>
        <w:rPr>
          <w:rFonts w:hint="eastAsia" w:ascii="思源黑体 CN Normal" w:hAnsi="思源黑体 CN Normal" w:eastAsia="思源黑体 CN Normal" w:cs="思源黑体 CN Normal"/>
          <w:sz w:val="24"/>
        </w:rPr>
        <w:t xml:space="preserve">：                       </w:t>
      </w:r>
      <w:r>
        <w:rPr>
          <w:rFonts w:hint="default" w:ascii="思源黑体 CN Normal" w:hAnsi="思源黑体 CN Normal" w:eastAsia="思源黑体 CN Normal" w:cs="思源黑体 CN Normal"/>
          <w:sz w:val="24"/>
        </w:rPr>
        <w:t>P</w:t>
      </w:r>
      <w:r>
        <w:rPr>
          <w:rFonts w:hint="eastAsia" w:ascii="思源黑体 CN Normal" w:hAnsi="思源黑体 CN Normal" w:eastAsia="思源黑体 CN Normal" w:cs="思源黑体 CN Normal"/>
          <w:sz w:val="24"/>
        </w:rPr>
        <w:t>rincipal</w:t>
      </w:r>
      <w:r>
        <w:rPr>
          <w:rFonts w:hint="default" w:ascii="思源黑体 CN Normal" w:hAnsi="思源黑体 CN Normal" w:eastAsia="思源黑体 CN Normal" w:cs="思源黑体 CN Normal"/>
          <w:sz w:val="24"/>
        </w:rPr>
        <w:t>’s Signature</w:t>
      </w:r>
      <w:r>
        <w:rPr>
          <w:rFonts w:hint="eastAsia" w:ascii="思源黑体 CN Normal" w:hAnsi="思源黑体 CN Normal" w:eastAsia="思源黑体 CN Normal" w:cs="思源黑体 CN Normal"/>
          <w:sz w:val="24"/>
        </w:rPr>
        <w:t>：</w:t>
      </w:r>
    </w:p>
    <w:p>
      <w:pPr>
        <w:spacing w:line="360" w:lineRule="auto"/>
        <w:rPr>
          <w:rFonts w:hint="eastAsia" w:ascii="思源黑体 CN Normal" w:hAnsi="思源黑体 CN Normal" w:eastAsia="思源黑体 CN Normal" w:cs="思源黑体 CN Normal"/>
          <w:sz w:val="24"/>
        </w:rPr>
      </w:pPr>
      <w:r>
        <w:rPr>
          <w:rFonts w:hint="eastAsia" w:ascii="思源黑体 CN Normal" w:hAnsi="思源黑体 CN Normal" w:eastAsia="思源黑体 CN Normal" w:cs="思源黑体 CN Normal"/>
          <w:sz w:val="24"/>
        </w:rPr>
        <w:t xml:space="preserve">       </w:t>
      </w:r>
    </w:p>
    <w:p>
      <w:pPr>
        <w:spacing w:line="360" w:lineRule="auto"/>
        <w:rPr>
          <w:rFonts w:hint="eastAsia" w:ascii="思源黑体 CN Normal" w:hAnsi="思源黑体 CN Normal" w:eastAsia="思源黑体 CN Normal" w:cs="思源黑体 CN Normal"/>
          <w:sz w:val="24"/>
        </w:rPr>
      </w:pPr>
      <w:r>
        <w:rPr>
          <w:rFonts w:hint="eastAsia" w:ascii="思源黑体 CN Normal" w:hAnsi="思源黑体 CN Normal" w:eastAsia="思源黑体 CN Normal" w:cs="思源黑体 CN Normal"/>
          <w:sz w:val="24"/>
        </w:rPr>
        <w:t xml:space="preserve">                 </w:t>
      </w:r>
    </w:p>
    <w:p>
      <w:pPr>
        <w:spacing w:line="360" w:lineRule="auto"/>
        <w:rPr>
          <w:rFonts w:hint="eastAsia" w:ascii="思源黑体 CN Normal" w:hAnsi="思源黑体 CN Normal" w:eastAsia="思源黑体 CN Normal" w:cs="思源黑体 CN Normal"/>
          <w:sz w:val="24"/>
        </w:rPr>
      </w:pPr>
      <w:r>
        <w:rPr>
          <w:rFonts w:hint="eastAsia" w:ascii="思源黑体 CN Normal" w:hAnsi="思源黑体 CN Normal" w:eastAsia="思源黑体 CN Normal" w:cs="思源黑体 CN Normal"/>
          <w:sz w:val="24"/>
        </w:rPr>
        <w:t xml:space="preserve">Date of signing：             </w:t>
      </w:r>
      <w:r>
        <w:rPr>
          <w:rFonts w:hint="default" w:ascii="思源黑体 CN Normal" w:hAnsi="思源黑体 CN Normal" w:eastAsia="思源黑体 CN Normal" w:cs="思源黑体 CN Normal"/>
          <w:sz w:val="24"/>
        </w:rPr>
        <w:tab/>
        <w:t/>
      </w:r>
      <w:r>
        <w:rPr>
          <w:rFonts w:hint="default" w:ascii="思源黑体 CN Normal" w:hAnsi="思源黑体 CN Normal" w:eastAsia="思源黑体 CN Normal" w:cs="思源黑体 CN Normal"/>
          <w:sz w:val="24"/>
        </w:rPr>
        <w:tab/>
        <w:t/>
      </w:r>
      <w:r>
        <w:rPr>
          <w:rFonts w:hint="default" w:ascii="思源黑体 CN Normal" w:hAnsi="思源黑体 CN Normal" w:eastAsia="思源黑体 CN Normal" w:cs="思源黑体 CN Normal"/>
          <w:sz w:val="24"/>
        </w:rPr>
        <w:tab/>
        <w:t/>
      </w:r>
      <w:r>
        <w:rPr>
          <w:rFonts w:hint="default" w:ascii="思源黑体 CN Normal" w:hAnsi="思源黑体 CN Normal" w:eastAsia="思源黑体 CN Normal" w:cs="思源黑体 CN Normal"/>
          <w:sz w:val="24"/>
        </w:rPr>
        <w:tab/>
        <w:t xml:space="preserve">  </w:t>
      </w:r>
      <w:bookmarkStart w:id="0" w:name="_GoBack"/>
      <w:bookmarkEnd w:id="0"/>
      <w:r>
        <w:rPr>
          <w:rFonts w:hint="eastAsia" w:ascii="思源黑体 CN Normal" w:hAnsi="思源黑体 CN Normal" w:eastAsia="思源黑体 CN Normal" w:cs="思源黑体 CN Normal"/>
          <w:sz w:val="24"/>
        </w:rPr>
        <w:t>Date of signing：</w:t>
      </w:r>
    </w:p>
    <w:p>
      <w:pPr>
        <w:rPr>
          <w:rFonts w:hint="eastAsia" w:ascii="思源黑体 CN Normal" w:hAnsi="思源黑体 CN Normal" w:eastAsia="思源黑体 CN Normal" w:cs="思源黑体 CN Normal"/>
        </w:rPr>
      </w:pPr>
    </w:p>
    <w:p>
      <w:pPr>
        <w:rPr>
          <w:rFonts w:hint="eastAsia" w:ascii="思源黑体 CN Normal" w:hAnsi="思源黑体 CN Normal" w:eastAsia="思源黑体 CN Normal" w:cs="思源黑体 CN Normal"/>
        </w:rPr>
      </w:pPr>
    </w:p>
    <w:p>
      <w:pPr>
        <w:rPr>
          <w:rFonts w:hint="eastAsia" w:ascii="思源黑体 CN Normal" w:hAnsi="思源黑体 CN Normal" w:eastAsia="思源黑体 CN Normal" w:cs="思源黑体 CN Normal"/>
        </w:rPr>
      </w:pPr>
    </w:p>
    <w:sectPr>
      <w:footerReference r:id="rId9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黑体 CN Normal">
    <w:altName w:val="苹方-简"/>
    <w:panose1 w:val="020B0400000000000000"/>
    <w:charset w:val="86"/>
    <w:family w:val="auto"/>
    <w:pitch w:val="default"/>
    <w:sig w:usb0="00000000" w:usb1="00000000" w:usb2="00000016" w:usb3="00000000" w:csb0="600601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ind w:right="360"/>
      <w:jc w:val="both"/>
      <w:rPr>
        <w:rFonts w:hint="default" w:ascii="宋体" w:hAnsi="宋体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PbXR6EgIAABU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DP&#10;bXR6EgIAABU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  <w:wordWrap w:val="0"/>
      <w:ind w:right="360"/>
      <w:jc w:val="right"/>
      <w:rPr>
        <w:rFonts w:ascii="宋体" w:hAnsi="宋体"/>
      </w:rPr>
    </w:pPr>
    <w:r>
      <w:rPr>
        <w:rFonts w:hint="default" w:ascii="宋体" w:hAnsi="宋体"/>
      </w:rPr>
      <w:t>火龙果交易所</w:t>
    </w:r>
    <w:r>
      <w:rPr>
        <w:rFonts w:hint="eastAsia" w:ascii="宋体" w:hAnsi="宋体"/>
      </w:rPr>
      <w:t>：</w:t>
    </w:r>
    <w:r>
      <w:t>https://</w:t>
    </w:r>
    <w:r>
      <w:rPr>
        <w:rFonts w:hint="default"/>
        <w:lang w:eastAsia="zh-CN"/>
      </w:rPr>
      <w:t>hologo.io</w:t>
    </w:r>
    <w:r>
      <w:rPr>
        <w:rFonts w:hint="eastAsia" w:ascii="宋体" w:hAnsi="宋体"/>
      </w:rPr>
      <w:t xml:space="preserve">    官方邮箱：company@</w:t>
    </w:r>
    <w:r>
      <w:rPr>
        <w:rFonts w:hint="default" w:ascii="宋体" w:hAnsi="宋体"/>
      </w:rPr>
      <w:t>hologo.io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ind w:right="360"/>
      <w:jc w:val="both"/>
      <w:rPr>
        <w:rFonts w:hint="default" w:ascii="宋体" w:hAnsi="宋体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Ik72REwIAABU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SJO9kRMCAAAV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  <w:wordWrap w:val="0"/>
      <w:ind w:right="360"/>
      <w:jc w:val="right"/>
      <w:rPr>
        <w:rFonts w:ascii="宋体" w:hAnsi="宋体"/>
      </w:rPr>
    </w:pPr>
    <w:r>
      <w:rPr>
        <w:rFonts w:hint="default" w:ascii="宋体" w:hAnsi="宋体"/>
      </w:rPr>
      <w:t>火龙果交易所</w:t>
    </w:r>
    <w:r>
      <w:rPr>
        <w:rFonts w:hint="eastAsia" w:ascii="宋体" w:hAnsi="宋体"/>
      </w:rPr>
      <w:t>：</w:t>
    </w:r>
    <w:r>
      <w:t>https://</w:t>
    </w:r>
    <w:r>
      <w:rPr>
        <w:rFonts w:hint="default"/>
        <w:lang w:eastAsia="zh-CN"/>
      </w:rPr>
      <w:t>hologo.io</w:t>
    </w:r>
    <w:r>
      <w:rPr>
        <w:rFonts w:hint="eastAsia" w:ascii="宋体" w:hAnsi="宋体"/>
      </w:rPr>
      <w:t xml:space="preserve">    官方邮箱：company@</w:t>
    </w:r>
    <w:r>
      <w:rPr>
        <w:rFonts w:hint="default" w:ascii="宋体" w:hAnsi="宋体"/>
      </w:rPr>
      <w:t>hologo.io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eastAsia" w:eastAsia="宋体"/>
        <w:lang w:val="en-US" w:eastAsia="zh-CN"/>
      </w:rPr>
    </w:pPr>
    <w:r>
      <w:rPr>
        <w:sz w:val="18"/>
      </w:rPr>
      <w:pict>
        <v:shape id="PowerPlusWaterMarkObject23133" o:spid="_x0000_s2049" o:spt="136" type="#_x0000_t136" style="position:absolute;left:0pt;height:157.85pt;width:429.4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logo" style="font-family:微软雅黑;font-size:36pt;v-same-letter-heights:f;v-text-align:center;"/>
        </v:shape>
      </w:pict>
    </w:r>
    <w:r>
      <w:rPr>
        <w:rFonts w:hint="eastAsia"/>
      </w:rPr>
      <w:t xml:space="preserve">       </w:t>
    </w:r>
    <w:r>
      <w:t>https://</w:t>
    </w:r>
    <w:r>
      <w:rPr>
        <w:rFonts w:hint="default"/>
        <w:lang w:eastAsia="zh-CN"/>
      </w:rPr>
      <w:t>hologo.io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TrueType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8618B"/>
    <w:rsid w:val="00A623BC"/>
    <w:rsid w:val="0C830025"/>
    <w:rsid w:val="10E5445D"/>
    <w:rsid w:val="11B142DC"/>
    <w:rsid w:val="17AD0BAB"/>
    <w:rsid w:val="1CC37A38"/>
    <w:rsid w:val="1EB2487A"/>
    <w:rsid w:val="234A0A18"/>
    <w:rsid w:val="241824A0"/>
    <w:rsid w:val="2760578C"/>
    <w:rsid w:val="2C252B53"/>
    <w:rsid w:val="2FD23A79"/>
    <w:rsid w:val="31447DE9"/>
    <w:rsid w:val="3AE80076"/>
    <w:rsid w:val="3B7FC1EF"/>
    <w:rsid w:val="3C3F34B9"/>
    <w:rsid w:val="43FAF446"/>
    <w:rsid w:val="4D106794"/>
    <w:rsid w:val="4F60092C"/>
    <w:rsid w:val="530F21EF"/>
    <w:rsid w:val="5468618B"/>
    <w:rsid w:val="5A6C78FF"/>
    <w:rsid w:val="5DEF5E24"/>
    <w:rsid w:val="5EE341FC"/>
    <w:rsid w:val="5EEF9C15"/>
    <w:rsid w:val="5F3D2D92"/>
    <w:rsid w:val="603E779C"/>
    <w:rsid w:val="65710418"/>
    <w:rsid w:val="693753B3"/>
    <w:rsid w:val="6BBD3DF5"/>
    <w:rsid w:val="6D535020"/>
    <w:rsid w:val="75BC39CB"/>
    <w:rsid w:val="7D5A082B"/>
    <w:rsid w:val="BFD83532"/>
    <w:rsid w:val="D99FA33B"/>
    <w:rsid w:val="F79B5EF8"/>
    <w:rsid w:val="FF7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22"/>
    <w:rPr>
      <w:b/>
      <w:bCs/>
    </w:rPr>
  </w:style>
  <w:style w:type="character" w:styleId="9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ie_lee/Library/Containers/com.kingsoft.wpsoffice.mac/Data/C:\Users\jackie_lee\Library\Containers\com.kingsoft.wpsoffice.mac\Data\C:\Users\jackie_lee\Library\Containers\com.kingsoft.wpsoffice.mac\Data\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5</Pages>
  <Words>1054</Words>
  <Characters>1259</Characters>
  <Lines>0</Lines>
  <Paragraphs>0</Paragraphs>
  <TotalTime>0</TotalTime>
  <ScaleCrop>false</ScaleCrop>
  <LinksUpToDate>false</LinksUpToDate>
  <CharactersWithSpaces>1614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2018-08-20T10:24:00Z</dcterms:created>
  <dc:creator>小钱众购</dc:creator>
  <cp:lastModifiedBy>jackie_lee</cp:lastModifiedBy>
  <dcterms:modified xsi:type="dcterms:W3CDTF">2019-08-31T16:49:15Z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