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332"/>
          <w:sz w:val="52"/>
          <w:szCs w:val="52"/>
        </w:rPr>
        <w:t xml:space="preserve">fvs-modern</w:t>
      </w:r>
    </w:p>
    <w:p>
      <w:pPr>
        <w:spacing w:after="100"/>
        <w:jc w:val="center"/>
      </w:pPr>
      <w:r>
        <w:rPr>
          <w:rFonts w:ascii="Arial" w:cs="Arial" w:eastAsia="Arial" w:hAnsi="Arial"/>
          <w:color w:val="2D6A4F"/>
          <w:sz w:val="32"/>
          <w:szCs w:val="32"/>
        </w:rPr>
        <w:t xml:space="preserve">Final Comprehensive Assessment and Test Report</w:t>
      </w:r>
    </w:p>
    <w:p>
      <w:pPr>
        <w:spacing w:after="400"/>
        <w:jc w:val="center"/>
      </w:pPr>
      <w:r>
        <w:rPr>
          <w:rFonts w:ascii="Arial" w:cs="Arial" w:eastAsia="Arial" w:hAnsi="Arial"/>
          <w:color w:val="666666"/>
          <w:sz w:val="24"/>
          <w:szCs w:val="24"/>
        </w:rPr>
        <w:t xml:space="preserve">March 22, 2026</w:t>
      </w:r>
    </w:p>
    <w:p>
      <w:pPr>
        <w:spacing w:after="100"/>
        <w:jc w:val="center"/>
      </w:pPr>
      <w:r>
        <w:rPr>
          <w:rFonts w:ascii="Arial" w:cs="Arial" w:eastAsia="Arial" w:hAnsi="Arial"/>
          <w:sz w:val="22"/>
          <w:szCs w:val="22"/>
        </w:rPr>
        <w:t xml:space="preserve">Prepared by: Aaron Weiskittel</w:t>
      </w:r>
    </w:p>
    <w:p>
      <w:pPr>
        <w:spacing w:after="100"/>
        <w:jc w:val="center"/>
      </w:pPr>
      <w:r>
        <w:rPr>
          <w:rFonts w:ascii="Arial" w:cs="Arial" w:eastAsia="Arial" w:hAnsi="Arial"/>
          <w:sz w:val="22"/>
          <w:szCs w:val="22"/>
        </w:rPr>
        <w:t xml:space="preserve">Center for Research on Sustainable Forests</w:t>
      </w:r>
    </w:p>
    <w:p>
      <w:pPr>
        <w:jc w:val="center"/>
      </w:pPr>
      <w:r>
        <w:rPr>
          <w:rFonts w:ascii="Arial" w:cs="Arial" w:eastAsia="Arial" w:hAnsi="Arial"/>
          <w:sz w:val="22"/>
          <w:szCs w:val="22"/>
        </w:rPr>
        <w:t xml:space="preserve">University of Maine</w:t>
      </w:r>
    </w:p>
    <w:p>
      <w:r>
        <w:br w:type="page"/>
      </w:r>
    </w:p>
    <w:p>
      <w:pPr>
        <w:pStyle w:val="Heading1"/>
        <w:spacing w:after="200" w:before="360"/>
      </w:pPr>
      <w:r>
        <w:rPr>
          <w:rFonts w:ascii="Arial" w:cs="Arial" w:eastAsia="Arial" w:hAnsi="Arial"/>
          <w:b/>
          <w:bCs/>
          <w:color w:val="1B4332"/>
          <w:sz w:val="28"/>
          <w:szCs w:val="28"/>
        </w:rPr>
        <w:t xml:space="preserve">1. Executive Summary</w:t>
      </w:r>
    </w:p>
    <w:p>
      <w:pPr>
        <w:spacing w:after="120"/>
      </w:pPr>
      <w:r>
        <w:rPr>
          <w:rFonts w:ascii="Arial" w:cs="Arial" w:eastAsia="Arial" w:hAnsi="Arial"/>
          <w:sz w:val="22"/>
          <w:szCs w:val="22"/>
        </w:rPr>
        <w:t xml:space="preserve">This report documents the final comprehensive assessment and testing of the fvs-modern package, a community maintained fork of the USDA Forest Vegetation Simulator (FVS). The package converts the entire FVS codebase from Fortran 77 fixed form to Fortran 90 free form, provides a complete deployment system for FVS-Online, and includes tools for creating and calibrating new regional variants.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Fortran compile test (835 files)</w:t>
            </w:r>
          </w:p>
        </w:tc>
        <w:tc>
          <w:tcPr>
            <w:tcW w:type="dxa" w:w="4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835/835 PASS (100%)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Python scripts (5 tools)</w:t>
            </w:r>
          </w:p>
        </w:tc>
        <w:tc>
          <w:tcPr>
            <w:tcW w:type="dxa" w:w="4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5/5 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 configuration system (11 tests)</w:t>
            </w:r>
          </w:p>
        </w:tc>
        <w:tc>
          <w:tcPr>
            <w:tcW w:type="dxa" w:w="4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11/11 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CMake build system</w:t>
            </w:r>
          </w:p>
        </w:tc>
        <w:tc>
          <w:tcPr>
            <w:tcW w:type="dxa" w:w="4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Verified (FREE format)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 list files (24 variants)</w:t>
            </w:r>
          </w:p>
        </w:tc>
        <w:tc>
          <w:tcPr>
            <w:tcW w:type="dxa" w:w="4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All updated to .f90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Documentation (20 files)</w:t>
            </w:r>
          </w:p>
        </w:tc>
        <w:tc>
          <w:tcPr>
            <w:tcW w:type="dxa" w:w="4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Cross-references clean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Variant template system</w:t>
            </w:r>
          </w:p>
        </w:tc>
        <w:tc>
          <w:tcPr>
            <w:tcW w:type="dxa" w:w="4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7 templates + tooling</w:t>
            </w:r>
          </w:p>
        </w:tc>
      </w:tr>
    </w:tbl>
    <w:p>
      <w:r>
        <w:br w:type="page"/>
      </w:r>
    </w:p>
    <w:p>
      <w:pPr>
        <w:pStyle w:val="Heading1"/>
        <w:spacing w:after="200" w:before="360"/>
      </w:pPr>
      <w:r>
        <w:rPr>
          <w:rFonts w:ascii="Arial" w:cs="Arial" w:eastAsia="Arial" w:hAnsi="Arial"/>
          <w:b/>
          <w:bCs/>
          <w:color w:val="1B4332"/>
          <w:sz w:val="28"/>
          <w:szCs w:val="28"/>
        </w:rPr>
        <w:t xml:space="preserve">2. Package Contents</w:t>
      </w:r>
    </w:p>
    <w:p>
      <w:pPr>
        <w:spacing w:after="120"/>
      </w:pPr>
      <w:r>
        <w:rPr>
          <w:rFonts w:ascii="Arial" w:cs="Arial" w:eastAsia="Arial" w:hAnsi="Arial"/>
          <w:sz w:val="22"/>
          <w:szCs w:val="22"/>
        </w:rPr>
        <w:t xml:space="preserve">The fvs-modern package contains 3,535 files organized into five major components:</w:t>
      </w:r>
    </w:p>
    <w:p>
      <w:pPr>
        <w:pStyle w:val="ListParagraph"/>
        <w:numPr>
          <w:ilvl w:val="0"/>
          <w:numId w:val="2"/>
        </w:numPr>
        <w:spacing w:after="60"/>
      </w:pPr>
      <w:r>
        <w:rPr>
          <w:rFonts w:ascii="Arial" w:cs="Arial" w:eastAsia="Arial" w:hAnsi="Arial"/>
          <w:sz w:val="22"/>
          <w:szCs w:val="22"/>
        </w:rPr>
        <w:t xml:space="preserve">src-converted/ (49 MB): Full FVS codebase with 2,259 Fortran files converted to free form .f90 syntax, plus 118 C/C++ files, build system, and supporting includes.</w:t>
      </w:r>
    </w:p>
    <w:p>
      <w:pPr>
        <w:pStyle w:val="ListParagraph"/>
        <w:numPr>
          <w:ilvl w:val="0"/>
          <w:numId w:val="2"/>
        </w:numPr>
        <w:spacing w:after="60"/>
      </w:pPr>
      <w:r>
        <w:rPr>
          <w:rFonts w:ascii="Arial" w:cs="Arial" w:eastAsia="Arial" w:hAnsi="Arial"/>
          <w:sz w:val="22"/>
          <w:szCs w:val="22"/>
        </w:rPr>
        <w:t xml:space="preserve">deployment/: FVS-Online hosting configuration (YAML + R loader), four drop-in R replacement files, and a 2,600-line hosting guide for Ubuntu/RHEL server deployment.</w:t>
      </w:r>
    </w:p>
    <w:p>
      <w:pPr>
        <w:pStyle w:val="ListParagraph"/>
        <w:numPr>
          <w:ilvl w:val="0"/>
          <w:numId w:val="2"/>
        </w:numPr>
        <w:spacing w:after="60"/>
      </w:pPr>
      <w:r>
        <w:rPr>
          <w:rFonts w:ascii="Arial" w:cs="Arial" w:eastAsia="Arial" w:hAnsi="Arial"/>
          <w:sz w:val="22"/>
          <w:szCs w:val="22"/>
        </w:rPr>
        <w:t xml:space="preserve">modernization/: Fixed-to-free converter script, COMMON block inventory tool, GOTO catalog tool, CI/CD configuration, developer guides, and pFUnit testing framework.</w:t>
      </w:r>
    </w:p>
    <w:p>
      <w:pPr>
        <w:pStyle w:val="ListParagraph"/>
        <w:numPr>
          <w:ilvl w:val="0"/>
          <w:numId w:val="2"/>
        </w:numPr>
        <w:spacing w:after="60"/>
      </w:pPr>
      <w:r>
        <w:rPr>
          <w:rFonts w:ascii="Arial" w:cs="Arial" w:eastAsia="Arial" w:hAnsi="Arial"/>
          <w:sz w:val="22"/>
          <w:szCs w:val="22"/>
        </w:rPr>
        <w:t xml:space="preserve">variant-tools/: Seven Fortran template files, example variant with working code, Excel coefficient template, automated registration script, and step-by-step creation guide.</w:t>
      </w:r>
    </w:p>
    <w:p>
      <w:pPr>
        <w:pStyle w:val="ListParagraph"/>
        <w:numPr>
          <w:ilvl w:val="0"/>
          <w:numId w:val="2"/>
        </w:numPr>
        <w:spacing w:after="60"/>
      </w:pPr>
      <w:r>
        <w:rPr>
          <w:rFonts w:ascii="Arial" w:cs="Arial" w:eastAsia="Arial" w:hAnsi="Arial"/>
          <w:sz w:val="22"/>
          <w:szCs w:val="22"/>
        </w:rPr>
        <w:t xml:space="preserve">docs/: Comprehensive FVS assessment (.md and .docx), verification report, and this final assessment.</w:t>
      </w:r>
    </w:p>
    <w:p>
      <w:pPr>
        <w:pStyle w:val="Heading1"/>
        <w:spacing w:after="200" w:before="360"/>
      </w:pPr>
      <w:r>
        <w:rPr>
          <w:rFonts w:ascii="Arial" w:cs="Arial" w:eastAsia="Arial" w:hAnsi="Arial"/>
          <w:b/>
          <w:bCs/>
          <w:color w:val="1B4332"/>
          <w:sz w:val="28"/>
          <w:szCs w:val="28"/>
        </w:rPr>
        <w:t xml:space="preserve">3. Fortran Compilation Test</w:t>
      </w:r>
    </w:p>
    <w:p>
      <w:pPr>
        <w:pStyle w:val="Heading2"/>
        <w:spacing w:after="120" w:before="240"/>
      </w:pPr>
      <w:r>
        <w:rPr>
          <w:rFonts w:ascii="Arial" w:cs="Arial" w:eastAsia="Arial" w:hAnsi="Arial"/>
          <w:b/>
          <w:bCs/>
          <w:color w:val="2D6A4F"/>
          <w:sz w:val="24"/>
          <w:szCs w:val="24"/>
        </w:rPr>
        <w:t xml:space="preserve">3.1 Methodology</w:t>
      </w:r>
    </w:p>
    <w:p>
      <w:pPr>
        <w:spacing w:after="120"/>
      </w:pPr>
      <w:r>
        <w:rPr>
          <w:rFonts w:ascii="Arial" w:cs="Arial" w:eastAsia="Arial" w:hAnsi="Arial"/>
          <w:sz w:val="22"/>
          <w:szCs w:val="22"/>
        </w:rPr>
        <w:t xml:space="preserve">Every Fortran .f90 source file in the base library and all 23 regional variants was tested using gfortran with free form syntax checking. Include paths were configured per variant to provide the correct PRGPRM.f90 (variant-specific parameters), COMMON block declarations, and fire model parameters. Include fragment files (PRGPRM.f90, ESPARM.f90, CRCOEF.f90 in base/) were correctly excluded as they are not standalone compilable units.</w:t>
      </w:r>
    </w:p>
    <w:p>
      <w:pPr>
        <w:spacing w:after="120"/>
      </w:pPr>
      <w:r>
        <w:rPr>
          <w:rFonts w:ascii="Arial" w:cs="Arial" w:eastAsia="Arial" w:hAnsi="Arial"/>
          <w:sz w:val="22"/>
          <w:szCs w:val="22"/>
        </w:rPr>
        <w:t xml:space="preserve">Command: gfortran -ffree-form -std=legacy -w -c -fsyntax-only -I {variant}/common -I base/common -I fire/base/common -I dbs -I dbsqlite -I volume/NVEL {file}.f90</w:t>
      </w:r>
    </w:p>
    <w:p>
      <w:pPr>
        <w:pStyle w:val="Heading2"/>
        <w:spacing w:after="120" w:before="240"/>
      </w:pPr>
      <w:r>
        <w:rPr>
          <w:rFonts w:ascii="Arial" w:cs="Arial" w:eastAsia="Arial" w:hAnsi="Arial"/>
          <w:b/>
          <w:bCs/>
          <w:color w:val="2D6A4F"/>
          <w:sz w:val="24"/>
          <w:szCs w:val="24"/>
        </w:rPr>
        <w:t xml:space="preserve">3.2 Results: 100% Pass Rate</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tblGrid>
      <w:tr>
        <w:tc>
          <w:tcPr>
            <w:tcW w:type="dxa" w:w="14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Variant</w:t>
            </w:r>
          </w:p>
        </w:tc>
        <w:tc>
          <w:tcPr>
            <w:tcW w:type="dxa" w:w="1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Tested</w:t>
            </w:r>
          </w:p>
        </w:tc>
        <w:tc>
          <w:tcPr>
            <w:tcW w:type="dxa" w:w="1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Pass</w:t>
            </w:r>
          </w:p>
        </w:tc>
        <w:tc>
          <w:tcPr>
            <w:tcW w:type="dxa" w:w="1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Fail</w:t>
            </w:r>
          </w:p>
        </w:tc>
        <w:tc>
          <w:tcPr>
            <w:tcW w:type="dxa" w:w="1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Rate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BASE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198</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198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AK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39</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39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ACD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BM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CA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31</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31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CI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34</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CR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19</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EC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28</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36</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36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IE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37</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37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KT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28</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29</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NC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31</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31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21</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OC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OP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PN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27</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27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SO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34</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TT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26</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29</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WC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29</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WS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29</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100%</w:t>
            </w:r>
          </w:p>
        </w:tc>
      </w:tr>
      <w:tr>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0000"/>
                <w:sz w:val="20"/>
                <w:szCs w:val="20"/>
              </w:rPr>
              <w:t xml:space="preserve">TOTAL</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0000"/>
                <w:sz w:val="20"/>
                <w:szCs w:val="20"/>
              </w:rPr>
              <w:t xml:space="preserve">835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55724"/>
                <w:sz w:val="20"/>
                <w:szCs w:val="20"/>
              </w:rPr>
              <w:t xml:space="preserve">835</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55724"/>
                <w:sz w:val="20"/>
                <w:szCs w:val="20"/>
              </w:rPr>
              <w:t xml:space="preserve">100%</w:t>
            </w:r>
          </w:p>
        </w:tc>
      </w:tr>
    </w:tbl>
    <w:p>
      <w:pPr>
        <w:pStyle w:val="Heading2"/>
        <w:spacing w:after="120" w:before="240"/>
      </w:pPr>
      <w:r>
        <w:rPr>
          <w:rFonts w:ascii="Arial" w:cs="Arial" w:eastAsia="Arial" w:hAnsi="Arial"/>
          <w:b/>
          <w:bCs/>
          <w:color w:val="2D6A4F"/>
          <w:sz w:val="24"/>
          <w:szCs w:val="24"/>
        </w:rPr>
        <w:t xml:space="preserve">3.3 Issues Resolved</w:t>
      </w:r>
    </w:p>
    <w:p>
      <w:pPr>
        <w:spacing w:after="120"/>
      </w:pPr>
      <w:r>
        <w:rPr>
          <w:rFonts w:ascii="Arial" w:cs="Arial" w:eastAsia="Arial" w:hAnsi="Arial"/>
          <w:sz w:val="22"/>
          <w:szCs w:val="22"/>
        </w:rPr>
        <w:t xml:space="preserve">Eight categories of pre-existing issues in the USDA source code were identified and corrected during the conversion process:</w:t>
      </w:r>
    </w:p>
    <w:p>
      <w:pPr>
        <w:pStyle w:val="ListParagraph"/>
        <w:numPr>
          <w:ilvl w:val="0"/>
          <w:numId w:val="3"/>
        </w:numPr>
        <w:spacing w:after="60"/>
      </w:pPr>
      <w:r>
        <w:rPr>
          <w:rFonts w:ascii="Arial" w:cs="Arial" w:eastAsia="Arial" w:hAnsi="Arial"/>
          <w:sz w:val="22"/>
          <w:szCs w:val="22"/>
        </w:rPr>
        <w:t xml:space="preserve">Preprocessor directives: apisubs.f90 and cmdline.f90 contained #ifdef CMPgcc blocks. Resolved by preprocessing with cpp -DCMPgcc before free form conversion.</w:t>
      </w:r>
    </w:p>
    <w:p>
      <w:pPr>
        <w:pStyle w:val="ListParagraph"/>
        <w:numPr>
          <w:ilvl w:val="0"/>
          <w:numId w:val="3"/>
        </w:numPr>
        <w:spacing w:after="60"/>
      </w:pPr>
      <w:r>
        <w:rPr>
          <w:rFonts w:ascii="Arial" w:cs="Arial" w:eastAsia="Arial" w:hAnsi="Arial"/>
          <w:sz w:val="22"/>
          <w:szCs w:val="22"/>
        </w:rPr>
        <w:t xml:space="preserve">Intel compiler directives: errgro.f90, fvs.f90, and genrpt.f90 contained !DEC$ ATTRIBUTES DLLEXPORT directives (Windows DLL exports). Commented out for Linux/gfortran compatibility.</w:t>
      </w:r>
    </w:p>
    <w:p>
      <w:pPr>
        <w:pStyle w:val="ListParagraph"/>
        <w:numPr>
          <w:ilvl w:val="0"/>
          <w:numId w:val="3"/>
        </w:numPr>
        <w:spacing w:after="60"/>
      </w:pPr>
      <w:r>
        <w:rPr>
          <w:rFonts w:ascii="Arial" w:cs="Arial" w:eastAsia="Arial" w:hAnsi="Arial"/>
          <w:sz w:val="22"/>
          <w:szCs w:val="22"/>
        </w:rPr>
        <w:t xml:space="preserve">Source code typos: exdbs.f90 had a double comma (ABIRTH,,TPA) and duplicate variable declarations. Both corrected.</w:t>
      </w:r>
    </w:p>
    <w:p>
      <w:pPr>
        <w:pStyle w:val="ListParagraph"/>
        <w:numPr>
          <w:ilvl w:val="0"/>
          <w:numId w:val="3"/>
        </w:numPr>
        <w:spacing w:after="60"/>
      </w:pPr>
      <w:r>
        <w:rPr>
          <w:rFonts w:ascii="Arial" w:cs="Arial" w:eastAsia="Arial" w:hAnsi="Arial"/>
          <w:sz w:val="22"/>
          <w:szCs w:val="22"/>
        </w:rPr>
        <w:t xml:space="preserve">Windows-specific code: myopen_pc.f90 used non-standard CARRIAGECONTROL parameter. Removed for Linux compatibility.</w:t>
      </w:r>
    </w:p>
    <w:p>
      <w:pPr>
        <w:pStyle w:val="ListParagraph"/>
        <w:numPr>
          <w:ilvl w:val="0"/>
          <w:numId w:val="3"/>
        </w:numPr>
        <w:spacing w:after="60"/>
      </w:pPr>
      <w:r>
        <w:rPr>
          <w:rFonts w:ascii="Arial" w:cs="Arial" w:eastAsia="Arial" w:hAnsi="Arial"/>
          <w:sz w:val="22"/>
          <w:szCs w:val="22"/>
        </w:rPr>
        <w:t xml:space="preserve">Undeclared variables: ACD variant (4 files) referenced BAU array instead of EBAU. Renamed to match the NE variant TWIGCOM COMMON block.</w:t>
      </w:r>
    </w:p>
    <w:p>
      <w:pPr>
        <w:pStyle w:val="ListParagraph"/>
        <w:numPr>
          <w:ilvl w:val="0"/>
          <w:numId w:val="3"/>
        </w:numPr>
        <w:spacing w:after="60"/>
      </w:pPr>
      <w:r>
        <w:rPr>
          <w:rFonts w:ascii="Arial" w:cs="Arial" w:eastAsia="Arial" w:hAnsi="Arial"/>
          <w:sz w:val="22"/>
          <w:szCs w:val="22"/>
        </w:rPr>
        <w:t xml:space="preserve">Duplicate declarations: ci/esuckr.f90 declared COUNTR as both array and scalar. Removed the redundant scalar declaration.</w:t>
      </w:r>
    </w:p>
    <w:p>
      <w:pPr>
        <w:pStyle w:val="ListParagraph"/>
        <w:numPr>
          <w:ilvl w:val="0"/>
          <w:numId w:val="3"/>
        </w:numPr>
        <w:spacing w:after="60"/>
      </w:pPr>
      <w:r>
        <w:rPr>
          <w:rFonts w:ascii="Arial" w:cs="Arial" w:eastAsia="Arial" w:hAnsi="Arial"/>
          <w:sz w:val="22"/>
          <w:szCs w:val="22"/>
        </w:rPr>
        <w:t xml:space="preserve">Missing external dependency: ie/vols.f90 included wdbkwtdata.inc from the NVEL library (uninitialized submodule). Created stub with proper WDBKWT array declaration.</w:t>
      </w:r>
    </w:p>
    <w:p>
      <w:pPr>
        <w:pStyle w:val="ListParagraph"/>
        <w:numPr>
          <w:ilvl w:val="0"/>
          <w:numId w:val="3"/>
        </w:numPr>
        <w:spacing w:after="60"/>
      </w:pPr>
      <w:r>
        <w:rPr>
          <w:rFonts w:ascii="Arial" w:cs="Arial" w:eastAsia="Arial" w:hAnsi="Arial"/>
          <w:sz w:val="22"/>
          <w:szCs w:val="22"/>
        </w:rPr>
        <w:t xml:space="preserve">Tab-based source files: 88 files used tab characters in columns 1 through 6, confusing the column-based parser. Added tab expansion (8-space tabs) to the converter.</w:t>
      </w:r>
    </w:p>
    <w:p>
      <w:r>
        <w:br w:type="page"/>
      </w:r>
    </w:p>
    <w:p>
      <w:pPr>
        <w:pStyle w:val="Heading1"/>
        <w:spacing w:after="200" w:before="360"/>
      </w:pPr>
      <w:r>
        <w:rPr>
          <w:rFonts w:ascii="Arial" w:cs="Arial" w:eastAsia="Arial" w:hAnsi="Arial"/>
          <w:b/>
          <w:bCs/>
          <w:color w:val="1B4332"/>
          <w:sz w:val="28"/>
          <w:szCs w:val="28"/>
        </w:rPr>
        <w:t xml:space="preserve">4. Python Script Validation</w:t>
      </w:r>
    </w:p>
    <w:p>
      <w:pPr>
        <w:spacing w:after="120"/>
      </w:pPr>
      <w:r>
        <w:rPr>
          <w:rFonts w:ascii="Arial" w:cs="Arial" w:eastAsia="Arial" w:hAnsi="Arial"/>
          <w:sz w:val="22"/>
          <w:szCs w:val="22"/>
        </w:rPr>
        <w:t xml:space="preserve">All five Python utility scripts compile and execute without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Script</w:t>
            </w:r>
          </w:p>
        </w:tc>
        <w:tc>
          <w:tcPr>
            <w:tcW w:type="dxa" w:w="1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fixed_to_free.py</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Fortran 77 fixed form to Fortran 90 free form converter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common_block_inventory.py</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COMMON block dependency analysis across all variants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goto_catalog.py</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GOTO pattern cataloging for modernization planning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generate_coefficient_template.py</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Excel coefficient template generator for new variants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register_variant.py</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20"/>
                <w:szCs w:val="20"/>
              </w:rPr>
              <w:t xml:space="preserve">PASS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Automated variant registration in CMake build system</w:t>
            </w:r>
          </w:p>
        </w:tc>
      </w:tr>
    </w:tbl>
    <w:p>
      <w:pPr>
        <w:pStyle w:val="Heading1"/>
        <w:spacing w:after="200" w:before="360"/>
      </w:pPr>
      <w:r>
        <w:rPr>
          <w:rFonts w:ascii="Arial" w:cs="Arial" w:eastAsia="Arial" w:hAnsi="Arial"/>
          <w:b/>
          <w:bCs/>
          <w:color w:val="1B4332"/>
          <w:sz w:val="28"/>
          <w:szCs w:val="28"/>
        </w:rPr>
        <w:t xml:space="preserve">5. R Configuration System</w:t>
      </w:r>
    </w:p>
    <w:p>
      <w:pPr>
        <w:spacing w:after="120"/>
      </w:pPr>
      <w:r>
        <w:rPr>
          <w:rFonts w:ascii="Arial" w:cs="Arial" w:eastAsia="Arial" w:hAnsi="Arial"/>
          <w:sz w:val="22"/>
          <w:szCs w:val="22"/>
        </w:rPr>
        <w:t xml:space="preserve">The deployment configuration system provides a YAML-based configuration with R accessor function, environment variable overrides, and built-in defaults. All 11 tests passed:</w:t>
      </w:r>
    </w:p>
    <w:p>
      <w:pPr>
        <w:pStyle w:val="ListParagraph"/>
        <w:numPr>
          <w:ilvl w:val="0"/>
          <w:numId w:val="2"/>
        </w:numPr>
        <w:spacing w:after="60"/>
      </w:pPr>
      <w:r>
        <w:rPr>
          <w:rFonts w:ascii="Arial" w:cs="Arial" w:eastAsia="Arial" w:hAnsi="Arial"/>
          <w:sz w:val="22"/>
          <w:szCs w:val="22"/>
        </w:rPr>
        <w:t xml:space="preserve">9 configuration key retrieval tests (server, paths, email, projects, limits, logging, shiny sections)</w:t>
      </w:r>
    </w:p>
    <w:p>
      <w:pPr>
        <w:pStyle w:val="ListParagraph"/>
        <w:numPr>
          <w:ilvl w:val="0"/>
          <w:numId w:val="2"/>
        </w:numPr>
        <w:spacing w:after="60"/>
      </w:pPr>
      <w:r>
        <w:rPr>
          <w:rFonts w:ascii="Arial" w:cs="Arial" w:eastAsia="Arial" w:hAnsi="Arial"/>
          <w:sz w:val="22"/>
          <w:szCs w:val="22"/>
        </w:rPr>
        <w:t xml:space="preserve">1 environment variable override test (FVSOL_PROJECTS_RETENTION_DAYS)</w:t>
      </w:r>
    </w:p>
    <w:p>
      <w:pPr>
        <w:pStyle w:val="ListParagraph"/>
        <w:numPr>
          <w:ilvl w:val="0"/>
          <w:numId w:val="2"/>
        </w:numPr>
        <w:spacing w:after="60"/>
      </w:pPr>
      <w:r>
        <w:rPr>
          <w:rFonts w:ascii="Arial" w:cs="Arial" w:eastAsia="Arial" w:hAnsi="Arial"/>
          <w:sz w:val="22"/>
          <w:szCs w:val="22"/>
        </w:rPr>
        <w:t xml:space="preserve">1 error handling test (unknown key produces informative error)</w:t>
      </w:r>
    </w:p>
    <w:p>
      <w:pPr>
        <w:pStyle w:val="Heading1"/>
        <w:spacing w:after="200" w:before="360"/>
      </w:pPr>
      <w:r>
        <w:rPr>
          <w:rFonts w:ascii="Arial" w:cs="Arial" w:eastAsia="Arial" w:hAnsi="Arial"/>
          <w:b/>
          <w:bCs/>
          <w:color w:val="1B4332"/>
          <w:sz w:val="28"/>
          <w:szCs w:val="28"/>
        </w:rPr>
        <w:t xml:space="preserve">6. Build System</w:t>
      </w:r>
    </w:p>
    <w:p>
      <w:pPr>
        <w:spacing w:after="120"/>
      </w:pPr>
      <w:r>
        <w:rPr>
          <w:rFonts w:ascii="Arial" w:cs="Arial" w:eastAsia="Arial" w:hAnsi="Arial"/>
          <w:sz w:val="22"/>
          <w:szCs w:val="22"/>
        </w:rPr>
        <w:t xml:space="preserve">The CMake build system has been updated for free form Fortran compilation. CMakeLists.txt sets CMAKE_Fortran_Format to FREE. All 24 variant source list files have been updated to reference .f90 extensions. The source lists collectively contain 15,591 Fortran file references, 752 header files, 575 include files, and 528 C source files. The .for and .inc files are exclusively in the NVEL external dependency directory.</w:t>
      </w:r>
    </w:p>
    <w:p>
      <w:pPr>
        <w:pStyle w:val="Heading1"/>
        <w:spacing w:after="200" w:before="360"/>
      </w:pPr>
      <w:r>
        <w:rPr>
          <w:rFonts w:ascii="Arial" w:cs="Arial" w:eastAsia="Arial" w:hAnsi="Arial"/>
          <w:b/>
          <w:bCs/>
          <w:color w:val="1B4332"/>
          <w:sz w:val="28"/>
          <w:szCs w:val="28"/>
        </w:rPr>
        <w:t xml:space="preserve">7. Documentation</w:t>
      </w:r>
    </w:p>
    <w:p>
      <w:pPr>
        <w:spacing w:after="120"/>
      </w:pPr>
      <w:r>
        <w:rPr>
          <w:rFonts w:ascii="Arial" w:cs="Arial" w:eastAsia="Arial" w:hAnsi="Arial"/>
          <w:sz w:val="22"/>
          <w:szCs w:val="22"/>
        </w:rPr>
        <w:t xml:space="preserve">The package includes 20 markdown documents. All internal cross-references have been verified and corrected. Stale session paths from the development environment were identified and replaced with relative paths. The documentation spans deployment guides, developer references, modernization reports, and variant creation instructions.</w:t>
      </w:r>
    </w:p>
    <w:p>
      <w:pPr>
        <w:pStyle w:val="Heading1"/>
        <w:spacing w:after="200" w:before="360"/>
      </w:pPr>
      <w:r>
        <w:rPr>
          <w:rFonts w:ascii="Arial" w:cs="Arial" w:eastAsia="Arial" w:hAnsi="Arial"/>
          <w:b/>
          <w:bCs/>
          <w:color w:val="1B4332"/>
          <w:sz w:val="28"/>
          <w:szCs w:val="28"/>
        </w:rPr>
        <w:t xml:space="preserve">8. Known Limitations</w:t>
      </w:r>
    </w:p>
    <w:p>
      <w:pPr>
        <w:pStyle w:val="ListParagraph"/>
        <w:numPr>
          <w:ilvl w:val="0"/>
          <w:numId w:val="2"/>
        </w:numPr>
        <w:spacing w:after="60"/>
      </w:pPr>
      <w:r>
        <w:rPr>
          <w:rFonts w:ascii="Arial" w:cs="Arial" w:eastAsia="Arial" w:hAnsi="Arial"/>
          <w:sz w:val="22"/>
          <w:szCs w:val="22"/>
        </w:rPr>
        <w:t xml:space="preserve">NVEL dependency: The volume/NVEL directory contains a stub wdbkwtdata.inc for compilation, but the full National Volume Estimator Library must be obtained separately from the USDA Forest Service for volume estimation functionality.</w:t>
      </w:r>
    </w:p>
    <w:p>
      <w:pPr>
        <w:pStyle w:val="ListParagraph"/>
        <w:numPr>
          <w:ilvl w:val="0"/>
          <w:numId w:val="2"/>
        </w:numPr>
        <w:spacing w:after="60"/>
      </w:pPr>
      <w:r>
        <w:rPr>
          <w:rFonts w:ascii="Arial" w:cs="Arial" w:eastAsia="Arial" w:hAnsi="Arial"/>
          <w:sz w:val="22"/>
          <w:szCs w:val="22"/>
        </w:rPr>
        <w:t xml:space="preserve">Project name: The package uses "fvs-modern" as a working placeholder. A final name should be selected before public release (Open-FVS and microFVS are already taken).</w:t>
      </w:r>
    </w:p>
    <w:p>
      <w:pPr>
        <w:pStyle w:val="ListParagraph"/>
        <w:numPr>
          <w:ilvl w:val="0"/>
          <w:numId w:val="2"/>
        </w:numPr>
        <w:spacing w:after="60"/>
      </w:pPr>
      <w:r>
        <w:rPr>
          <w:rFonts w:ascii="Arial" w:cs="Arial" w:eastAsia="Arial" w:hAnsi="Arial"/>
          <w:sz w:val="22"/>
          <w:szCs w:val="22"/>
        </w:rPr>
        <w:t xml:space="preserve">Full CMake build: Syntax checking (fsyntax-only) passes at 100%, but a complete CMake build with linking has not been attempted due to the missing NVEL dependency.</w:t>
      </w:r>
    </w:p>
    <w:p>
      <w:pPr>
        <w:pStyle w:val="ListParagraph"/>
        <w:numPr>
          <w:ilvl w:val="0"/>
          <w:numId w:val="2"/>
        </w:numPr>
        <w:spacing w:after="60"/>
      </w:pPr>
      <w:r>
        <w:rPr>
          <w:rFonts w:ascii="Arial" w:cs="Arial" w:eastAsia="Arial" w:hAnsi="Arial"/>
          <w:sz w:val="22"/>
          <w:szCs w:val="22"/>
        </w:rPr>
        <w:t xml:space="preserve">COMMON block architecture: The converted code retains the original COMMON block global state pattern. Migration to Fortran 90 modules is documented in the developer guide but not yet implemented.</w:t>
      </w:r>
    </w:p>
    <w:p>
      <w:pPr>
        <w:pStyle w:val="Heading1"/>
        <w:spacing w:after="200" w:before="360"/>
      </w:pPr>
      <w:r>
        <w:rPr>
          <w:rFonts w:ascii="Arial" w:cs="Arial" w:eastAsia="Arial" w:hAnsi="Arial"/>
          <w:b/>
          <w:bCs/>
          <w:color w:val="1B4332"/>
          <w:sz w:val="28"/>
          <w:szCs w:val="28"/>
        </w:rPr>
        <w:t xml:space="preserve">9. Recommended Next Steps</w:t>
      </w:r>
    </w:p>
    <w:p>
      <w:pPr>
        <w:pStyle w:val="ListParagraph"/>
        <w:numPr>
          <w:ilvl w:val="0"/>
          <w:numId w:val="3"/>
        </w:numPr>
        <w:spacing w:after="60"/>
      </w:pPr>
      <w:r>
        <w:rPr>
          <w:rFonts w:ascii="Arial" w:cs="Arial" w:eastAsia="Arial" w:hAnsi="Arial"/>
          <w:sz w:val="22"/>
          <w:szCs w:val="22"/>
        </w:rPr>
        <w:t xml:space="preserve">Obtain the NVEL library and replace the stub include with full data tables.</w:t>
      </w:r>
    </w:p>
    <w:p>
      <w:pPr>
        <w:pStyle w:val="ListParagraph"/>
        <w:numPr>
          <w:ilvl w:val="0"/>
          <w:numId w:val="3"/>
        </w:numPr>
        <w:spacing w:after="60"/>
      </w:pPr>
      <w:r>
        <w:rPr>
          <w:rFonts w:ascii="Arial" w:cs="Arial" w:eastAsia="Arial" w:hAnsi="Arial"/>
          <w:sz w:val="22"/>
          <w:szCs w:val="22"/>
        </w:rPr>
        <w:t xml:space="preserve">Select a final project name and establish a public repository.</w:t>
      </w:r>
    </w:p>
    <w:p>
      <w:pPr>
        <w:pStyle w:val="ListParagraph"/>
        <w:numPr>
          <w:ilvl w:val="0"/>
          <w:numId w:val="3"/>
        </w:numPr>
        <w:spacing w:after="60"/>
      </w:pPr>
      <w:r>
        <w:rPr>
          <w:rFonts w:ascii="Arial" w:cs="Arial" w:eastAsia="Arial" w:hAnsi="Arial"/>
          <w:sz w:val="22"/>
          <w:szCs w:val="22"/>
        </w:rPr>
        <w:t xml:space="preserve">Attempt a full CMake build and link test with NVEL present.</w:t>
      </w:r>
    </w:p>
    <w:p>
      <w:pPr>
        <w:pStyle w:val="ListParagraph"/>
        <w:numPr>
          <w:ilvl w:val="0"/>
          <w:numId w:val="3"/>
        </w:numPr>
        <w:spacing w:after="60"/>
      </w:pPr>
      <w:r>
        <w:rPr>
          <w:rFonts w:ascii="Arial" w:cs="Arial" w:eastAsia="Arial" w:hAnsi="Arial"/>
          <w:sz w:val="22"/>
          <w:szCs w:val="22"/>
        </w:rPr>
        <w:t xml:space="preserve">Begin COMMON block to module migration following the developer guide.</w:t>
      </w:r>
    </w:p>
    <w:p>
      <w:pPr>
        <w:pStyle w:val="ListParagraph"/>
        <w:numPr>
          <w:ilvl w:val="0"/>
          <w:numId w:val="3"/>
        </w:numPr>
        <w:spacing w:after="60"/>
      </w:pPr>
      <w:r>
        <w:rPr>
          <w:rFonts w:ascii="Arial" w:cs="Arial" w:eastAsia="Arial" w:hAnsi="Arial"/>
          <w:sz w:val="22"/>
          <w:szCs w:val="22"/>
        </w:rPr>
        <w:t xml:space="preserve">Deploy FVS-Online on a test server using the hosting guide and R patches.</w:t>
      </w:r>
    </w:p>
    <w:p>
      <w:pPr>
        <w:spacing w:after="120"/>
      </w:pPr>
      <w:r>
        <w:rPr>
          <w:rFonts w:ascii="Arial" w:cs="Arial" w:eastAsia="Arial" w:hAnsi="Arial"/>
          <w:sz w:val="22"/>
          <w:szCs w:val="22"/>
        </w:rPr>
        <w:t xml:space="preserve"/>
      </w:r>
    </w:p>
    <w:p>
      <w:pPr>
        <w:pBdr>
          <w:bottom w:val="single" w:color="1B4332" w:sz="6" w:space="1"/>
        </w:pBdr>
      </w:pPr>
    </w:p>
    <w:p>
      <w:pPr>
        <w:spacing w:after="120"/>
      </w:pPr>
      <w:r>
        <w:rPr>
          <w:rFonts w:ascii="Arial" w:cs="Arial" w:eastAsia="Arial" w:hAnsi="Arial"/>
          <w:sz w:val="22"/>
          <w:szCs w:val="22"/>
        </w:rPr>
        <w:t xml:space="preserve"/>
      </w:r>
    </w:p>
    <w:p>
      <w:pPr>
        <w:jc w:val="center"/>
      </w:pPr>
      <w:r>
        <w:rPr>
          <w:rFonts w:ascii="Arial" w:cs="Arial" w:eastAsia="Arial" w:hAnsi="Arial"/>
          <w:i/>
          <w:iCs/>
          <w:color w:val="888888"/>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fvs-modern Final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2026-03-22T16:14:09.952Z</dcterms:created>
  <dcterms:modified xsi:type="dcterms:W3CDTF">2026-03-22T16:14:09.952Z</dcterms:modified>
</cp:coreProperties>
</file>

<file path=docProps/custom.xml><?xml version="1.0" encoding="utf-8"?>
<Properties xmlns="http://schemas.openxmlformats.org/officeDocument/2006/custom-properties" xmlns:vt="http://schemas.openxmlformats.org/officeDocument/2006/docPropsVTypes"/>
</file>