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3"/>
      </w:pPr>
      <w:r>
        <w:t xml:space="preserve">Table S1. Stand level basal area validation: default vs calibrated vs naive.</w:t>
      </w:r>
    </w:p>
    <w:p>
      <w:pPr>
        <w:pStyle w:val="Normal"/>
      </w:pPr>
      <w:r>
        <w:t xml:space="preserve">Full comparison across all 18 FVS variants with equation type.</w:t>
      </w:r>
    </w:p>
    <w:tbl xmlns:a="http://schemas.openxmlformats.org/drawingml/2006/main" xmlns:pic="http://schemas.openxmlformats.org/drawingml/2006/picture">
      <w:tblPr>
        <w:tblLayout w:type="fixed"/>
        <w:jc w:val="center"/>
        <w:tblLook w:firstRow="1" w:lastRow="0" w:firstColumn="0" w:lastColumn="0" w:noHBand="0" w:noVBand="1"/>
      </w:tblPr>
      <w:tblGrid>
        <w:gridCol w:w="991"/>
        <w:gridCol w:w="1119"/>
        <w:gridCol w:w="971"/>
        <w:gridCol w:w="25348"/>
        <w:gridCol w:w="1378"/>
        <w:gridCol w:w="1843"/>
        <w:gridCol w:w="869"/>
        <w:gridCol w:w="1015"/>
        <w:gridCol w:w="869"/>
        <w:gridCol w:w="825"/>
        <w:gridCol w:w="1015"/>
        <w:gridCol w:w="869"/>
      </w:tblGrid>
      <w:tr>
        <w:trPr>
          <w:trHeight w:val="55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Default FVS</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Calibrated (MAP)</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Naive (observed DG)</w:t>
            </w:r>
          </w:p>
        </w:tc>
      </w:tr>
      <w:tr>
        <w:trPr>
          <w:trHeight w:val="566"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Variant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Equation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N plots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Bias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%RMSE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R²</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Bias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%RMSE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R²</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Bias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%RMSE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w:rPr>
                <w:rFonts w:ascii="DejaVu Sans" w:hAnsi="DejaVu Sans" w:eastAsia="DejaVu Sans" w:cs="DejaVu Sans"/>
                <w:i w:val="false"/>
                <w:b w:val="true"/>
                <w:u w:val="none"/>
                <w:strike w:val="false"/>
                <w:sz w:val="16"/>
                <w:szCs w:val="16"/>
                <w:color w:val="000000"/>
              </w:rPr>
              <w:t xml:space="preserve">R²</w:t>
            </w:r>
          </w:p>
        </w:tc>
      </w:tr>
      <w:tr>
        <w:trPr>
          <w:trHeight w:val="54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AK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1,237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4.85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0.827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0.965</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BM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92.86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995.1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-134.899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0.974</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504.50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1,930.2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-310.948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0.985</w:t>
            </w:r>
          </w:p>
        </w:tc>
      </w:tr>
      <w:tr>
        <w:trPr>
          <w:trHeight w:val="5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  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-6.348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0.944</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1,139.32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1,498,349.7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-690,818,424.204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0.932</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2,020.06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12,427.7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-13,136.233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0.986</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0.960</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66,289,750,231,215,648,887,009,369,151,393,604,119,745,990,244,651,147,341,043,961,659,696,119,201,489,205,869,162,203,770,964,547,173,016,178,529,612,885,580,309,570,216,603,992,766,455,085,937,622,180,067,877,996,713,423,679,840,946,856,748,091,745,966,513,039,381,364,7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0.907</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-660.859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0.942</w:t>
            </w:r>
          </w:p>
        </w:tc>
      </w:tr>
      <w:tr>
        <w:trPr>
          <w:trHeight w:val="5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553.07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867.4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-74.720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0.988</w:t>
            </w:r>
          </w:p>
        </w:tc>
      </w:tr>
      <w:tr>
        <w:trPr>
          <w:trHeight w:val="5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  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0.944</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PN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0.978</w:t>
            </w:r>
          </w:p>
        </w:tc>
      </w:tr>
      <w:tr>
        <w:trPr>
          <w:trHeight w:val="5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SN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0.838</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0.983</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0.962</w:t>
            </w:r>
          </w:p>
        </w:tc>
      </w:tr>
      <w:tr>
        <w:trPr>
          <w:trHeight w:val="5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-12.320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0.987</w:t>
            </w:r>
          </w:p>
        </w:tc>
      </w:tr>
      <w:tr>
        <w:trPr>
          <w:trHeight w:val="54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western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1,954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328.93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718.8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-51.877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w:rPr>
                <w:rFonts w:ascii="DejaVu Sans" w:hAnsi="DejaVu Sans" w:eastAsia="DejaVu Sans" w:cs="DejaVu Sans"/>
                <w:i w:val="false"/>
                <w:b w:val="false"/>
                <w:u w:val="none"/>
                <w:strike w:val="false"/>
                <w:sz w:val="16"/>
                <w:szCs w:val="16"/>
                <w:color w:val="000000"/>
              </w:rPr>
              <w:t xml:space="preserve">0.986</w:t>
            </w:r>
          </w:p>
        </w:tc>
      </w:tr>
      <w:tr>
        <w:trPr>
          <w:trHeight w:val="360" w:hRule="auto"/>
        </w:trPr>
        <w:tc>
          <w:tcPr>
            <w:gridSpan w:val="1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w:rPr>
                <w:rFonts w:ascii="DejaVu Sans" w:hAnsi="DejaVu Sans" w:eastAsia="DejaVu Sans" w:cs="DejaVu Sans"/>
                <w:i w:val="false"/>
                <w:b w:val="false"/>
                <w:u w:val="none"/>
                <w:strike w:val="false"/>
                <w:sz w:val="14"/>
                <w:szCs w:val="14"/>
                <w:color w:val="000000"/>
              </w:rPr>
              <w:t xml:space="preserve">Default FVS values computed by applying raw species coefficients from variant config files without internal FVS simulation engine modifiers. Many western variants produce extreme values because the Fortran codebase applies additional clamps, floor/ceiling logic, and species group adjustments not captured here. BA in m² ha⁻¹.</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aweiskittel</cp:lastModifiedBy>
  <cp:revision>9</cp:revision>
  <dcterms:created xsi:type="dcterms:W3CDTF">2017-02-28T11:18:00Z</dcterms:created>
  <dcterms:modified xsi:type="dcterms:W3CDTF">2026-03-29T07:23:02Z</dcterms:modified>
  <cp:category/>
</cp:coreProperties>
</file>