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A1C"/>
          <w:sz w:val="32"/>
          <w:szCs w:val="32"/>
        </w:rPr>
        <w:t xml:space="preserve">Harmonized Multi-Model CONUS Forest Assessment</w:t>
      </w:r>
    </w:p>
    <w:p>
      <w:pPr>
        <w:spacing w:after="40"/>
      </w:pPr>
      <w:r>
        <w:rPr>
          <w:color w:val="595959"/>
          <w:sz w:val="24"/>
          <w:szCs w:val="24"/>
        </w:rPr>
        <w:t xml:space="preserve">Status brief for project continuity and coauthor circulation</w:t>
      </w:r>
    </w:p>
    <w:p>
      <w:pPr>
        <w:spacing w:after="120"/>
      </w:pPr>
      <w:r>
        <w:rPr>
          <w:i/>
          <w:iCs/>
          <w:color w:val="595959"/>
          <w:sz w:val="18"/>
          <w:szCs w:val="18"/>
        </w:rPr>
        <w:t xml:space="preserve">Prepared 2026-06-09  ·  CRSF / OSC Cardinal (PUOM0008)  ·  repo github.com/holoros/landis2HPC</w:t>
      </w:r>
    </w:p>
    <w:p>
      <w:pPr>
        <w:pBdr>
          <w:bottom w:val="single" w:color="2E5A1C" w:sz="6" w:space="1"/>
        </w:pBdr>
        <w:spacing w:after="120"/>
      </w:pPr>
    </w:p>
    <w:p>
      <w:pPr>
        <w:pStyle w:val="Heading1"/>
      </w:pPr>
      <w:r>
        <w:t xml:space="preserve">Bottom line</w:t>
      </w:r>
    </w:p>
    <w:p>
      <w:pPr>
        <w:spacing w:after="120"/>
      </w:pPr>
      <w:r>
        <w:t xml:space="preserve">Two models are CONUS-complete (FVS and the yield curves). LANDIS-II is complete for four states and stuck on Wisconsin and Michigan for a reason the last fix did not address. CEM and CBM are not yet on the common pipeline. The headline cross-model result exists, but only as LANDIS versus FVS on four states. The critical path runs through the LANDIS WI/MI failure.</w:t>
      </w:r>
    </w:p>
    <w:p>
      <w:pPr>
        <w:pStyle w:val="Heading1"/>
      </w:pPr>
      <w:r>
        <w:t xml:space="preserve">Model coverage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6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CONUS coverage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Harmonized-pipeline status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FVS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states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Resolved. Common harvest, FIA-anchored. harmonized_fvs_carbon_npv.csv.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Yield curves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 states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CONUS-complete with rcp45/85 + FIADB/TreeMap. Still on native harvest; needs re-anchor to share harvest axis.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LANDIS-II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of target states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WA, MN, OH, IN carry full multi-criteria vectors. WI/MI broken; ME/GA not built.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Extending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cem_rerun array active on Cardinal. Not yet on common per-plot per-ha pipeline.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FIA-native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movement. Per-plot per-ha adapter still pending.</w:t>
            </w:r>
          </w:p>
        </w:tc>
      </w:tr>
    </w:tbl>
    <w:p>
      <w:pPr>
        <w:spacing w:after="120" w:before="80"/>
      </w:pPr>
      <w:r>
        <w:rPr>
          <w:i/>
          <w:iCs/>
          <w:color w:val="595959"/>
          <w:sz w:val="18"/>
          <w:szCs w:val="18"/>
        </w:rPr>
        <w:t xml:space="preserve">Green = ready for the common pipeline; amber = partial; red = blocked.</w:t>
      </w:r>
    </w:p>
    <w:p>
      <w:pPr>
        <w:pStyle w:val="Heading1"/>
      </w:pPr>
      <w:r>
        <w:t xml:space="preserve">LANDIS-II per-state status (live from Cardinal)</w:t>
      </w:r>
    </w:p>
    <w:p>
      <w:pPr>
        <w:spacing w:after="120"/>
      </w:pPr>
      <w:r>
        <w:t xml:space="preserve">Trajectory counts verified directly in </w:t>
      </w:r>
      <w:r>
        <w:rPr>
          <w:rFonts w:ascii="Courier New" w:cs="Courier New" w:eastAsia="Courier New" w:hAnsi="Courier New"/>
          <w:sz w:val="18"/>
          <w:szCs w:val="18"/>
        </w:rPr>
        <w:t xml:space="preserve">/fs/scratch/PUOM0008/crsfaaron/landis2/states/&lt;ST&gt;/perseus/statewide/</w:t>
      </w:r>
      <w:r>
        <w:t xml:space="preserve"> on 2026-06-09. “With real data” counts only trajectories containing a data row beyond the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900"/>
        <w:gridCol w:w="19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State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Trajectories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With real data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8D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1F3D12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1,355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1,355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1,148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Effectively 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636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(empty stubs)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CCC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Broken (empty stubs)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built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running (ga_conus_hm2)</w:t>
            </w:r>
          </w:p>
        </w:tc>
      </w:tr>
    </w:tbl>
    <w:p>
      <w:pPr>
        <w:pStyle w:val="Heading2"/>
      </w:pPr>
      <w:r>
        <w:t xml:space="preserve">Why WI and MI are still broken</w:t>
      </w:r>
    </w:p>
    <w:p>
      <w:pPr>
        <w:spacing w:after="120"/>
      </w:pPr>
      <w:r>
        <w:t xml:space="preserve">The 2026-06-08 handoff recorded that the IC-filter and wall-time fixes were applied and the runs were “finishing.” The live check shows they did not. WI has 2 of 636 plots with data; MI has 0 of 401. The Michigan resubmit (swMI, job 11401259) shows every array task </w:t>
      </w:r>
      <w:r>
        <w:rPr>
          <w:b/>
          <w:bCs/>
        </w:rPr>
        <w:t xml:space="preserve">completing in roughly 15 seconds with empty .out and .err files and header-only trajectory stubs</w:t>
      </w:r>
      <w:r>
        <w:t xml:space="preserve"> (a biomass_trajectory.csv that contains only the column header line).</w:t>
      </w:r>
    </w:p>
    <w:p>
      <w:pPr>
        <w:spacing w:after="120"/>
      </w:pPr>
      <w:r>
        <w:t xml:space="preserve">That signature means the harness writes the CSV header and exits before LANDIS actually runs, so the per-task wall-time increase could not have been the real cause. The skip check also lets these zero-data stubs count as present. The likely culprits are the IC-filter excluding all MI/WI plots, or the per-plot build step failing fast while the task still exits 0. The fix needs to target the build-to-run handoff, not the wall clock.</w:t>
      </w:r>
    </w:p>
    <w:p>
      <w:pPr>
        <w:pStyle w:val="Heading1"/>
      </w:pPr>
      <w:r>
        <w:t xml:space="preserve">Cross-model result to date</w:t>
      </w:r>
    </w:p>
    <w:p>
      <w:pPr>
        <w:spacing w:after="120"/>
      </w:pPr>
      <w:r>
        <w:t xml:space="preserve">Holds as reported. Both models are anchored to the same FIA year-0, so the 2100 divergence is pure model structure: roughly 2x disagreement, direction flipping by region (LANDIS higher in the East and Lake States, FVS far higher in the Pacific Northwest), scenario ordering reserve &gt; conservation &gt; BAU &gt; intensive preserved in both. 2100 total carbon (forest + HWP), LANDIS vs FVS: IN 565 vs 313, MN 838 vs 387, OH 768 vs 511, WA 1,371 vs 2,272 Tg C.</w:t>
      </w:r>
    </w:p>
    <w:p>
      <w:pPr>
        <w:pStyle w:val="Heading1"/>
      </w:pPr>
      <w:r>
        <w:t xml:space="preserve">Active Cardinal jobs (2026-06-09)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cem_rerun</w:t>
      </w:r>
      <w:r>
        <w:t xml:space="preserve"> – CEM CONUS extension array, 13 tasks running, hitting the array task limit.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ga_conus_hm2</w:t>
      </w:r>
      <w:r>
        <w:t xml:space="preserve"> – Georgia harmonized build, ~13.5 h elapsed.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lsog_phase10</w:t>
      </w:r>
      <w:r>
        <w:t xml:space="preserve"> – LSOG metric work.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Plus unrelated runs: compos_v2_prod, cspi_v5_stage1, ql_s10, stress_mort.</w:t>
      </w:r>
    </w:p>
    <w:p>
      <w:pPr>
        <w:pStyle w:val="Heading1"/>
      </w:pPr>
      <w:r>
        <w:t xml:space="preserve">Data flag worth confirming</w:t>
      </w:r>
    </w:p>
    <w:p>
      <w:pPr>
        <w:spacing w:after="120"/>
      </w:pPr>
      <w:r>
        <w:t xml:space="preserve">The report cites the keystone configuration at </w:t>
      </w:r>
      <w:r>
        <w:rPr>
          <w:rFonts w:ascii="Courier New" w:cs="Courier New" w:eastAsia="Courier New" w:hAnsi="Courier New"/>
          <w:sz w:val="18"/>
          <w:szCs w:val="18"/>
        </w:rPr>
        <w:t xml:space="preserve">cbm_states/cross_state/libcbm/tools_conus</w:t>
      </w:r>
      <w:r>
        <w:t xml:space="preserve">. On Cardinal, </w:t>
      </w:r>
      <w:r>
        <w:rPr>
          <w:rFonts w:ascii="Courier New" w:cs="Courier New" w:eastAsia="Courier New" w:hAnsi="Courier New"/>
          <w:sz w:val="18"/>
          <w:szCs w:val="18"/>
        </w:rPr>
        <w:t xml:space="preserve">cbm_states/</w:t>
      </w:r>
      <w:r>
        <w:t xml:space="preserve"> contains only </w:t>
      </w:r>
      <w:r>
        <w:rPr>
          <w:rFonts w:ascii="Courier New" w:cs="Courier New" w:eastAsia="Courier New" w:hAnsi="Courier New"/>
          <w:sz w:val="18"/>
          <w:szCs w:val="18"/>
        </w:rPr>
        <w:t xml:space="preserve">states/{IN,GA,OR}</w:t>
      </w:r>
      <w:r>
        <w:t xml:space="preserve">; the </w:t>
      </w:r>
      <w:r>
        <w:rPr>
          <w:rFonts w:ascii="Courier New" w:cs="Courier New" w:eastAsia="Courier New" w:hAnsi="Courier New"/>
          <w:sz w:val="18"/>
          <w:szCs w:val="18"/>
        </w:rPr>
        <w:t xml:space="preserve">cross_state/libcbm/tools_conus</w:t>
      </w:r>
      <w:r>
        <w:t xml:space="preserve"> path was not found. Either the harmonized config lives elsewhere now or the reference is stale. Confirm before CEM/CBM harmonization depends on it.</w:t>
      </w:r>
    </w:p>
    <w:p>
      <w:pPr>
        <w:pStyle w:val="Heading1"/>
      </w:pPr>
      <w:r>
        <w:t xml:space="preserve">Recommended next steps, in priority order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Fix the WI/MI LANDIS runs (critical path). </w:t>
      </w:r>
      <w:r>
        <w:t xml:space="preserve">Diagnose the ~15-second empty-stub completion in the build-to-run handoff; this unblocks the six-state harvest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Re-anchor the yield curves. </w:t>
      </w:r>
      <w:r>
        <w:t xml:space="preserve">Re-anchor to the FIA design value and re-run from the reserve trajectory under the common harvest, making a three-model (FVS, yield curve, LANDIS) comparison strictly valid on the harvest axis.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Build ME and GA statewide LANDIS runs</w:t>
      </w:r>
      <w:r>
        <w:t xml:space="preserve"> (GA build already in flight).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Bring CEM, then CBM, onto the common pipeline </w:t>
      </w:r>
      <w:r>
        <w:t xml:space="preserve">via the per-plot per-ha adapter, toward the five-model multi-criteria tradeoff frontier.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Replace synthetic stumpage </w:t>
      </w:r>
      <w:r>
        <w:t xml:space="preserve">($14/m3 placeholder) with real regional series and regenerate the economics.</w:t>
      </w:r>
    </w:p>
    <w:p>
      <w:pPr>
        <w:pBdr>
          <w:bottom w:val="single" w:color="2E5A1C" w:sz="6" w:space="1"/>
        </w:pBdr>
        <w:spacing w:after="120"/>
      </w:pPr>
    </w:p>
    <w:p>
      <w:pPr>
        <w:spacing w:after="120"/>
      </w:pPr>
      <w:r>
        <w:rPr>
          <w:i/>
          <w:iCs/>
          <w:color w:val="595959"/>
          <w:sz w:val="16"/>
          <w:szCs w:val="16"/>
        </w:rPr>
        <w:t xml:space="preserve">Sources: Harmonized_MultiModel_Assessment_Report.docx; landis2HPC/docs/SESSION_HANDOFF_2026-06-08_FULL.md; live Cardinal queue, scratch, and run-directory inspection (PUOM0008), 2026-06-09.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5A1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3D1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2026-06-09T14:47:29.718Z</dcterms:created>
  <dcterms:modified xsi:type="dcterms:W3CDTF">2026-06-09T14:47:29.719Z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